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87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45.919998pt;margin-top:17.02593pt;width:286.56pt;height:.1pt;mso-position-horizontal-relative:page;mso-position-vertical-relative:paragraph;z-index:-87" coordorigin="2918,341" coordsize="5731,2">
            <v:shape style="position:absolute;left:2918;top:341;width:5731;height:2" coordorigin="2918,341" coordsize="5731,0" path="m2918,341l8650,341e" filled="f" stroked="t" strokeweight="1.0600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310" w:right="33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Ombudsman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8" w:right="19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Members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Parliament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Victoria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Ombudsman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5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Matters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Relating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Electronic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Presenation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Audited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2006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Ombudsma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Ombudsma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responsibl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integrit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hav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engage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integrity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opinion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hyperlinked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concerne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inheren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risks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arisin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electroni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communications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refe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confirm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87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8" w:right="72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5" w:after="0" w:line="239" w:lineRule="auto"/>
        <w:ind w:left="108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accompanyin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Ombudsma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consist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operatin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balanc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statemen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recognise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incom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expense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flo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formin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officer’s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declaration.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63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Ombudsman’s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08" w:right="56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Ombudsman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9" w:after="0" w:line="242" w:lineRule="auto"/>
        <w:ind w:left="535" w:right="49" w:firstLine="-427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preparatio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presentatio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informatio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estimates</w:t>
      </w:r>
    </w:p>
    <w:p>
      <w:pPr>
        <w:spacing w:before="0" w:after="0" w:line="271" w:lineRule="exact"/>
        <w:ind w:left="108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31"/>
        </w:rPr>
        <w:t>  </w:t>
      </w:r>
      <w:r>
        <w:rPr>
          <w:rFonts w:ascii="Arial" w:hAnsi="Arial" w:cs="Arial" w:eastAsia="Arial"/>
          <w:sz w:val="24"/>
          <w:szCs w:val="24"/>
          <w:spacing w:val="54"/>
          <w:w w:val="13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maintenanc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adequat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accountin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interna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74" w:lineRule="exact"/>
        <w:ind w:left="535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designe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recor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transaction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affairs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preven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detec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frau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errors.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78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Audit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Approach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08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Audit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1994,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carried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opinion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Australia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Auditin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Standard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provid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reasonabl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assuranc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whethe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material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misstatement.</w:t>
      </w:r>
    </w:p>
    <w:p>
      <w:pPr>
        <w:spacing w:before="78" w:after="0" w:line="240" w:lineRule="auto"/>
        <w:ind w:left="108" w:right="61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included:</w:t>
      </w:r>
    </w:p>
    <w:p>
      <w:pPr>
        <w:spacing w:before="85" w:after="0" w:line="274" w:lineRule="exact"/>
        <w:ind w:left="535" w:right="52" w:firstLine="-427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examinin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informatio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basi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provid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evidenc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supportin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amounts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disclosures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</w:p>
    <w:p>
      <w:pPr>
        <w:spacing w:before="4" w:after="0" w:line="274" w:lineRule="exact"/>
        <w:ind w:left="535" w:right="54" w:firstLine="-427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assessin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appropriatenes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accountin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policie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disclosure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reasonableness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estimates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Ombudsman</w:t>
      </w:r>
    </w:p>
    <w:p>
      <w:pPr>
        <w:spacing w:before="4" w:after="0" w:line="274" w:lineRule="exact"/>
        <w:ind w:left="535" w:right="54" w:firstLine="-427"/>
        <w:jc w:val="left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obtainin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writte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confirmatio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regardin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materia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representation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mad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conjunction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</w:p>
    <w:p>
      <w:pPr>
        <w:spacing w:before="0" w:after="0" w:line="274" w:lineRule="exact"/>
        <w:ind w:left="108" w:right="15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31"/>
        </w:rPr>
        <w:t>  </w:t>
      </w:r>
      <w:r>
        <w:rPr>
          <w:rFonts w:ascii="Arial" w:hAnsi="Arial" w:cs="Arial" w:eastAsia="Arial"/>
          <w:sz w:val="24"/>
          <w:szCs w:val="24"/>
          <w:spacing w:val="54"/>
          <w:w w:val="13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report.</w:t>
      </w:r>
    </w:p>
    <w:p>
      <w:pPr>
        <w:jc w:val="both"/>
        <w:spacing w:after="0"/>
        <w:sectPr>
          <w:pgNumType w:start="1"/>
          <w:pgMar w:header="562" w:footer="1479" w:top="1940" w:bottom="1660" w:left="1140" w:right="1120"/>
          <w:headerReference w:type="default" r:id="rId7"/>
          <w:footerReference w:type="default" r:id="rId8"/>
          <w:type w:val="continuous"/>
          <w:pgSz w:w="1190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14" w:right="261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Independent</w:t>
      </w:r>
      <w:r>
        <w:rPr>
          <w:rFonts w:ascii="Arial" w:hAnsi="Arial" w:cs="Arial" w:eastAsia="Arial"/>
          <w:sz w:val="24"/>
          <w:szCs w:val="2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Audit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(continued)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8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Thes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undertake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opinio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whethe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presente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materia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respect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fairl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accordanc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Accounting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mandatory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Australia,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Financial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Management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1994,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consisten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understandin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Offic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flows.</w:t>
      </w:r>
    </w:p>
    <w:p>
      <w:pPr>
        <w:spacing w:before="79" w:after="0" w:line="240" w:lineRule="auto"/>
        <w:ind w:left="108" w:right="10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opinion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78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8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Auditor-General’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independenc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establishe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Constitutio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1975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Auditor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Genera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subjec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perso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responsibilitie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exercised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Auditor-Genera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staf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delegate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compl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applicabl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independenc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requirement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Australian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accounting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8" w:right="78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Audit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Opinion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left="108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opinion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repor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fairl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accordanc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applicable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Accountin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Standard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mandator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professiona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reportin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requirement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Australia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reportin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requirement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Managemen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9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74" w:lineRule="exact"/>
        <w:ind w:left="108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1994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financia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positio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Offic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Ombudsma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Jun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financial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ended.</w:t>
      </w:r>
    </w:p>
    <w:p>
      <w:pPr>
        <w:spacing w:before="89" w:after="0" w:line="240" w:lineRule="auto"/>
        <w:ind w:left="69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651034pt;height:62.8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1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MELBOURNE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EDWARD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HAY</w:t>
      </w:r>
    </w:p>
    <w:p>
      <w:pPr>
        <w:spacing w:before="2" w:after="0" w:line="240" w:lineRule="auto"/>
        <w:ind w:left="108" w:right="1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September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Auditor-General</w:t>
      </w:r>
    </w:p>
    <w:sectPr>
      <w:pgMar w:header="562" w:footer="1479" w:top="1940" w:bottom="1660" w:left="1140" w:right="112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41.679993pt;margin-top:793.646973pt;width:112.120318pt;height:.1pt;mso-position-horizontal-relative:page;mso-position-vertical-relative:page;z-index:-86" coordorigin="4834,15873" coordsize="2242,2">
          <v:shape style="position:absolute;left:4834;top:15873;width:2242;height:2" coordorigin="4834,15873" coordsize="2242,0" path="m4834,15873l7076,15873e" filled="f" stroked="t" strokeweight=".529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0pt;margin-top:755.153381pt;width:449.781762pt;height:29.84pt;mso-position-horizontal-relative:page;mso-position-vertical-relative:page;z-index:-85" type="#_x0000_t202" filled="f" stroked="f">
          <v:textbox inset="0,0,0,0">
            <w:txbxContent>
              <w:p>
                <w:pPr>
                  <w:spacing w:before="6" w:after="0" w:line="240" w:lineRule="auto"/>
                  <w:ind w:left="4423" w:right="439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1053" w:right="1028"/>
                  <w:jc w:val="center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Victorian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Auditor-General’s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Office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Level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34,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140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William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Street,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Melbourne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Victoria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98"/>
                  </w:rPr>
                  <w:t>3000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92" w:lineRule="exact"/>
                  <w:ind w:left="-13" w:right="-33"/>
                  <w:jc w:val="center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Telephone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(03)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8601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7000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Facsimile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(03)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8601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7010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Email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6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comments@audit.vic.gov.au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29"/>
                      <w:w w:val="100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Website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4"/>
                    <w:w w:val="100"/>
                  </w:rPr>
                  <w:t> </w:t>
                </w:r>
                <w:hyperlink r:id="rId2"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98"/>
                    </w:rPr>
                    <w:t>www.audit.vic.gov.au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18.880005pt;margin-top:28.08pt;width:157.44pt;height:69.84pt;mso-position-horizontal-relative:page;mso-position-vertical-relative:page;z-index:-8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ents@audit.vic.gov.au" TargetMode="External"/><Relationship Id="rId2" Type="http://schemas.openxmlformats.org/officeDocument/2006/relationships/hyperlink" Target="http://www.audit.vic.gov.a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dc:title>Microsoft Word - Auditor-Generals aud#13BFD2.doc</dc:title>
  <dcterms:created xsi:type="dcterms:W3CDTF">2013-10-30T13:04:24Z</dcterms:created>
  <dcterms:modified xsi:type="dcterms:W3CDTF">2013-10-30T13:04:24Z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2013-10-30T00:00:00Z</vt:filetime>
  </property>
</Properties>
</file>