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685"/>
      </w:tblGrid>
      <w:tr w:rsidR="00B5174C" w:rsidTr="0063663D">
        <w:tc>
          <w:tcPr>
            <w:tcW w:w="7196" w:type="dxa"/>
          </w:tcPr>
          <w:p w:rsidR="00B5174C" w:rsidRPr="00652AE0" w:rsidRDefault="00B5174C" w:rsidP="0063663D">
            <w:pPr>
              <w:ind w:left="567"/>
              <w:rPr>
                <w:rFonts w:ascii="Arial" w:hAnsi="Arial"/>
                <w:color w:val="1F3D86"/>
                <w:sz w:val="48"/>
                <w:szCs w:val="48"/>
                <w:lang w:val="en-AU"/>
              </w:rPr>
            </w:pPr>
            <w:bookmarkStart w:id="0" w:name="_GoBack"/>
            <w:bookmarkEnd w:id="0"/>
            <w:r w:rsidRPr="00652AE0">
              <w:rPr>
                <w:rFonts w:ascii="Arial" w:hAnsi="Arial"/>
                <w:color w:val="1F3D86"/>
                <w:sz w:val="48"/>
                <w:szCs w:val="48"/>
                <w:lang w:val="en-AU"/>
              </w:rPr>
              <w:t>Recordkeeping for</w:t>
            </w:r>
            <w:r w:rsidRPr="00652AE0">
              <w:rPr>
                <w:rFonts w:ascii="Arial" w:hAnsi="Arial"/>
                <w:color w:val="1F3D86"/>
                <w:sz w:val="48"/>
                <w:szCs w:val="48"/>
                <w:lang w:val="en-AU"/>
              </w:rPr>
              <w:br/>
              <w:t>Good Governance Toolkit</w:t>
            </w:r>
            <w:r w:rsidRPr="00652AE0">
              <w:rPr>
                <w:rFonts w:ascii="Arial" w:hAnsi="Arial"/>
                <w:noProof/>
                <w:color w:val="1F3D86"/>
                <w:sz w:val="48"/>
                <w:szCs w:val="48"/>
                <w:lang w:val="en-AU" w:eastAsia="en-AU"/>
              </w:rPr>
              <w:t xml:space="preserve"> </w:t>
            </w:r>
          </w:p>
          <w:p w:rsidR="00B5174C" w:rsidRDefault="00B5174C" w:rsidP="0063663D">
            <w:pPr>
              <w:rPr>
                <w:rFonts w:ascii="Arial" w:hAnsi="Arial"/>
                <w:color w:val="1F3D86"/>
                <w:sz w:val="44"/>
                <w:lang w:val="en-AU"/>
              </w:rPr>
            </w:pPr>
            <w:r>
              <w:rPr>
                <w:noProof/>
                <w:szCs w:val="20"/>
                <w:lang w:val="en-AU" w:eastAsia="en-AU"/>
              </w:rPr>
              <w:drawing>
                <wp:anchor distT="0" distB="0" distL="114300" distR="114300" simplePos="0" relativeHeight="251660288" behindDoc="1" locked="0" layoutInCell="1" allowOverlap="1" wp14:anchorId="01FE09A3" wp14:editId="09C453DC">
                  <wp:simplePos x="0" y="0"/>
                  <wp:positionH relativeFrom="page">
                    <wp:posOffset>193040</wp:posOffset>
                  </wp:positionH>
                  <wp:positionV relativeFrom="page">
                    <wp:posOffset>1438910</wp:posOffset>
                  </wp:positionV>
                  <wp:extent cx="7057335" cy="6808515"/>
                  <wp:effectExtent l="0" t="0" r="0" b="0"/>
                  <wp:wrapNone/>
                  <wp:docPr id="2"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rbicaA4cove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536"/>
                          <a:stretch/>
                        </pic:blipFill>
                        <pic:spPr bwMode="auto">
                          <a:xfrm>
                            <a:off x="0" y="0"/>
                            <a:ext cx="7058573" cy="68097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85" w:type="dxa"/>
          </w:tcPr>
          <w:p w:rsidR="00B5174C" w:rsidRDefault="00B5174C" w:rsidP="0063663D">
            <w:pPr>
              <w:rPr>
                <w:rFonts w:ascii="Arial" w:hAnsi="Arial"/>
                <w:color w:val="1F3D86"/>
                <w:sz w:val="44"/>
                <w:lang w:val="en-AU"/>
              </w:rPr>
            </w:pPr>
            <w:r>
              <w:rPr>
                <w:rFonts w:ascii="Arial" w:hAnsi="Arial"/>
                <w:noProof/>
                <w:color w:val="1F3D86"/>
                <w:sz w:val="44"/>
                <w:lang w:val="en-AU" w:eastAsia="en-AU"/>
              </w:rPr>
              <w:drawing>
                <wp:inline distT="0" distB="0" distL="0" distR="0" wp14:anchorId="2CFCD0D1" wp14:editId="79E3B7B7">
                  <wp:extent cx="2196331" cy="943428"/>
                  <wp:effectExtent l="0" t="0" r="0" b="0"/>
                  <wp:docPr id="301" name="Picture 301" descr="G:\EIS\ISL\PARBICA\BRANDING\ICA generated logo - 2016\ICA_Logo_Branches_Parb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IS\ISL\PARBICA\BRANDING\ICA generated logo - 2016\ICA_Logo_Branches_Parbic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7039" cy="943732"/>
                          </a:xfrm>
                          <a:prstGeom prst="rect">
                            <a:avLst/>
                          </a:prstGeom>
                          <a:noFill/>
                          <a:ln>
                            <a:noFill/>
                          </a:ln>
                        </pic:spPr>
                      </pic:pic>
                    </a:graphicData>
                  </a:graphic>
                </wp:inline>
              </w:drawing>
            </w:r>
          </w:p>
        </w:tc>
      </w:tr>
    </w:tbl>
    <w:p w:rsidR="00B5174C" w:rsidRPr="0083231F" w:rsidRDefault="00B5174C" w:rsidP="00B5174C">
      <w:pPr>
        <w:jc w:val="right"/>
        <w:rPr>
          <w:rFonts w:ascii="Arial" w:hAnsi="Arial"/>
          <w:b/>
          <w:lang w:val="en-AU"/>
        </w:rPr>
      </w:pPr>
      <w:r>
        <w:rPr>
          <w:b/>
          <w:noProof/>
          <w:lang w:val="en-AU" w:eastAsia="en-AU"/>
        </w:rPr>
        <mc:AlternateContent>
          <mc:Choice Requires="wps">
            <w:drawing>
              <wp:anchor distT="0" distB="0" distL="114300" distR="114300" simplePos="0" relativeHeight="251661312" behindDoc="0" locked="0" layoutInCell="1" allowOverlap="1" wp14:anchorId="300BF25D" wp14:editId="555D93DB">
                <wp:simplePos x="0" y="0"/>
                <wp:positionH relativeFrom="column">
                  <wp:posOffset>3453765</wp:posOffset>
                </wp:positionH>
                <wp:positionV relativeFrom="paragraph">
                  <wp:posOffset>373380</wp:posOffset>
                </wp:positionV>
                <wp:extent cx="2895600" cy="12598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9560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2300F" w:rsidRPr="006047BA" w:rsidRDefault="0092300F" w:rsidP="00B5174C">
                            <w:pPr>
                              <w:keepLines w:val="0"/>
                              <w:spacing w:before="0" w:after="0"/>
                              <w:jc w:val="right"/>
                              <w:rPr>
                                <w:rFonts w:ascii="Arial" w:eastAsia="Times New Roman" w:hAnsi="Arial"/>
                                <w:color w:val="FFFFFF"/>
                                <w:sz w:val="32"/>
                                <w:lang w:val="en-AU"/>
                              </w:rPr>
                            </w:pPr>
                            <w:r w:rsidRPr="006047BA">
                              <w:rPr>
                                <w:rFonts w:ascii="Arial" w:eastAsia="Times New Roman" w:hAnsi="Arial"/>
                                <w:color w:val="FFFFFF"/>
                                <w:sz w:val="32"/>
                                <w:lang w:val="en-AU"/>
                              </w:rPr>
                              <w:t>G</w:t>
                            </w:r>
                            <w:r>
                              <w:rPr>
                                <w:rFonts w:ascii="Arial" w:eastAsia="Times New Roman" w:hAnsi="Arial"/>
                                <w:color w:val="FFFFFF"/>
                                <w:sz w:val="32"/>
                                <w:lang w:val="en-AU"/>
                              </w:rPr>
                              <w:t>UIDELINE</w:t>
                            </w:r>
                            <w:r w:rsidRPr="006047BA">
                              <w:rPr>
                                <w:rFonts w:ascii="Arial" w:eastAsia="Times New Roman" w:hAnsi="Arial"/>
                                <w:color w:val="FFFFFF"/>
                                <w:sz w:val="32"/>
                                <w:lang w:val="en-AU"/>
                              </w:rPr>
                              <w:t xml:space="preserve"> 23: </w:t>
                            </w:r>
                          </w:p>
                          <w:p w:rsidR="0092300F" w:rsidRPr="006047BA" w:rsidRDefault="0092300F" w:rsidP="00B5174C">
                            <w:pPr>
                              <w:keepLines w:val="0"/>
                              <w:spacing w:before="0" w:after="0"/>
                              <w:jc w:val="right"/>
                              <w:rPr>
                                <w:rFonts w:ascii="Arial" w:eastAsia="Times New Roman" w:hAnsi="Arial"/>
                                <w:color w:val="FFFFFF"/>
                                <w:sz w:val="32"/>
                                <w:lang w:val="en-AU"/>
                              </w:rPr>
                            </w:pPr>
                            <w:r w:rsidRPr="006047BA">
                              <w:rPr>
                                <w:rFonts w:ascii="Arial" w:eastAsia="Times New Roman" w:hAnsi="Arial"/>
                                <w:color w:val="FFFFFF"/>
                                <w:sz w:val="32"/>
                                <w:lang w:val="en-AU"/>
                              </w:rPr>
                              <w:t xml:space="preserve">Identifying Vital Records </w:t>
                            </w:r>
                          </w:p>
                          <w:p w:rsidR="0092300F" w:rsidRPr="006047BA" w:rsidRDefault="0092300F" w:rsidP="00B5174C">
                            <w:pPr>
                              <w:keepLines w:val="0"/>
                              <w:spacing w:before="0" w:after="0"/>
                              <w:jc w:val="right"/>
                              <w:rPr>
                                <w:rFonts w:ascii="Arial" w:eastAsia="Times New Roman" w:hAnsi="Arial"/>
                                <w:color w:val="FFFFFF"/>
                                <w:sz w:val="32"/>
                                <w:lang w:val="en-AU"/>
                              </w:rPr>
                            </w:pPr>
                            <w:r w:rsidRPr="006047BA">
                              <w:rPr>
                                <w:rFonts w:ascii="Arial" w:eastAsia="Times New Roman" w:hAnsi="Arial"/>
                                <w:color w:val="FFFFFF"/>
                                <w:sz w:val="32"/>
                                <w:lang w:val="en-AU"/>
                              </w:rPr>
                              <w:t>for Government Departments</w:t>
                            </w:r>
                          </w:p>
                          <w:p w:rsidR="0092300F" w:rsidRPr="009A6575" w:rsidRDefault="0092300F" w:rsidP="00B5174C">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95pt;margin-top:29.4pt;width:228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" filled="f" stroked="f">
                <v:textbox>
                  <w:txbxContent>
                    <w:p w:rsidR="0092300F" w:rsidRPr="006047BA" w:rsidRDefault="0092300F" w:rsidP="00B5174C">
                      <w:pPr>
                        <w:keepLines w:val="0"/>
                        <w:spacing w:before="0" w:after="0"/>
                        <w:jc w:val="right"/>
                        <w:rPr>
                          <w:rFonts w:ascii="Arial" w:eastAsia="Times New Roman" w:hAnsi="Arial"/>
                          <w:color w:val="FFFFFF"/>
                          <w:sz w:val="32"/>
                          <w:lang w:val="en-AU"/>
                        </w:rPr>
                      </w:pPr>
                      <w:r w:rsidRPr="006047BA">
                        <w:rPr>
                          <w:rFonts w:ascii="Arial" w:eastAsia="Times New Roman" w:hAnsi="Arial"/>
                          <w:color w:val="FFFFFF"/>
                          <w:sz w:val="32"/>
                          <w:lang w:val="en-AU"/>
                        </w:rPr>
                        <w:t>G</w:t>
                      </w:r>
                      <w:r>
                        <w:rPr>
                          <w:rFonts w:ascii="Arial" w:eastAsia="Times New Roman" w:hAnsi="Arial"/>
                          <w:color w:val="FFFFFF"/>
                          <w:sz w:val="32"/>
                          <w:lang w:val="en-AU"/>
                        </w:rPr>
                        <w:t>UIDELINE</w:t>
                      </w:r>
                      <w:r w:rsidRPr="006047BA">
                        <w:rPr>
                          <w:rFonts w:ascii="Arial" w:eastAsia="Times New Roman" w:hAnsi="Arial"/>
                          <w:color w:val="FFFFFF"/>
                          <w:sz w:val="32"/>
                          <w:lang w:val="en-AU"/>
                        </w:rPr>
                        <w:t xml:space="preserve"> 23: </w:t>
                      </w:r>
                    </w:p>
                    <w:p w:rsidR="0092300F" w:rsidRPr="006047BA" w:rsidRDefault="0092300F" w:rsidP="00B5174C">
                      <w:pPr>
                        <w:keepLines w:val="0"/>
                        <w:spacing w:before="0" w:after="0"/>
                        <w:jc w:val="right"/>
                        <w:rPr>
                          <w:rFonts w:ascii="Arial" w:eastAsia="Times New Roman" w:hAnsi="Arial"/>
                          <w:color w:val="FFFFFF"/>
                          <w:sz w:val="32"/>
                          <w:lang w:val="en-AU"/>
                        </w:rPr>
                      </w:pPr>
                      <w:r w:rsidRPr="006047BA">
                        <w:rPr>
                          <w:rFonts w:ascii="Arial" w:eastAsia="Times New Roman" w:hAnsi="Arial"/>
                          <w:color w:val="FFFFFF"/>
                          <w:sz w:val="32"/>
                          <w:lang w:val="en-AU"/>
                        </w:rPr>
                        <w:t xml:space="preserve">Identifying Vital Records </w:t>
                      </w:r>
                    </w:p>
                    <w:p w:rsidR="0092300F" w:rsidRPr="006047BA" w:rsidRDefault="0092300F" w:rsidP="00B5174C">
                      <w:pPr>
                        <w:keepLines w:val="0"/>
                        <w:spacing w:before="0" w:after="0"/>
                        <w:jc w:val="right"/>
                        <w:rPr>
                          <w:rFonts w:ascii="Arial" w:eastAsia="Times New Roman" w:hAnsi="Arial"/>
                          <w:color w:val="FFFFFF"/>
                          <w:sz w:val="32"/>
                          <w:lang w:val="en-AU"/>
                        </w:rPr>
                      </w:pPr>
                      <w:proofErr w:type="gramStart"/>
                      <w:r w:rsidRPr="006047BA">
                        <w:rPr>
                          <w:rFonts w:ascii="Arial" w:eastAsia="Times New Roman" w:hAnsi="Arial"/>
                          <w:color w:val="FFFFFF"/>
                          <w:sz w:val="32"/>
                          <w:lang w:val="en-AU"/>
                        </w:rPr>
                        <w:t>for</w:t>
                      </w:r>
                      <w:proofErr w:type="gramEnd"/>
                      <w:r w:rsidRPr="006047BA">
                        <w:rPr>
                          <w:rFonts w:ascii="Arial" w:eastAsia="Times New Roman" w:hAnsi="Arial"/>
                          <w:color w:val="FFFFFF"/>
                          <w:sz w:val="32"/>
                          <w:lang w:val="en-AU"/>
                        </w:rPr>
                        <w:t xml:space="preserve"> Government Departments</w:t>
                      </w:r>
                    </w:p>
                    <w:p w:rsidR="0092300F" w:rsidRPr="009A6575" w:rsidRDefault="0092300F" w:rsidP="00B5174C">
                      <w:pPr>
                        <w:rPr>
                          <w:lang w:val="en-AU"/>
                        </w:rPr>
                      </w:pPr>
                    </w:p>
                  </w:txbxContent>
                </v:textbox>
                <w10:wrap type="square"/>
              </v:shape>
            </w:pict>
          </mc:Fallback>
        </mc:AlternateContent>
      </w:r>
    </w:p>
    <w:p w:rsidR="00B5174C" w:rsidRPr="0083231F" w:rsidRDefault="00B5174C" w:rsidP="00B5174C">
      <w:pPr>
        <w:rPr>
          <w:rFonts w:ascii="Arial" w:hAnsi="Arial"/>
          <w:b/>
          <w:lang w:val="en-AU"/>
        </w:rPr>
      </w:pPr>
    </w:p>
    <w:p w:rsidR="00B5174C" w:rsidRPr="0083231F" w:rsidRDefault="00B5174C" w:rsidP="00B5174C">
      <w:pPr>
        <w:jc w:val="center"/>
        <w:rPr>
          <w:rFonts w:ascii="Arial" w:hAnsi="Arial"/>
          <w:b/>
          <w:lang w:val="en-AU"/>
        </w:rPr>
      </w:pPr>
    </w:p>
    <w:p w:rsidR="00B5174C" w:rsidRPr="0083231F" w:rsidRDefault="00B5174C" w:rsidP="00B5174C">
      <w:pPr>
        <w:jc w:val="center"/>
        <w:rPr>
          <w:rFonts w:ascii="Arial" w:hAnsi="Arial"/>
          <w:b/>
          <w:lang w:val="en-AU"/>
        </w:rPr>
      </w:pPr>
    </w:p>
    <w:p w:rsidR="00B5174C" w:rsidRPr="0083231F" w:rsidRDefault="00B5174C" w:rsidP="00B5174C">
      <w:pPr>
        <w:jc w:val="center"/>
        <w:rPr>
          <w:rFonts w:ascii="Arial" w:hAnsi="Arial"/>
          <w:b/>
          <w:lang w:val="en-AU"/>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pStyle w:val="BodyText"/>
        <w:spacing w:before="35"/>
        <w:jc w:val="both"/>
        <w:rPr>
          <w:b/>
        </w:rPr>
      </w:pPr>
    </w:p>
    <w:p w:rsidR="00B5174C" w:rsidRDefault="00B5174C" w:rsidP="00B5174C">
      <w:pPr>
        <w:rPr>
          <w:rFonts w:ascii="Arial" w:hAnsi="Arial" w:cs="Arial"/>
        </w:rPr>
        <w:sectPr w:rsidR="00B5174C" w:rsidSect="00814DC1">
          <w:headerReference w:type="default" r:id="rId15"/>
          <w:footerReference w:type="default" r:id="rId16"/>
          <w:pgSz w:w="11907" w:h="16840" w:code="9"/>
          <w:pgMar w:top="1418" w:right="1418" w:bottom="992" w:left="1418" w:header="425" w:footer="635" w:gutter="0"/>
          <w:cols w:space="708"/>
          <w:titlePg/>
          <w:docGrid w:linePitch="360"/>
        </w:sectPr>
      </w:pPr>
    </w:p>
    <w:p w:rsidR="0063663D" w:rsidRDefault="0063663D" w:rsidP="00B5174C">
      <w:pPr>
        <w:rPr>
          <w:rFonts w:ascii="Arial" w:hAnsi="Arial" w:cs="Arial"/>
        </w:rPr>
        <w:sectPr w:rsidR="0063663D" w:rsidSect="0063663D">
          <w:type w:val="continuous"/>
          <w:pgSz w:w="11907" w:h="16840" w:code="9"/>
          <w:pgMar w:top="1418" w:right="1418" w:bottom="992" w:left="1418" w:header="425" w:footer="635" w:gutter="0"/>
          <w:cols w:space="708"/>
          <w:docGrid w:linePitch="360"/>
        </w:sectPr>
      </w:pPr>
    </w:p>
    <w:p w:rsidR="00FC0D6B" w:rsidRPr="00FC0D6B" w:rsidRDefault="00FC0D6B" w:rsidP="00FC0D6B">
      <w:pPr>
        <w:pStyle w:val="Heading1"/>
        <w:spacing w:before="240" w:after="240"/>
        <w:ind w:right="21"/>
        <w:rPr>
          <w:rFonts w:ascii="Arial" w:hAnsi="Arial"/>
          <w:b w:val="0"/>
          <w:color w:val="auto"/>
          <w:sz w:val="32"/>
        </w:rPr>
      </w:pPr>
      <w:bookmarkStart w:id="1" w:name="_Toc528766401"/>
      <w:r w:rsidRPr="00FC0D6B">
        <w:rPr>
          <w:rFonts w:ascii="Arial" w:hAnsi="Arial"/>
          <w:color w:val="auto"/>
          <w:sz w:val="32"/>
        </w:rPr>
        <w:lastRenderedPageBreak/>
        <w:t>Acknowledgements</w:t>
      </w:r>
      <w:bookmarkEnd w:id="1"/>
    </w:p>
    <w:p w:rsidR="00FC0D6B" w:rsidRPr="005F1F53" w:rsidRDefault="00FC0D6B" w:rsidP="00FC0D6B">
      <w:pPr>
        <w:rPr>
          <w:rFonts w:ascii="Arial" w:hAnsi="Arial" w:cs="Arial"/>
          <w:noProof/>
        </w:rPr>
      </w:pPr>
      <w:r w:rsidRPr="005F1F53">
        <w:rPr>
          <w:rFonts w:ascii="Arial" w:hAnsi="Arial" w:cs="Arial"/>
          <w:noProof/>
        </w:rPr>
        <w:t>The disaster management guidelines of the PARBICA Recordkeeping for Good Governance Toolkit were kindly supported by the Programme Commission of the International Council on Archives.</w:t>
      </w:r>
    </w:p>
    <w:p w:rsidR="00FC0D6B" w:rsidRDefault="00FC0D6B" w:rsidP="00FC0D6B">
      <w:pPr>
        <w:rPr>
          <w:rFonts w:ascii="Arial" w:hAnsi="Arial" w:cs="Arial"/>
        </w:rPr>
      </w:pPr>
      <w:r>
        <w:rPr>
          <w:rFonts w:ascii="Arial" w:hAnsi="Arial" w:cs="Arial"/>
          <w:noProof/>
          <w:sz w:val="28"/>
          <w:szCs w:val="28"/>
          <w:lang w:val="en-AU" w:eastAsia="en-AU"/>
        </w:rPr>
        <w:drawing>
          <wp:inline distT="0" distB="0" distL="0" distR="0" wp14:anchorId="4F34B2C9" wp14:editId="33BBA9D4">
            <wp:extent cx="2701636" cy="1485436"/>
            <wp:effectExtent l="0" t="0" r="3810" b="635"/>
            <wp:docPr id="303" name="Picture 303" descr="G:\EIS\ISL\PARBICA\BRANDING\ICA generated logo - 2016\ICA_Logo_Bi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IS\ISL\PARBICA\BRANDING\ICA generated logo - 2016\ICA_Logo_Big_CMY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2073" cy="1491174"/>
                    </a:xfrm>
                    <a:prstGeom prst="rect">
                      <a:avLst/>
                    </a:prstGeom>
                    <a:noFill/>
                    <a:ln>
                      <a:noFill/>
                    </a:ln>
                  </pic:spPr>
                </pic:pic>
              </a:graphicData>
            </a:graphic>
          </wp:inline>
        </w:drawing>
      </w:r>
      <w:r w:rsidRPr="005F1F53">
        <w:rPr>
          <w:rFonts w:ascii="Arial" w:hAnsi="Arial" w:cs="Arial"/>
        </w:rPr>
        <w:t xml:space="preserve"> </w:t>
      </w:r>
    </w:p>
    <w:p w:rsidR="00FC0D6B" w:rsidRPr="005F1F53" w:rsidRDefault="00FC0D6B" w:rsidP="00FC0D6B">
      <w:pPr>
        <w:spacing w:after="120"/>
        <w:rPr>
          <w:rFonts w:ascii="Arial" w:hAnsi="Arial" w:cs="Arial"/>
        </w:rPr>
      </w:pPr>
      <w:r w:rsidRPr="005F1F53">
        <w:rPr>
          <w:rFonts w:ascii="Arial" w:hAnsi="Arial" w:cs="Arial"/>
          <w:b/>
          <w:noProof/>
        </w:rPr>
        <w:t>Project Managers:</w:t>
      </w:r>
      <w:r>
        <w:rPr>
          <w:rFonts w:ascii="Arial" w:hAnsi="Arial" w:cs="Arial"/>
          <w:b/>
          <w:noProof/>
        </w:rPr>
        <w:t xml:space="preserve"> </w:t>
      </w:r>
      <w:r>
        <w:rPr>
          <w:rFonts w:ascii="Arial" w:hAnsi="Arial" w:cs="Arial"/>
          <w:b/>
          <w:noProof/>
        </w:rPr>
        <w:tab/>
      </w:r>
      <w:r w:rsidRPr="005F1F53">
        <w:rPr>
          <w:rFonts w:ascii="Arial" w:hAnsi="Arial" w:cs="Arial"/>
        </w:rPr>
        <w:t>Fiona Gunn and Helen Walker, National Archives of Australia</w:t>
      </w:r>
    </w:p>
    <w:p w:rsidR="00FC0D6B" w:rsidRPr="005F1F53" w:rsidRDefault="00FC0D6B" w:rsidP="00FC0D6B">
      <w:pPr>
        <w:spacing w:after="60"/>
        <w:rPr>
          <w:rFonts w:ascii="Arial" w:hAnsi="Arial" w:cs="Arial"/>
        </w:rPr>
      </w:pPr>
      <w:r w:rsidRPr="005F1F53">
        <w:rPr>
          <w:rFonts w:ascii="Arial" w:hAnsi="Arial" w:cs="Arial"/>
          <w:b/>
          <w:noProof/>
        </w:rPr>
        <w:t>Authors:</w:t>
      </w:r>
      <w:r>
        <w:rPr>
          <w:rFonts w:ascii="Arial" w:hAnsi="Arial" w:cs="Arial"/>
          <w:b/>
          <w:noProof/>
        </w:rPr>
        <w:t xml:space="preserve"> </w:t>
      </w:r>
      <w:r>
        <w:rPr>
          <w:rFonts w:ascii="Arial" w:hAnsi="Arial" w:cs="Arial"/>
          <w:b/>
          <w:noProof/>
        </w:rPr>
        <w:tab/>
      </w:r>
      <w:r>
        <w:rPr>
          <w:rFonts w:ascii="Arial" w:hAnsi="Arial" w:cs="Arial"/>
          <w:b/>
          <w:noProof/>
        </w:rPr>
        <w:tab/>
      </w:r>
      <w:r>
        <w:rPr>
          <w:rFonts w:ascii="Arial" w:hAnsi="Arial" w:cs="Arial"/>
          <w:b/>
          <w:noProof/>
        </w:rPr>
        <w:tab/>
      </w:r>
      <w:r w:rsidRPr="005F1F53">
        <w:rPr>
          <w:rFonts w:ascii="Arial" w:hAnsi="Arial" w:cs="Arial"/>
        </w:rPr>
        <w:t>Brandon Oswald, Island Culture Archival Support</w:t>
      </w:r>
    </w:p>
    <w:p w:rsidR="00FC0D6B" w:rsidRPr="005F1F53" w:rsidRDefault="00FC0D6B" w:rsidP="00FC0D6B">
      <w:pPr>
        <w:spacing w:after="60"/>
        <w:ind w:left="1548" w:firstLine="720"/>
        <w:rPr>
          <w:rFonts w:ascii="Arial" w:hAnsi="Arial" w:cs="Arial"/>
        </w:rPr>
      </w:pPr>
      <w:r w:rsidRPr="005F1F53">
        <w:rPr>
          <w:rFonts w:ascii="Arial" w:hAnsi="Arial" w:cs="Arial"/>
        </w:rPr>
        <w:t>Lillie Le Dorré</w:t>
      </w:r>
      <w:r>
        <w:rPr>
          <w:rFonts w:ascii="Arial" w:hAnsi="Arial" w:cs="Arial"/>
        </w:rPr>
        <w:t xml:space="preserve"> / Talei Masters</w:t>
      </w:r>
      <w:r w:rsidRPr="005F1F53">
        <w:rPr>
          <w:rFonts w:ascii="Arial" w:hAnsi="Arial" w:cs="Arial"/>
        </w:rPr>
        <w:t>, Archives New Zealand</w:t>
      </w:r>
    </w:p>
    <w:p w:rsidR="00FC0D6B" w:rsidRPr="005F1F53" w:rsidRDefault="00FC0D6B" w:rsidP="00FC0D6B">
      <w:pPr>
        <w:spacing w:after="120"/>
        <w:ind w:left="1548" w:firstLine="720"/>
        <w:rPr>
          <w:rFonts w:ascii="Arial" w:hAnsi="Arial" w:cs="Arial"/>
        </w:rPr>
      </w:pPr>
      <w:r w:rsidRPr="005F1F53">
        <w:rPr>
          <w:rFonts w:ascii="Arial" w:hAnsi="Arial" w:cs="Arial"/>
        </w:rPr>
        <w:t>Fiona Gunn, National Archives of Australia</w:t>
      </w:r>
    </w:p>
    <w:p w:rsidR="00FC0D6B" w:rsidRPr="005F1F53" w:rsidRDefault="00FC0D6B" w:rsidP="00FC0D6B">
      <w:pPr>
        <w:spacing w:after="60"/>
        <w:rPr>
          <w:rFonts w:ascii="Arial" w:hAnsi="Arial" w:cs="Arial"/>
          <w:b/>
        </w:rPr>
      </w:pPr>
      <w:r w:rsidRPr="005F1F53">
        <w:rPr>
          <w:rFonts w:ascii="Arial" w:hAnsi="Arial" w:cs="Arial"/>
          <w:b/>
        </w:rPr>
        <w:t xml:space="preserve">Thanks to the following people who provided advice on the guidelines, </w:t>
      </w:r>
      <w:r w:rsidRPr="005F1F53">
        <w:rPr>
          <w:rFonts w:ascii="Arial" w:hAnsi="Arial" w:cs="Arial"/>
          <w:b/>
        </w:rPr>
        <w:br w:type="textWrapping" w:clear="all"/>
        <w:t>peer-reviewed the guidelines and provided editing support:</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Opeta Alefaio, National Archives of Fiji</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Eric Boamah</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Greg Doolan</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Margaret Inifiri, National Archives Solomon Islands</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Tukul Kaiku</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FB5A78">
        <w:rPr>
          <w:rFonts w:ascii="Arial" w:hAnsi="Arial" w:cs="Arial"/>
        </w:rPr>
        <w:t>Emilie Leumas and Gregor Trinkaus-Randall,</w:t>
      </w:r>
      <w:r>
        <w:t xml:space="preserve"> </w:t>
      </w:r>
      <w:r w:rsidRPr="005F1F53">
        <w:rPr>
          <w:rFonts w:ascii="Arial" w:hAnsi="Arial" w:cs="Arial"/>
        </w:rPr>
        <w:t>ICA Expert Group on Emergency Management and Disaster Preparedness</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Linda Macfarlane</w:t>
      </w:r>
      <w:r>
        <w:rPr>
          <w:rFonts w:ascii="Arial" w:hAnsi="Arial" w:cs="Arial"/>
        </w:rPr>
        <w:t xml:space="preserve"> and Monique Nielsen</w:t>
      </w:r>
      <w:r w:rsidRPr="005F1F53">
        <w:rPr>
          <w:rFonts w:ascii="Arial" w:hAnsi="Arial" w:cs="Arial"/>
        </w:rPr>
        <w:t>, National Archives of Australia</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Tess Perez, Yap State Archives</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Noa Petueli Tapumanaia, Tuvalu National Library and Archives</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Ros Russell</w:t>
      </w:r>
    </w:p>
    <w:p w:rsidR="00FC0D6B" w:rsidRPr="005F1F53"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Amela Silipa, National Archiv</w:t>
      </w:r>
      <w:r>
        <w:rPr>
          <w:rFonts w:ascii="Arial" w:hAnsi="Arial" w:cs="Arial"/>
        </w:rPr>
        <w:t>es and R</w:t>
      </w:r>
      <w:r w:rsidRPr="005F1F53">
        <w:rPr>
          <w:rFonts w:ascii="Arial" w:hAnsi="Arial" w:cs="Arial"/>
        </w:rPr>
        <w:t>ecords Authority Samoa</w:t>
      </w:r>
    </w:p>
    <w:p w:rsidR="00FC0D6B" w:rsidRDefault="00FC0D6B" w:rsidP="00FC0D6B">
      <w:pPr>
        <w:pStyle w:val="ListParagraph"/>
        <w:keepLines w:val="0"/>
        <w:widowControl w:val="0"/>
        <w:numPr>
          <w:ilvl w:val="0"/>
          <w:numId w:val="57"/>
        </w:numPr>
        <w:spacing w:before="0" w:after="60"/>
        <w:ind w:left="567" w:right="-427" w:hanging="283"/>
        <w:rPr>
          <w:rFonts w:ascii="Arial" w:hAnsi="Arial" w:cs="Arial"/>
        </w:rPr>
      </w:pPr>
      <w:r w:rsidRPr="005F1F53">
        <w:rPr>
          <w:rFonts w:ascii="Arial" w:hAnsi="Arial" w:cs="Arial"/>
        </w:rPr>
        <w:t>Margaret Terry</w:t>
      </w:r>
      <w:r>
        <w:rPr>
          <w:rFonts w:ascii="Arial" w:hAnsi="Arial" w:cs="Arial"/>
        </w:rPr>
        <w:t xml:space="preserve"> and Augustine Tevimule</w:t>
      </w:r>
      <w:r w:rsidRPr="005F1F53">
        <w:rPr>
          <w:rFonts w:ascii="Arial" w:hAnsi="Arial" w:cs="Arial"/>
        </w:rPr>
        <w:t>, Vanuatu National Library and Archives</w:t>
      </w:r>
      <w:r>
        <w:rPr>
          <w:rFonts w:ascii="Arial" w:hAnsi="Arial" w:cs="Arial"/>
        </w:rPr>
        <w:t>.</w:t>
      </w:r>
    </w:p>
    <w:p w:rsidR="00FC0D6B" w:rsidRPr="007856B7" w:rsidRDefault="00FC0D6B" w:rsidP="00FC0D6B">
      <w:pPr>
        <w:spacing w:before="200" w:after="60"/>
        <w:rPr>
          <w:rFonts w:ascii="Arial" w:hAnsi="Arial" w:cs="Arial"/>
          <w:b/>
        </w:rPr>
      </w:pPr>
      <w:r w:rsidRPr="007856B7">
        <w:rPr>
          <w:rFonts w:ascii="Arial" w:hAnsi="Arial" w:cs="Arial"/>
          <w:b/>
        </w:rPr>
        <w:t>Special thanks to the PARBICA Bureau.</w:t>
      </w:r>
    </w:p>
    <w:p w:rsidR="00FC0D6B" w:rsidRDefault="00FC0D6B" w:rsidP="00FC0D6B">
      <w:pPr>
        <w:rPr>
          <w:rFonts w:ascii="Arial" w:hAnsi="Arial" w:cs="Arial"/>
        </w:rPr>
      </w:pPr>
      <w:r w:rsidRPr="00026DF3">
        <w:rPr>
          <w:rFonts w:ascii="Arial" w:hAnsi="Arial" w:cs="Arial"/>
          <w:noProof/>
          <w:sz w:val="28"/>
          <w:szCs w:val="28"/>
          <w:lang w:val="en-AU" w:eastAsia="en-AU"/>
        </w:rPr>
        <mc:AlternateContent>
          <mc:Choice Requires="wps">
            <w:drawing>
              <wp:anchor distT="0" distB="0" distL="114300" distR="114300" simplePos="0" relativeHeight="251664384" behindDoc="0" locked="0" layoutInCell="1" allowOverlap="1" wp14:anchorId="0FCECCA8" wp14:editId="0B8E037B">
                <wp:simplePos x="0" y="0"/>
                <wp:positionH relativeFrom="column">
                  <wp:posOffset>-374650</wp:posOffset>
                </wp:positionH>
                <wp:positionV relativeFrom="paragraph">
                  <wp:posOffset>71755</wp:posOffset>
                </wp:positionV>
                <wp:extent cx="6426200" cy="1470660"/>
                <wp:effectExtent l="0" t="0" r="12700" b="1524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4706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2300F" w:rsidRPr="00FC0D6B" w:rsidRDefault="0092300F" w:rsidP="00FC0D6B">
                            <w:pPr>
                              <w:spacing w:before="0" w:after="120"/>
                              <w:rPr>
                                <w:rFonts w:ascii="Arial" w:hAnsi="Arial" w:cs="Arial"/>
                                <w:sz w:val="22"/>
                                <w:szCs w:val="22"/>
                              </w:rPr>
                            </w:pPr>
                            <w:r w:rsidRPr="00FC0D6B">
                              <w:rPr>
                                <w:rFonts w:ascii="Arial" w:hAnsi="Arial" w:cs="Arial"/>
                                <w:sz w:val="22"/>
                                <w:szCs w:val="22"/>
                              </w:rPr>
                              <w:t xml:space="preserve">The original version of this guideline was prepared by the Pacific Regional Branch of the International Council on Archives (PARBICA) for use by countries around the Pacific. </w:t>
                            </w:r>
                          </w:p>
                          <w:p w:rsidR="0092300F" w:rsidRPr="00FC0D6B" w:rsidRDefault="0092300F" w:rsidP="00FC0D6B">
                            <w:pPr>
                              <w:spacing w:before="0" w:after="120"/>
                              <w:rPr>
                                <w:rFonts w:ascii="Arial" w:hAnsi="Arial" w:cs="Arial"/>
                                <w:sz w:val="22"/>
                                <w:szCs w:val="22"/>
                              </w:rPr>
                            </w:pPr>
                            <w:r w:rsidRPr="00FC0D6B">
                              <w:rPr>
                                <w:rFonts w:ascii="Arial" w:hAnsi="Arial" w:cs="Arial"/>
                                <w:sz w:val="22"/>
                                <w:szCs w:val="22"/>
                              </w:rPr>
                              <w:t>We hope that you will use and adapt this guideline to suit your own organisation’s needs and arrangements. In your use of this guideline, PARBICA only asks for attribution and for you to please let us know how you have used it – this helps us to measure the impact of the Toolkit.</w:t>
                            </w:r>
                          </w:p>
                          <w:p w:rsidR="0092300F" w:rsidRPr="00FC0D6B" w:rsidRDefault="0092300F" w:rsidP="00FC0D6B">
                            <w:pPr>
                              <w:rPr>
                                <w:rFonts w:ascii="Arial" w:hAnsi="Arial" w:cs="Arial"/>
                                <w:sz w:val="22"/>
                                <w:szCs w:val="22"/>
                              </w:rPr>
                            </w:pPr>
                            <w:r w:rsidRPr="00FC0D6B">
                              <w:rPr>
                                <w:rFonts w:ascii="Arial" w:hAnsi="Arial" w:cs="Arial"/>
                                <w:sz w:val="22"/>
                                <w:szCs w:val="22"/>
                              </w:rPr>
                              <w:t xml:space="preserve">If you have any questions about, or feedback on, these guidelines, please contact PARBICA at </w:t>
                            </w:r>
                            <w:hyperlink r:id="rId18" w:history="1">
                              <w:r w:rsidRPr="00FC0D6B">
                                <w:rPr>
                                  <w:rStyle w:val="Hyperlink"/>
                                  <w:rFonts w:ascii="Arial" w:hAnsi="Arial" w:cs="Arial"/>
                                  <w:sz w:val="22"/>
                                  <w:szCs w:val="22"/>
                                </w:rPr>
                                <w:t>parbica.treasurer@naa.gov.au</w:t>
                              </w:r>
                            </w:hyperlink>
                            <w:r w:rsidRPr="00FC0D6B">
                              <w:rPr>
                                <w:rFonts w:ascii="Arial" w:hAnsi="Arial" w:cs="Arial"/>
                                <w:sz w:val="22"/>
                                <w:szCs w:val="22"/>
                              </w:rPr>
                              <w:t xml:space="preserve"> or via any of the contacts on the website: </w:t>
                            </w:r>
                            <w:hyperlink r:id="rId19" w:history="1">
                              <w:r w:rsidRPr="00FC0D6B">
                                <w:rPr>
                                  <w:rStyle w:val="Hyperlink"/>
                                  <w:rFonts w:ascii="Arial" w:hAnsi="Arial" w:cs="Arial"/>
                                  <w:sz w:val="22"/>
                                  <w:szCs w:val="22"/>
                                </w:rPr>
                                <w:t>http://www.parbica.org</w:t>
                              </w:r>
                            </w:hyperlink>
                            <w:r w:rsidRPr="00FC0D6B">
                              <w:rPr>
                                <w:rFonts w:ascii="Arial" w:hAnsi="Arial" w:cs="Arial"/>
                                <w:sz w:val="22"/>
                                <w:szCs w:val="22"/>
                              </w:rPr>
                              <w:t>.</w:t>
                            </w:r>
                          </w:p>
                          <w:p w:rsidR="0092300F" w:rsidRDefault="0092300F" w:rsidP="00FC0D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5pt;margin-top:5.65pt;width:506pt;height:1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" fillcolor="white [3201]" strokecolor="#7bc7ce [3204]" strokeweight="2pt">
                <v:textbox>
                  <w:txbxContent>
                    <w:p w:rsidR="0092300F" w:rsidRPr="00FC0D6B" w:rsidRDefault="0092300F" w:rsidP="00FC0D6B">
                      <w:pPr>
                        <w:spacing w:before="0" w:after="120"/>
                        <w:rPr>
                          <w:rFonts w:ascii="Arial" w:hAnsi="Arial" w:cs="Arial"/>
                          <w:sz w:val="22"/>
                          <w:szCs w:val="22"/>
                        </w:rPr>
                      </w:pPr>
                      <w:r w:rsidRPr="00FC0D6B">
                        <w:rPr>
                          <w:rFonts w:ascii="Arial" w:hAnsi="Arial" w:cs="Arial"/>
                          <w:sz w:val="22"/>
                          <w:szCs w:val="22"/>
                        </w:rPr>
                        <w:t xml:space="preserve">The original version of this guideline was prepared by the Pacific Regional Branch of the International Council on Archives (PARBICA) for use by countries around the Pacific. </w:t>
                      </w:r>
                    </w:p>
                    <w:p w:rsidR="0092300F" w:rsidRPr="00FC0D6B" w:rsidRDefault="0092300F" w:rsidP="00FC0D6B">
                      <w:pPr>
                        <w:spacing w:before="0" w:after="120"/>
                        <w:rPr>
                          <w:rFonts w:ascii="Arial" w:hAnsi="Arial" w:cs="Arial"/>
                          <w:sz w:val="22"/>
                          <w:szCs w:val="22"/>
                        </w:rPr>
                      </w:pPr>
                      <w:r w:rsidRPr="00FC0D6B">
                        <w:rPr>
                          <w:rFonts w:ascii="Arial" w:hAnsi="Arial" w:cs="Arial"/>
                          <w:sz w:val="22"/>
                          <w:szCs w:val="22"/>
                        </w:rPr>
                        <w:t>We hope that you will use and adapt this guideline to suit your own organisation’s needs and arrangements. In your use of this guideline, PARBICA only asks for attribution and for you to please let us know how you have used it – this helps us to measure the impact of the Toolkit.</w:t>
                      </w:r>
                    </w:p>
                    <w:p w:rsidR="0092300F" w:rsidRPr="00FC0D6B" w:rsidRDefault="0092300F" w:rsidP="00FC0D6B">
                      <w:pPr>
                        <w:rPr>
                          <w:rFonts w:ascii="Arial" w:hAnsi="Arial" w:cs="Arial"/>
                          <w:sz w:val="22"/>
                          <w:szCs w:val="22"/>
                        </w:rPr>
                      </w:pPr>
                      <w:r w:rsidRPr="00FC0D6B">
                        <w:rPr>
                          <w:rFonts w:ascii="Arial" w:hAnsi="Arial" w:cs="Arial"/>
                          <w:sz w:val="22"/>
                          <w:szCs w:val="22"/>
                        </w:rPr>
                        <w:t xml:space="preserve">If you have any questions about, or feedback on, these guidelines, please contact PARBICA at </w:t>
                      </w:r>
                      <w:hyperlink r:id="rId20" w:history="1">
                        <w:r w:rsidRPr="00FC0D6B">
                          <w:rPr>
                            <w:rStyle w:val="Hyperlink"/>
                            <w:rFonts w:ascii="Arial" w:hAnsi="Arial" w:cs="Arial"/>
                            <w:sz w:val="22"/>
                            <w:szCs w:val="22"/>
                          </w:rPr>
                          <w:t>parbica.treasurer@naa.gov.au</w:t>
                        </w:r>
                      </w:hyperlink>
                      <w:r w:rsidRPr="00FC0D6B">
                        <w:rPr>
                          <w:rFonts w:ascii="Arial" w:hAnsi="Arial" w:cs="Arial"/>
                          <w:sz w:val="22"/>
                          <w:szCs w:val="22"/>
                        </w:rPr>
                        <w:t xml:space="preserve"> or via any of the contacts on the website: </w:t>
                      </w:r>
                      <w:hyperlink r:id="rId21" w:history="1">
                        <w:r w:rsidRPr="00FC0D6B">
                          <w:rPr>
                            <w:rStyle w:val="Hyperlink"/>
                            <w:rFonts w:ascii="Arial" w:hAnsi="Arial" w:cs="Arial"/>
                            <w:sz w:val="22"/>
                            <w:szCs w:val="22"/>
                          </w:rPr>
                          <w:t>http://www.parbica.org</w:t>
                        </w:r>
                      </w:hyperlink>
                      <w:r w:rsidRPr="00FC0D6B">
                        <w:rPr>
                          <w:rFonts w:ascii="Arial" w:hAnsi="Arial" w:cs="Arial"/>
                          <w:sz w:val="22"/>
                          <w:szCs w:val="22"/>
                        </w:rPr>
                        <w:t>.</w:t>
                      </w:r>
                    </w:p>
                    <w:p w:rsidR="0092300F" w:rsidRDefault="0092300F" w:rsidP="00FC0D6B"/>
                  </w:txbxContent>
                </v:textbox>
              </v:shape>
            </w:pict>
          </mc:Fallback>
        </mc:AlternateContent>
      </w:r>
    </w:p>
    <w:p w:rsidR="00FC0D6B" w:rsidRPr="00026DF3" w:rsidRDefault="00FC0D6B" w:rsidP="00FC0D6B">
      <w:pPr>
        <w:rPr>
          <w:rFonts w:ascii="Arial" w:eastAsia="Arial" w:hAnsi="Arial" w:cs="Arial"/>
          <w:sz w:val="28"/>
          <w:szCs w:val="28"/>
        </w:rPr>
      </w:pPr>
      <w:r w:rsidRPr="00026DF3">
        <w:rPr>
          <w:rFonts w:ascii="Arial" w:hAnsi="Arial" w:cs="Arial"/>
          <w:sz w:val="28"/>
          <w:szCs w:val="28"/>
        </w:rPr>
        <w:br w:type="page"/>
      </w:r>
    </w:p>
    <w:p w:rsidR="00A17E35" w:rsidRPr="00FA2FD8" w:rsidRDefault="00A17E35" w:rsidP="00FA2FD8">
      <w:pPr>
        <w:pStyle w:val="Title"/>
        <w:jc w:val="center"/>
        <w:rPr>
          <w:sz w:val="36"/>
          <w:lang w:eastAsia="en-NZ"/>
        </w:rPr>
      </w:pPr>
    </w:p>
    <w:p w:rsidR="00AC7F72" w:rsidRDefault="00AC7F72">
      <w:pPr>
        <w:keepLines w:val="0"/>
        <w:rPr>
          <w:b/>
          <w:color w:val="1F546B"/>
          <w:sz w:val="36"/>
          <w:szCs w:val="80"/>
          <w:lang w:eastAsia="en-NZ"/>
        </w:rPr>
      </w:pPr>
    </w:p>
    <w:sdt>
      <w:sdtPr>
        <w:rPr>
          <w:rFonts w:ascii="Arial" w:eastAsiaTheme="minorHAnsi" w:hAnsi="Arial" w:cs="Arial"/>
          <w:b w:val="0"/>
          <w:bCs w:val="0"/>
          <w:color w:val="auto"/>
          <w:sz w:val="24"/>
          <w:szCs w:val="24"/>
          <w:lang w:val="en-NZ" w:eastAsia="en-US"/>
        </w:rPr>
        <w:id w:val="313063937"/>
        <w:docPartObj>
          <w:docPartGallery w:val="Table of Contents"/>
          <w:docPartUnique/>
        </w:docPartObj>
      </w:sdtPr>
      <w:sdtEndPr>
        <w:rPr>
          <w:rFonts w:asciiTheme="minorHAnsi" w:hAnsiTheme="minorHAnsi" w:cs="Times New Roman"/>
          <w:noProof/>
        </w:rPr>
      </w:sdtEndPr>
      <w:sdtContent>
        <w:p w:rsidR="00642F22" w:rsidRPr="00814DC1" w:rsidRDefault="00642F22">
          <w:pPr>
            <w:pStyle w:val="TOCHeading"/>
            <w:rPr>
              <w:rFonts w:ascii="Arial" w:hAnsi="Arial" w:cs="Arial"/>
              <w:color w:val="auto"/>
            </w:rPr>
          </w:pPr>
          <w:r w:rsidRPr="00814DC1">
            <w:rPr>
              <w:rFonts w:ascii="Arial" w:hAnsi="Arial" w:cs="Arial"/>
              <w:color w:val="auto"/>
            </w:rPr>
            <w:t>Contents</w:t>
          </w:r>
        </w:p>
        <w:p w:rsidR="006649F7" w:rsidRDefault="006649F7" w:rsidP="00470343">
          <w:pPr>
            <w:pStyle w:val="TOC1"/>
            <w:spacing w:before="0" w:after="120"/>
            <w:rPr>
              <w:rFonts w:ascii="Arial" w:hAnsi="Arial" w:cs="Arial"/>
              <w:color w:val="auto"/>
            </w:rPr>
          </w:pPr>
        </w:p>
        <w:p w:rsidR="00470343" w:rsidRPr="00470343" w:rsidRDefault="00642F22" w:rsidP="00470343">
          <w:pPr>
            <w:pStyle w:val="TOC1"/>
            <w:spacing w:before="0" w:after="120"/>
            <w:rPr>
              <w:rFonts w:ascii="Arial" w:eastAsiaTheme="minorEastAsia" w:hAnsi="Arial" w:cs="Arial"/>
              <w:b w:val="0"/>
              <w:noProof/>
              <w:color w:val="auto"/>
              <w:sz w:val="22"/>
              <w:szCs w:val="22"/>
              <w:lang w:val="en-AU" w:eastAsia="en-AU"/>
            </w:rPr>
          </w:pPr>
          <w:r w:rsidRPr="00470343">
            <w:rPr>
              <w:rFonts w:ascii="Arial" w:hAnsi="Arial" w:cs="Arial"/>
              <w:color w:val="auto"/>
            </w:rPr>
            <w:fldChar w:fldCharType="begin"/>
          </w:r>
          <w:r w:rsidRPr="00470343">
            <w:rPr>
              <w:rFonts w:ascii="Arial" w:hAnsi="Arial" w:cs="Arial"/>
              <w:color w:val="auto"/>
            </w:rPr>
            <w:instrText xml:space="preserve"> TOC \o "1-3" \h \z \u </w:instrText>
          </w:r>
          <w:r w:rsidRPr="00470343">
            <w:rPr>
              <w:rFonts w:ascii="Arial" w:hAnsi="Arial" w:cs="Arial"/>
              <w:color w:val="auto"/>
            </w:rPr>
            <w:fldChar w:fldCharType="separate"/>
          </w:r>
          <w:hyperlink w:anchor="_Toc528766402" w:history="1">
            <w:r w:rsidR="00470343" w:rsidRPr="00470343">
              <w:rPr>
                <w:rStyle w:val="Hyperlink"/>
                <w:rFonts w:ascii="Arial" w:hAnsi="Arial" w:cs="Arial"/>
                <w:noProof/>
                <w:color w:val="auto"/>
              </w:rPr>
              <w:t>Introduction</w:t>
            </w:r>
            <w:r w:rsidR="00470343" w:rsidRPr="00470343">
              <w:rPr>
                <w:rFonts w:ascii="Arial" w:hAnsi="Arial" w:cs="Arial"/>
                <w:noProof/>
                <w:webHidden/>
                <w:color w:val="auto"/>
              </w:rPr>
              <w:tab/>
            </w:r>
            <w:r w:rsidR="00470343" w:rsidRPr="00470343">
              <w:rPr>
                <w:rFonts w:ascii="Arial" w:hAnsi="Arial" w:cs="Arial"/>
                <w:noProof/>
                <w:webHidden/>
                <w:color w:val="auto"/>
              </w:rPr>
              <w:fldChar w:fldCharType="begin"/>
            </w:r>
            <w:r w:rsidR="00470343" w:rsidRPr="00470343">
              <w:rPr>
                <w:rFonts w:ascii="Arial" w:hAnsi="Arial" w:cs="Arial"/>
                <w:noProof/>
                <w:webHidden/>
                <w:color w:val="auto"/>
              </w:rPr>
              <w:instrText xml:space="preserve"> PAGEREF _Toc528766402 \h </w:instrText>
            </w:r>
            <w:r w:rsidR="00470343" w:rsidRPr="00470343">
              <w:rPr>
                <w:rFonts w:ascii="Arial" w:hAnsi="Arial" w:cs="Arial"/>
                <w:noProof/>
                <w:webHidden/>
                <w:color w:val="auto"/>
              </w:rPr>
            </w:r>
            <w:r w:rsidR="00470343" w:rsidRPr="00470343">
              <w:rPr>
                <w:rFonts w:ascii="Arial" w:hAnsi="Arial" w:cs="Arial"/>
                <w:noProof/>
                <w:webHidden/>
                <w:color w:val="auto"/>
              </w:rPr>
              <w:fldChar w:fldCharType="separate"/>
            </w:r>
            <w:r w:rsidR="005B45B2">
              <w:rPr>
                <w:rFonts w:ascii="Arial" w:hAnsi="Arial" w:cs="Arial"/>
                <w:noProof/>
                <w:webHidden/>
                <w:color w:val="auto"/>
              </w:rPr>
              <w:t>4</w:t>
            </w:r>
            <w:r w:rsidR="00470343" w:rsidRPr="00470343">
              <w:rPr>
                <w:rFonts w:ascii="Arial" w:hAnsi="Arial" w:cs="Arial"/>
                <w:noProof/>
                <w:webHidden/>
                <w:color w:val="auto"/>
              </w:rPr>
              <w:fldChar w:fldCharType="end"/>
            </w:r>
          </w:hyperlink>
        </w:p>
        <w:p w:rsidR="00470343" w:rsidRPr="00470343" w:rsidRDefault="00241EBB" w:rsidP="00470343">
          <w:pPr>
            <w:pStyle w:val="TOC2"/>
            <w:spacing w:before="0" w:after="120"/>
            <w:rPr>
              <w:rFonts w:ascii="Arial" w:eastAsiaTheme="minorEastAsia" w:hAnsi="Arial" w:cs="Arial"/>
              <w:sz w:val="22"/>
              <w:szCs w:val="22"/>
              <w:lang w:val="en-AU" w:eastAsia="en-AU"/>
            </w:rPr>
          </w:pPr>
          <w:hyperlink w:anchor="_Toc528766403" w:history="1">
            <w:r w:rsidR="00470343" w:rsidRPr="00470343">
              <w:rPr>
                <w:rStyle w:val="Hyperlink"/>
                <w:rFonts w:ascii="Arial" w:hAnsi="Arial" w:cs="Arial"/>
                <w:color w:val="auto"/>
                <w:lang w:eastAsia="en-NZ"/>
              </w:rPr>
              <w:t>Who is this guideline for?</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_Toc528766403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4</w:t>
            </w:r>
            <w:r w:rsidR="00470343" w:rsidRPr="00470343">
              <w:rPr>
                <w:rFonts w:ascii="Arial" w:hAnsi="Arial" w:cs="Arial"/>
                <w:webHidden/>
              </w:rPr>
              <w:fldChar w:fldCharType="end"/>
            </w:r>
          </w:hyperlink>
        </w:p>
        <w:p w:rsidR="00470343" w:rsidRPr="00470343" w:rsidRDefault="00241EBB" w:rsidP="00470343">
          <w:pPr>
            <w:pStyle w:val="TOC2"/>
            <w:spacing w:before="0" w:after="120"/>
            <w:rPr>
              <w:rFonts w:ascii="Arial" w:eastAsiaTheme="minorEastAsia" w:hAnsi="Arial" w:cs="Arial"/>
              <w:sz w:val="22"/>
              <w:szCs w:val="22"/>
              <w:lang w:val="en-AU" w:eastAsia="en-AU"/>
            </w:rPr>
          </w:pPr>
          <w:hyperlink w:anchor="_Toc528766404" w:history="1">
            <w:r w:rsidR="00470343" w:rsidRPr="00470343">
              <w:rPr>
                <w:rStyle w:val="Hyperlink"/>
                <w:rFonts w:ascii="Arial" w:hAnsi="Arial" w:cs="Arial"/>
                <w:color w:val="auto"/>
              </w:rPr>
              <w:t>What are vital records?</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_Toc528766404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4</w:t>
            </w:r>
            <w:r w:rsidR="00470343" w:rsidRPr="00470343">
              <w:rPr>
                <w:rFonts w:ascii="Arial" w:hAnsi="Arial" w:cs="Arial"/>
                <w:webHidden/>
              </w:rPr>
              <w:fldChar w:fldCharType="end"/>
            </w:r>
          </w:hyperlink>
        </w:p>
        <w:p w:rsidR="00470343" w:rsidRPr="00470343" w:rsidRDefault="00241EBB" w:rsidP="00470343">
          <w:pPr>
            <w:pStyle w:val="TOC2"/>
            <w:spacing w:before="0" w:after="120"/>
            <w:rPr>
              <w:rFonts w:ascii="Arial" w:eastAsiaTheme="minorEastAsia" w:hAnsi="Arial" w:cs="Arial"/>
              <w:sz w:val="22"/>
              <w:szCs w:val="22"/>
              <w:lang w:val="en-AU" w:eastAsia="en-AU"/>
            </w:rPr>
          </w:pPr>
          <w:hyperlink w:anchor="_Toc528766405" w:history="1">
            <w:r w:rsidR="00470343" w:rsidRPr="00470343">
              <w:rPr>
                <w:rStyle w:val="Hyperlink"/>
                <w:rFonts w:ascii="Arial" w:hAnsi="Arial" w:cs="Arial"/>
                <w:color w:val="auto"/>
                <w:u w:color="000000"/>
                <w:lang w:eastAsia="en-NZ"/>
              </w:rPr>
              <w:t>Why identify vital records?</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_Toc528766405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5</w:t>
            </w:r>
            <w:r w:rsidR="00470343" w:rsidRPr="00470343">
              <w:rPr>
                <w:rFonts w:ascii="Arial" w:hAnsi="Arial" w:cs="Arial"/>
                <w:webHidden/>
              </w:rPr>
              <w:fldChar w:fldCharType="end"/>
            </w:r>
          </w:hyperlink>
        </w:p>
        <w:p w:rsidR="00470343" w:rsidRPr="00470343" w:rsidRDefault="00241EBB" w:rsidP="00470343">
          <w:pPr>
            <w:pStyle w:val="TOC1"/>
            <w:spacing w:before="0" w:after="120"/>
            <w:rPr>
              <w:rFonts w:ascii="Arial" w:eastAsiaTheme="minorEastAsia" w:hAnsi="Arial" w:cs="Arial"/>
              <w:b w:val="0"/>
              <w:noProof/>
              <w:color w:val="auto"/>
              <w:sz w:val="22"/>
              <w:szCs w:val="22"/>
              <w:lang w:val="en-AU" w:eastAsia="en-AU"/>
            </w:rPr>
          </w:pPr>
          <w:hyperlink w:anchor="_Toc528766406" w:history="1">
            <w:r w:rsidR="00470343" w:rsidRPr="00470343">
              <w:rPr>
                <w:rStyle w:val="Hyperlink"/>
                <w:rFonts w:ascii="Arial" w:hAnsi="Arial" w:cs="Arial"/>
                <w:noProof/>
                <w:color w:val="auto"/>
                <w:u w:color="000000"/>
                <w:lang w:eastAsia="en-NZ"/>
              </w:rPr>
              <w:t>How to identify vital records</w:t>
            </w:r>
            <w:r w:rsidR="00470343" w:rsidRPr="00470343">
              <w:rPr>
                <w:rFonts w:ascii="Arial" w:hAnsi="Arial" w:cs="Arial"/>
                <w:noProof/>
                <w:webHidden/>
                <w:color w:val="auto"/>
              </w:rPr>
              <w:tab/>
            </w:r>
            <w:r w:rsidR="00470343" w:rsidRPr="00470343">
              <w:rPr>
                <w:rFonts w:ascii="Arial" w:hAnsi="Arial" w:cs="Arial"/>
                <w:noProof/>
                <w:webHidden/>
                <w:color w:val="auto"/>
              </w:rPr>
              <w:fldChar w:fldCharType="begin"/>
            </w:r>
            <w:r w:rsidR="00470343" w:rsidRPr="00470343">
              <w:rPr>
                <w:rFonts w:ascii="Arial" w:hAnsi="Arial" w:cs="Arial"/>
                <w:noProof/>
                <w:webHidden/>
                <w:color w:val="auto"/>
              </w:rPr>
              <w:instrText xml:space="preserve"> PAGEREF _Toc528766406 \h </w:instrText>
            </w:r>
            <w:r w:rsidR="00470343" w:rsidRPr="00470343">
              <w:rPr>
                <w:rFonts w:ascii="Arial" w:hAnsi="Arial" w:cs="Arial"/>
                <w:noProof/>
                <w:webHidden/>
                <w:color w:val="auto"/>
              </w:rPr>
            </w:r>
            <w:r w:rsidR="00470343" w:rsidRPr="00470343">
              <w:rPr>
                <w:rFonts w:ascii="Arial" w:hAnsi="Arial" w:cs="Arial"/>
                <w:noProof/>
                <w:webHidden/>
                <w:color w:val="auto"/>
              </w:rPr>
              <w:fldChar w:fldCharType="separate"/>
            </w:r>
            <w:r w:rsidR="005B45B2">
              <w:rPr>
                <w:rFonts w:ascii="Arial" w:hAnsi="Arial" w:cs="Arial"/>
                <w:noProof/>
                <w:webHidden/>
                <w:color w:val="auto"/>
              </w:rPr>
              <w:t>6</w:t>
            </w:r>
            <w:r w:rsidR="00470343" w:rsidRPr="00470343">
              <w:rPr>
                <w:rFonts w:ascii="Arial" w:hAnsi="Arial" w:cs="Arial"/>
                <w:noProof/>
                <w:webHidden/>
                <w:color w:val="auto"/>
              </w:rPr>
              <w:fldChar w:fldCharType="end"/>
            </w:r>
          </w:hyperlink>
        </w:p>
        <w:p w:rsidR="00470343" w:rsidRPr="00470343" w:rsidRDefault="00241EBB" w:rsidP="00470343">
          <w:pPr>
            <w:pStyle w:val="TOC2"/>
            <w:tabs>
              <w:tab w:val="left" w:pos="992"/>
            </w:tabs>
            <w:spacing w:before="0" w:after="120"/>
            <w:rPr>
              <w:rFonts w:ascii="Arial" w:eastAsiaTheme="minorEastAsia" w:hAnsi="Arial" w:cs="Arial"/>
              <w:sz w:val="22"/>
              <w:szCs w:val="22"/>
              <w:lang w:val="en-AU" w:eastAsia="en-AU"/>
            </w:rPr>
          </w:pPr>
          <w:hyperlink w:anchor="_Toc528766407" w:history="1">
            <w:r w:rsidR="00470343" w:rsidRPr="00470343">
              <w:rPr>
                <w:rStyle w:val="Hyperlink"/>
                <w:rFonts w:ascii="Arial" w:hAnsi="Arial" w:cs="Arial"/>
                <w:color w:val="auto"/>
                <w:u w:color="000000"/>
                <w:lang w:eastAsia="en-NZ"/>
              </w:rPr>
              <w:t>1.</w:t>
            </w:r>
            <w:r w:rsidR="00470343" w:rsidRPr="00470343">
              <w:rPr>
                <w:rFonts w:ascii="Arial" w:eastAsiaTheme="minorEastAsia" w:hAnsi="Arial" w:cs="Arial"/>
                <w:sz w:val="22"/>
                <w:szCs w:val="22"/>
                <w:lang w:val="en-AU" w:eastAsia="en-AU"/>
              </w:rPr>
              <w:tab/>
            </w:r>
            <w:r w:rsidR="00470343" w:rsidRPr="00470343">
              <w:rPr>
                <w:rStyle w:val="Hyperlink"/>
                <w:rFonts w:ascii="Arial" w:hAnsi="Arial" w:cs="Arial"/>
                <w:color w:val="auto"/>
                <w:u w:color="000000"/>
                <w:lang w:eastAsia="en-NZ"/>
              </w:rPr>
              <w:t>Identifying and collecting information on core functions</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_Toc528766407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6</w:t>
            </w:r>
            <w:r w:rsidR="00470343" w:rsidRPr="00470343">
              <w:rPr>
                <w:rFonts w:ascii="Arial" w:hAnsi="Arial" w:cs="Arial"/>
                <w:webHidden/>
              </w:rPr>
              <w:fldChar w:fldCharType="end"/>
            </w:r>
          </w:hyperlink>
        </w:p>
        <w:p w:rsidR="00470343" w:rsidRPr="00470343" w:rsidRDefault="00241EBB" w:rsidP="00470343">
          <w:pPr>
            <w:pStyle w:val="TOC2"/>
            <w:tabs>
              <w:tab w:val="left" w:pos="992"/>
            </w:tabs>
            <w:spacing w:before="0" w:after="120"/>
            <w:rPr>
              <w:rFonts w:ascii="Arial" w:eastAsiaTheme="minorEastAsia" w:hAnsi="Arial" w:cs="Arial"/>
              <w:sz w:val="22"/>
              <w:szCs w:val="22"/>
              <w:lang w:val="en-AU" w:eastAsia="en-AU"/>
            </w:rPr>
          </w:pPr>
          <w:hyperlink w:anchor="_Toc528766408" w:history="1">
            <w:r w:rsidR="00470343" w:rsidRPr="00470343">
              <w:rPr>
                <w:rStyle w:val="Hyperlink"/>
                <w:rFonts w:ascii="Arial" w:hAnsi="Arial" w:cs="Arial"/>
                <w:color w:val="auto"/>
                <w:u w:color="000000"/>
                <w:lang w:eastAsia="en-NZ"/>
              </w:rPr>
              <w:t>2.</w:t>
            </w:r>
            <w:r w:rsidR="00470343" w:rsidRPr="00470343">
              <w:rPr>
                <w:rFonts w:ascii="Arial" w:eastAsiaTheme="minorEastAsia" w:hAnsi="Arial" w:cs="Arial"/>
                <w:sz w:val="22"/>
                <w:szCs w:val="22"/>
                <w:lang w:val="en-AU" w:eastAsia="en-AU"/>
              </w:rPr>
              <w:tab/>
            </w:r>
            <w:r w:rsidR="00470343" w:rsidRPr="00470343">
              <w:rPr>
                <w:rStyle w:val="Hyperlink"/>
                <w:rFonts w:ascii="Arial" w:hAnsi="Arial" w:cs="Arial"/>
                <w:color w:val="auto"/>
                <w:u w:color="000000"/>
                <w:lang w:eastAsia="en-NZ"/>
              </w:rPr>
              <w:t>Recognising vital records</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_Toc528766408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6</w:t>
            </w:r>
            <w:r w:rsidR="00470343" w:rsidRPr="00470343">
              <w:rPr>
                <w:rFonts w:ascii="Arial" w:hAnsi="Arial" w:cs="Arial"/>
                <w:webHidden/>
              </w:rPr>
              <w:fldChar w:fldCharType="end"/>
            </w:r>
          </w:hyperlink>
        </w:p>
        <w:p w:rsidR="00470343" w:rsidRPr="00470343" w:rsidRDefault="00241EBB" w:rsidP="00470343">
          <w:pPr>
            <w:pStyle w:val="TOC2"/>
            <w:tabs>
              <w:tab w:val="left" w:pos="992"/>
            </w:tabs>
            <w:spacing w:before="0" w:after="120"/>
            <w:rPr>
              <w:rFonts w:ascii="Arial" w:eastAsiaTheme="minorEastAsia" w:hAnsi="Arial" w:cs="Arial"/>
              <w:sz w:val="22"/>
              <w:szCs w:val="22"/>
              <w:lang w:val="en-AU" w:eastAsia="en-AU"/>
            </w:rPr>
          </w:pPr>
          <w:hyperlink w:anchor="_Toc528766409" w:history="1">
            <w:r w:rsidR="00470343" w:rsidRPr="00470343">
              <w:rPr>
                <w:rStyle w:val="Hyperlink"/>
                <w:rFonts w:ascii="Arial" w:hAnsi="Arial" w:cs="Arial"/>
                <w:color w:val="auto"/>
                <w:u w:color="000000"/>
                <w:lang w:eastAsia="en-NZ"/>
              </w:rPr>
              <w:t>3.</w:t>
            </w:r>
            <w:r w:rsidR="00470343" w:rsidRPr="00470343">
              <w:rPr>
                <w:rFonts w:ascii="Arial" w:eastAsiaTheme="minorEastAsia" w:hAnsi="Arial" w:cs="Arial"/>
                <w:sz w:val="22"/>
                <w:szCs w:val="22"/>
                <w:lang w:val="en-AU" w:eastAsia="en-AU"/>
              </w:rPr>
              <w:tab/>
            </w:r>
            <w:r w:rsidR="00470343" w:rsidRPr="00470343">
              <w:rPr>
                <w:rStyle w:val="Hyperlink"/>
                <w:rFonts w:ascii="Arial" w:hAnsi="Arial" w:cs="Arial"/>
                <w:color w:val="auto"/>
                <w:u w:color="000000"/>
                <w:lang w:eastAsia="en-NZ"/>
              </w:rPr>
              <w:t>Documenting information about vital records</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_Toc528766409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7</w:t>
            </w:r>
            <w:r w:rsidR="00470343" w:rsidRPr="00470343">
              <w:rPr>
                <w:rFonts w:ascii="Arial" w:hAnsi="Arial" w:cs="Arial"/>
                <w:webHidden/>
              </w:rPr>
              <w:fldChar w:fldCharType="end"/>
            </w:r>
          </w:hyperlink>
        </w:p>
        <w:p w:rsidR="00470343" w:rsidRPr="00470343" w:rsidRDefault="00241EBB" w:rsidP="00470343">
          <w:pPr>
            <w:pStyle w:val="TOC2"/>
            <w:tabs>
              <w:tab w:val="left" w:pos="992"/>
            </w:tabs>
            <w:spacing w:before="0" w:after="120"/>
            <w:rPr>
              <w:rFonts w:ascii="Arial" w:eastAsiaTheme="minorEastAsia" w:hAnsi="Arial" w:cs="Arial"/>
              <w:sz w:val="22"/>
              <w:szCs w:val="22"/>
              <w:lang w:val="en-AU" w:eastAsia="en-AU"/>
            </w:rPr>
          </w:pPr>
          <w:hyperlink w:anchor="_Toc528766410" w:history="1">
            <w:r w:rsidR="00470343" w:rsidRPr="00470343">
              <w:rPr>
                <w:rStyle w:val="Hyperlink"/>
                <w:rFonts w:ascii="Arial" w:hAnsi="Arial" w:cs="Arial"/>
                <w:color w:val="auto"/>
                <w:u w:color="000000"/>
                <w:lang w:eastAsia="en-NZ"/>
              </w:rPr>
              <w:t>4.</w:t>
            </w:r>
            <w:r w:rsidR="00470343" w:rsidRPr="00470343">
              <w:rPr>
                <w:rFonts w:ascii="Arial" w:eastAsiaTheme="minorEastAsia" w:hAnsi="Arial" w:cs="Arial"/>
                <w:sz w:val="22"/>
                <w:szCs w:val="22"/>
                <w:lang w:val="en-AU" w:eastAsia="en-AU"/>
              </w:rPr>
              <w:tab/>
            </w:r>
            <w:r w:rsidR="00470343" w:rsidRPr="00470343">
              <w:rPr>
                <w:rStyle w:val="Hyperlink"/>
                <w:rFonts w:ascii="Arial" w:hAnsi="Arial" w:cs="Arial"/>
                <w:color w:val="auto"/>
                <w:u w:color="000000"/>
                <w:lang w:eastAsia="en-NZ"/>
              </w:rPr>
              <w:t>Prioritising vital records</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_Toc528766410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8</w:t>
            </w:r>
            <w:r w:rsidR="00470343" w:rsidRPr="00470343">
              <w:rPr>
                <w:rFonts w:ascii="Arial" w:hAnsi="Arial" w:cs="Arial"/>
                <w:webHidden/>
              </w:rPr>
              <w:fldChar w:fldCharType="end"/>
            </w:r>
          </w:hyperlink>
        </w:p>
        <w:p w:rsidR="00470343" w:rsidRPr="00470343" w:rsidRDefault="00241EBB" w:rsidP="00470343">
          <w:pPr>
            <w:pStyle w:val="TOC1"/>
            <w:spacing w:before="0" w:after="120"/>
            <w:rPr>
              <w:rFonts w:ascii="Arial" w:eastAsiaTheme="minorEastAsia" w:hAnsi="Arial" w:cs="Arial"/>
              <w:b w:val="0"/>
              <w:noProof/>
              <w:color w:val="auto"/>
              <w:sz w:val="22"/>
              <w:szCs w:val="22"/>
              <w:lang w:val="en-AU" w:eastAsia="en-AU"/>
            </w:rPr>
          </w:pPr>
          <w:hyperlink w:anchor="_Toc528766411" w:history="1">
            <w:r w:rsidR="00470343" w:rsidRPr="00470343">
              <w:rPr>
                <w:rStyle w:val="Hyperlink"/>
                <w:rFonts w:ascii="Arial" w:hAnsi="Arial" w:cs="Arial"/>
                <w:noProof/>
                <w:color w:val="auto"/>
                <w:u w:color="000000"/>
                <w:lang w:eastAsia="en-NZ"/>
              </w:rPr>
              <w:t>Managing vital records</w:t>
            </w:r>
            <w:r w:rsidR="00470343" w:rsidRPr="00470343">
              <w:rPr>
                <w:rFonts w:ascii="Arial" w:hAnsi="Arial" w:cs="Arial"/>
                <w:noProof/>
                <w:webHidden/>
                <w:color w:val="auto"/>
              </w:rPr>
              <w:tab/>
            </w:r>
            <w:r w:rsidR="00470343" w:rsidRPr="00470343">
              <w:rPr>
                <w:rFonts w:ascii="Arial" w:hAnsi="Arial" w:cs="Arial"/>
                <w:noProof/>
                <w:webHidden/>
                <w:color w:val="auto"/>
              </w:rPr>
              <w:fldChar w:fldCharType="begin"/>
            </w:r>
            <w:r w:rsidR="00470343" w:rsidRPr="00470343">
              <w:rPr>
                <w:rFonts w:ascii="Arial" w:hAnsi="Arial" w:cs="Arial"/>
                <w:noProof/>
                <w:webHidden/>
                <w:color w:val="auto"/>
              </w:rPr>
              <w:instrText xml:space="preserve"> PAGEREF _Toc528766411 \h </w:instrText>
            </w:r>
            <w:r w:rsidR="00470343" w:rsidRPr="00470343">
              <w:rPr>
                <w:rFonts w:ascii="Arial" w:hAnsi="Arial" w:cs="Arial"/>
                <w:noProof/>
                <w:webHidden/>
                <w:color w:val="auto"/>
              </w:rPr>
            </w:r>
            <w:r w:rsidR="00470343" w:rsidRPr="00470343">
              <w:rPr>
                <w:rFonts w:ascii="Arial" w:hAnsi="Arial" w:cs="Arial"/>
                <w:noProof/>
                <w:webHidden/>
                <w:color w:val="auto"/>
              </w:rPr>
              <w:fldChar w:fldCharType="separate"/>
            </w:r>
            <w:r w:rsidR="005B45B2">
              <w:rPr>
                <w:rFonts w:ascii="Arial" w:hAnsi="Arial" w:cs="Arial"/>
                <w:noProof/>
                <w:webHidden/>
                <w:color w:val="auto"/>
              </w:rPr>
              <w:t>8</w:t>
            </w:r>
            <w:r w:rsidR="00470343" w:rsidRPr="00470343">
              <w:rPr>
                <w:rFonts w:ascii="Arial" w:hAnsi="Arial" w:cs="Arial"/>
                <w:noProof/>
                <w:webHidden/>
                <w:color w:val="auto"/>
              </w:rPr>
              <w:fldChar w:fldCharType="end"/>
            </w:r>
          </w:hyperlink>
        </w:p>
        <w:p w:rsidR="00470343" w:rsidRPr="00470343" w:rsidRDefault="00241EBB" w:rsidP="00470343">
          <w:pPr>
            <w:pStyle w:val="TOC2"/>
            <w:spacing w:before="0" w:after="120"/>
            <w:rPr>
              <w:rFonts w:ascii="Arial" w:eastAsiaTheme="minorEastAsia" w:hAnsi="Arial" w:cs="Arial"/>
              <w:sz w:val="22"/>
              <w:szCs w:val="22"/>
              <w:lang w:val="en-AU" w:eastAsia="en-AU"/>
            </w:rPr>
          </w:pPr>
          <w:hyperlink w:anchor="_Toc528766412" w:history="1">
            <w:r w:rsidR="00470343" w:rsidRPr="00470343">
              <w:rPr>
                <w:rStyle w:val="Hyperlink"/>
                <w:rFonts w:ascii="Arial" w:hAnsi="Arial" w:cs="Arial"/>
                <w:color w:val="auto"/>
                <w:u w:color="000000"/>
                <w:lang w:eastAsia="en-NZ"/>
              </w:rPr>
              <w:t>Risk assessment</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_Toc528766412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8</w:t>
            </w:r>
            <w:r w:rsidR="00470343" w:rsidRPr="00470343">
              <w:rPr>
                <w:rFonts w:ascii="Arial" w:hAnsi="Arial" w:cs="Arial"/>
                <w:webHidden/>
              </w:rPr>
              <w:fldChar w:fldCharType="end"/>
            </w:r>
          </w:hyperlink>
        </w:p>
        <w:p w:rsidR="00470343" w:rsidRPr="00470343" w:rsidRDefault="00241EBB" w:rsidP="00470343">
          <w:pPr>
            <w:pStyle w:val="TOC2"/>
            <w:spacing w:before="0" w:after="120"/>
            <w:rPr>
              <w:rFonts w:ascii="Arial" w:eastAsiaTheme="minorEastAsia" w:hAnsi="Arial" w:cs="Arial"/>
              <w:sz w:val="22"/>
              <w:szCs w:val="22"/>
              <w:lang w:val="en-AU" w:eastAsia="en-AU"/>
            </w:rPr>
          </w:pPr>
          <w:hyperlink w:anchor="_Toc528766413" w:history="1">
            <w:r w:rsidR="00470343" w:rsidRPr="00470343">
              <w:rPr>
                <w:rStyle w:val="Hyperlink"/>
                <w:rFonts w:ascii="Arial" w:hAnsi="Arial" w:cs="Arial"/>
                <w:color w:val="auto"/>
                <w:u w:color="000000"/>
                <w:lang w:eastAsia="en-NZ"/>
              </w:rPr>
              <w:t>Disaster planning and response</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_Toc528766413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9</w:t>
            </w:r>
            <w:r w:rsidR="00470343" w:rsidRPr="00470343">
              <w:rPr>
                <w:rFonts w:ascii="Arial" w:hAnsi="Arial" w:cs="Arial"/>
                <w:webHidden/>
              </w:rPr>
              <w:fldChar w:fldCharType="end"/>
            </w:r>
          </w:hyperlink>
        </w:p>
        <w:p w:rsidR="00470343" w:rsidRPr="00470343" w:rsidRDefault="00241EBB" w:rsidP="00470343">
          <w:pPr>
            <w:pStyle w:val="TOC1"/>
            <w:spacing w:before="0" w:after="120"/>
            <w:rPr>
              <w:rFonts w:ascii="Arial" w:eastAsiaTheme="minorEastAsia" w:hAnsi="Arial" w:cs="Arial"/>
              <w:b w:val="0"/>
              <w:noProof/>
              <w:color w:val="auto"/>
              <w:sz w:val="22"/>
              <w:szCs w:val="22"/>
              <w:lang w:val="en-AU" w:eastAsia="en-AU"/>
            </w:rPr>
          </w:pPr>
          <w:hyperlink w:anchor="_Toc528766414" w:history="1">
            <w:r w:rsidR="00470343" w:rsidRPr="00470343">
              <w:rPr>
                <w:rStyle w:val="Hyperlink"/>
                <w:rFonts w:ascii="Arial" w:hAnsi="Arial" w:cs="Arial"/>
                <w:noProof/>
                <w:color w:val="auto"/>
                <w:u w:color="000000"/>
                <w:lang w:eastAsia="en-NZ"/>
              </w:rPr>
              <w:t>Storage of vital records</w:t>
            </w:r>
            <w:r w:rsidR="00470343" w:rsidRPr="00470343">
              <w:rPr>
                <w:rFonts w:ascii="Arial" w:hAnsi="Arial" w:cs="Arial"/>
                <w:noProof/>
                <w:webHidden/>
                <w:color w:val="auto"/>
              </w:rPr>
              <w:tab/>
            </w:r>
            <w:r w:rsidR="00470343" w:rsidRPr="00470343">
              <w:rPr>
                <w:rFonts w:ascii="Arial" w:hAnsi="Arial" w:cs="Arial"/>
                <w:noProof/>
                <w:webHidden/>
                <w:color w:val="auto"/>
              </w:rPr>
              <w:fldChar w:fldCharType="begin"/>
            </w:r>
            <w:r w:rsidR="00470343" w:rsidRPr="00470343">
              <w:rPr>
                <w:rFonts w:ascii="Arial" w:hAnsi="Arial" w:cs="Arial"/>
                <w:noProof/>
                <w:webHidden/>
                <w:color w:val="auto"/>
              </w:rPr>
              <w:instrText xml:space="preserve"> PAGEREF _Toc528766414 \h </w:instrText>
            </w:r>
            <w:r w:rsidR="00470343" w:rsidRPr="00470343">
              <w:rPr>
                <w:rFonts w:ascii="Arial" w:hAnsi="Arial" w:cs="Arial"/>
                <w:noProof/>
                <w:webHidden/>
                <w:color w:val="auto"/>
              </w:rPr>
            </w:r>
            <w:r w:rsidR="00470343" w:rsidRPr="00470343">
              <w:rPr>
                <w:rFonts w:ascii="Arial" w:hAnsi="Arial" w:cs="Arial"/>
                <w:noProof/>
                <w:webHidden/>
                <w:color w:val="auto"/>
              </w:rPr>
              <w:fldChar w:fldCharType="separate"/>
            </w:r>
            <w:r w:rsidR="005B45B2">
              <w:rPr>
                <w:rFonts w:ascii="Arial" w:hAnsi="Arial" w:cs="Arial"/>
                <w:noProof/>
                <w:webHidden/>
                <w:color w:val="auto"/>
              </w:rPr>
              <w:t>9</w:t>
            </w:r>
            <w:r w:rsidR="00470343" w:rsidRPr="00470343">
              <w:rPr>
                <w:rFonts w:ascii="Arial" w:hAnsi="Arial" w:cs="Arial"/>
                <w:noProof/>
                <w:webHidden/>
                <w:color w:val="auto"/>
              </w:rPr>
              <w:fldChar w:fldCharType="end"/>
            </w:r>
          </w:hyperlink>
        </w:p>
        <w:p w:rsidR="00470343" w:rsidRPr="00470343" w:rsidRDefault="00241EBB" w:rsidP="00470343">
          <w:pPr>
            <w:pStyle w:val="TOC1"/>
            <w:spacing w:before="0" w:after="120"/>
            <w:rPr>
              <w:rFonts w:ascii="Arial" w:eastAsiaTheme="minorEastAsia" w:hAnsi="Arial" w:cs="Arial"/>
              <w:b w:val="0"/>
              <w:noProof/>
              <w:color w:val="auto"/>
              <w:sz w:val="22"/>
              <w:szCs w:val="22"/>
              <w:lang w:val="en-AU" w:eastAsia="en-AU"/>
            </w:rPr>
          </w:pPr>
          <w:hyperlink w:anchor="_Toc528766415" w:history="1">
            <w:r w:rsidR="00470343" w:rsidRPr="00470343">
              <w:rPr>
                <w:rStyle w:val="Hyperlink"/>
                <w:rFonts w:ascii="Arial" w:hAnsi="Arial" w:cs="Arial"/>
                <w:noProof/>
                <w:color w:val="auto"/>
                <w:u w:color="000000"/>
                <w:lang w:eastAsia="en-NZ"/>
              </w:rPr>
              <w:t>Reviewing information about vital records</w:t>
            </w:r>
            <w:r w:rsidR="00470343" w:rsidRPr="00470343">
              <w:rPr>
                <w:rFonts w:ascii="Arial" w:hAnsi="Arial" w:cs="Arial"/>
                <w:noProof/>
                <w:webHidden/>
                <w:color w:val="auto"/>
              </w:rPr>
              <w:tab/>
            </w:r>
            <w:r w:rsidR="00470343" w:rsidRPr="00470343">
              <w:rPr>
                <w:rFonts w:ascii="Arial" w:hAnsi="Arial" w:cs="Arial"/>
                <w:noProof/>
                <w:webHidden/>
                <w:color w:val="auto"/>
              </w:rPr>
              <w:fldChar w:fldCharType="begin"/>
            </w:r>
            <w:r w:rsidR="00470343" w:rsidRPr="00470343">
              <w:rPr>
                <w:rFonts w:ascii="Arial" w:hAnsi="Arial" w:cs="Arial"/>
                <w:noProof/>
                <w:webHidden/>
                <w:color w:val="auto"/>
              </w:rPr>
              <w:instrText xml:space="preserve"> PAGEREF _Toc528766415 \h </w:instrText>
            </w:r>
            <w:r w:rsidR="00470343" w:rsidRPr="00470343">
              <w:rPr>
                <w:rFonts w:ascii="Arial" w:hAnsi="Arial" w:cs="Arial"/>
                <w:noProof/>
                <w:webHidden/>
                <w:color w:val="auto"/>
              </w:rPr>
            </w:r>
            <w:r w:rsidR="00470343" w:rsidRPr="00470343">
              <w:rPr>
                <w:rFonts w:ascii="Arial" w:hAnsi="Arial" w:cs="Arial"/>
                <w:noProof/>
                <w:webHidden/>
                <w:color w:val="auto"/>
              </w:rPr>
              <w:fldChar w:fldCharType="separate"/>
            </w:r>
            <w:r w:rsidR="005B45B2">
              <w:rPr>
                <w:rFonts w:ascii="Arial" w:hAnsi="Arial" w:cs="Arial"/>
                <w:noProof/>
                <w:webHidden/>
                <w:color w:val="auto"/>
              </w:rPr>
              <w:t>10</w:t>
            </w:r>
            <w:r w:rsidR="00470343" w:rsidRPr="00470343">
              <w:rPr>
                <w:rFonts w:ascii="Arial" w:hAnsi="Arial" w:cs="Arial"/>
                <w:noProof/>
                <w:webHidden/>
                <w:color w:val="auto"/>
              </w:rPr>
              <w:fldChar w:fldCharType="end"/>
            </w:r>
          </w:hyperlink>
        </w:p>
        <w:p w:rsidR="00470343" w:rsidRPr="00470343" w:rsidRDefault="00241EBB" w:rsidP="00470343">
          <w:pPr>
            <w:pStyle w:val="TOC1"/>
            <w:spacing w:before="0" w:after="120"/>
            <w:rPr>
              <w:rFonts w:ascii="Arial" w:eastAsiaTheme="minorEastAsia" w:hAnsi="Arial" w:cs="Arial"/>
              <w:b w:val="0"/>
              <w:noProof/>
              <w:color w:val="auto"/>
              <w:sz w:val="22"/>
              <w:szCs w:val="22"/>
              <w:lang w:val="en-AU" w:eastAsia="en-AU"/>
            </w:rPr>
          </w:pPr>
          <w:hyperlink w:anchor="_Toc528766416" w:history="1">
            <w:r w:rsidR="00470343" w:rsidRPr="00470343">
              <w:rPr>
                <w:rStyle w:val="Hyperlink"/>
                <w:rFonts w:ascii="Arial" w:hAnsi="Arial" w:cs="Arial"/>
                <w:noProof/>
                <w:color w:val="auto"/>
                <w:u w:color="000000"/>
                <w:lang w:eastAsia="en-NZ"/>
              </w:rPr>
              <w:t>References</w:t>
            </w:r>
            <w:r w:rsidR="00470343" w:rsidRPr="00470343">
              <w:rPr>
                <w:rFonts w:ascii="Arial" w:hAnsi="Arial" w:cs="Arial"/>
                <w:noProof/>
                <w:webHidden/>
                <w:color w:val="auto"/>
              </w:rPr>
              <w:tab/>
            </w:r>
            <w:r w:rsidR="00470343" w:rsidRPr="00470343">
              <w:rPr>
                <w:rFonts w:ascii="Arial" w:hAnsi="Arial" w:cs="Arial"/>
                <w:noProof/>
                <w:webHidden/>
                <w:color w:val="auto"/>
              </w:rPr>
              <w:fldChar w:fldCharType="begin"/>
            </w:r>
            <w:r w:rsidR="00470343" w:rsidRPr="00470343">
              <w:rPr>
                <w:rFonts w:ascii="Arial" w:hAnsi="Arial" w:cs="Arial"/>
                <w:noProof/>
                <w:webHidden/>
                <w:color w:val="auto"/>
              </w:rPr>
              <w:instrText xml:space="preserve"> PAGEREF _Toc528766416 \h </w:instrText>
            </w:r>
            <w:r w:rsidR="00470343" w:rsidRPr="00470343">
              <w:rPr>
                <w:rFonts w:ascii="Arial" w:hAnsi="Arial" w:cs="Arial"/>
                <w:noProof/>
                <w:webHidden/>
                <w:color w:val="auto"/>
              </w:rPr>
            </w:r>
            <w:r w:rsidR="00470343" w:rsidRPr="00470343">
              <w:rPr>
                <w:rFonts w:ascii="Arial" w:hAnsi="Arial" w:cs="Arial"/>
                <w:noProof/>
                <w:webHidden/>
                <w:color w:val="auto"/>
              </w:rPr>
              <w:fldChar w:fldCharType="separate"/>
            </w:r>
            <w:r w:rsidR="005B45B2">
              <w:rPr>
                <w:rFonts w:ascii="Arial" w:hAnsi="Arial" w:cs="Arial"/>
                <w:noProof/>
                <w:webHidden/>
                <w:color w:val="auto"/>
              </w:rPr>
              <w:t>10</w:t>
            </w:r>
            <w:r w:rsidR="00470343" w:rsidRPr="00470343">
              <w:rPr>
                <w:rFonts w:ascii="Arial" w:hAnsi="Arial" w:cs="Arial"/>
                <w:noProof/>
                <w:webHidden/>
                <w:color w:val="auto"/>
              </w:rPr>
              <w:fldChar w:fldCharType="end"/>
            </w:r>
          </w:hyperlink>
        </w:p>
        <w:p w:rsidR="00470343" w:rsidRPr="00470343" w:rsidRDefault="00241EBB" w:rsidP="00470343">
          <w:pPr>
            <w:pStyle w:val="TOC3"/>
            <w:spacing w:before="0" w:after="120"/>
            <w:ind w:left="0"/>
            <w:rPr>
              <w:rFonts w:ascii="Arial" w:eastAsiaTheme="minorEastAsia" w:hAnsi="Arial" w:cs="Arial"/>
              <w:sz w:val="22"/>
              <w:szCs w:val="22"/>
              <w:lang w:val="en-AU" w:eastAsia="en-AU"/>
            </w:rPr>
          </w:pPr>
          <w:hyperlink w:anchor="_Toc528766417" w:history="1">
            <w:r w:rsidR="00470343" w:rsidRPr="00470343">
              <w:rPr>
                <w:rStyle w:val="Hyperlink"/>
                <w:rFonts w:ascii="Arial" w:eastAsiaTheme="majorEastAsia" w:hAnsi="Arial" w:cs="Arial"/>
                <w:color w:val="auto"/>
                <w:lang w:val="en-US"/>
              </w:rPr>
              <w:t>Appendix A -  Examples of core functions and records vital to those functions</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_Toc528766417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11</w:t>
            </w:r>
            <w:r w:rsidR="00470343" w:rsidRPr="00470343">
              <w:rPr>
                <w:rFonts w:ascii="Arial" w:hAnsi="Arial" w:cs="Arial"/>
                <w:webHidden/>
              </w:rPr>
              <w:fldChar w:fldCharType="end"/>
            </w:r>
          </w:hyperlink>
        </w:p>
        <w:p w:rsidR="00470343" w:rsidRPr="00470343" w:rsidRDefault="00241EBB" w:rsidP="00470343">
          <w:pPr>
            <w:pStyle w:val="TOC3"/>
            <w:spacing w:before="0" w:after="120"/>
            <w:ind w:left="0"/>
            <w:rPr>
              <w:rFonts w:ascii="Arial" w:eastAsiaTheme="minorEastAsia" w:hAnsi="Arial" w:cs="Arial"/>
              <w:sz w:val="22"/>
              <w:szCs w:val="22"/>
              <w:lang w:val="en-AU" w:eastAsia="en-AU"/>
            </w:rPr>
          </w:pPr>
          <w:hyperlink w:anchor="_Toc528766418" w:history="1">
            <w:r w:rsidR="00470343" w:rsidRPr="00470343">
              <w:rPr>
                <w:rStyle w:val="Hyperlink"/>
                <w:rFonts w:ascii="Arial" w:eastAsiaTheme="majorEastAsia" w:hAnsi="Arial" w:cs="Arial"/>
                <w:color w:val="auto"/>
                <w:lang w:val="en-US"/>
              </w:rPr>
              <w:t>Appendix B - Example of a Vital Records Register</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_Toc528766418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12</w:t>
            </w:r>
            <w:r w:rsidR="00470343" w:rsidRPr="00470343">
              <w:rPr>
                <w:rFonts w:ascii="Arial" w:hAnsi="Arial" w:cs="Arial"/>
                <w:webHidden/>
              </w:rPr>
              <w:fldChar w:fldCharType="end"/>
            </w:r>
          </w:hyperlink>
        </w:p>
        <w:p w:rsidR="00470343" w:rsidRPr="00470343" w:rsidRDefault="00241EBB" w:rsidP="00470343">
          <w:pPr>
            <w:pStyle w:val="TOC3"/>
            <w:spacing w:before="0" w:after="120"/>
            <w:ind w:left="0"/>
            <w:rPr>
              <w:rFonts w:ascii="Arial" w:eastAsiaTheme="minorEastAsia" w:hAnsi="Arial" w:cs="Arial"/>
              <w:sz w:val="22"/>
              <w:szCs w:val="22"/>
              <w:lang w:val="en-AU" w:eastAsia="en-AU"/>
            </w:rPr>
          </w:pPr>
          <w:hyperlink w:anchor="_Toc528766419" w:history="1">
            <w:r w:rsidR="00470343" w:rsidRPr="00470343">
              <w:rPr>
                <w:rStyle w:val="Hyperlink"/>
                <w:rFonts w:ascii="Arial" w:eastAsiaTheme="majorEastAsia" w:hAnsi="Arial" w:cs="Arial"/>
                <w:color w:val="auto"/>
                <w:lang w:val="en-US"/>
              </w:rPr>
              <w:t>Appendix C – Basic risk assessment matrix</w:t>
            </w:r>
            <w:r w:rsidR="00470343" w:rsidRPr="00470343">
              <w:rPr>
                <w:rFonts w:ascii="Arial" w:hAnsi="Arial" w:cs="Arial"/>
                <w:webHidden/>
              </w:rPr>
              <w:tab/>
            </w:r>
            <w:r w:rsidR="00470343" w:rsidRPr="00470343">
              <w:rPr>
                <w:rFonts w:ascii="Arial" w:hAnsi="Arial" w:cs="Arial"/>
                <w:webHidden/>
              </w:rPr>
              <w:fldChar w:fldCharType="begin"/>
            </w:r>
            <w:r w:rsidR="00470343" w:rsidRPr="00470343">
              <w:rPr>
                <w:rFonts w:ascii="Arial" w:hAnsi="Arial" w:cs="Arial"/>
                <w:webHidden/>
              </w:rPr>
              <w:instrText xml:space="preserve"> PAGEREF _Toc528766419 \h </w:instrText>
            </w:r>
            <w:r w:rsidR="00470343" w:rsidRPr="00470343">
              <w:rPr>
                <w:rFonts w:ascii="Arial" w:hAnsi="Arial" w:cs="Arial"/>
                <w:webHidden/>
              </w:rPr>
            </w:r>
            <w:r w:rsidR="00470343" w:rsidRPr="00470343">
              <w:rPr>
                <w:rFonts w:ascii="Arial" w:hAnsi="Arial" w:cs="Arial"/>
                <w:webHidden/>
              </w:rPr>
              <w:fldChar w:fldCharType="separate"/>
            </w:r>
            <w:r w:rsidR="005B45B2">
              <w:rPr>
                <w:rFonts w:ascii="Arial" w:hAnsi="Arial" w:cs="Arial"/>
                <w:webHidden/>
              </w:rPr>
              <w:t>13</w:t>
            </w:r>
            <w:r w:rsidR="00470343" w:rsidRPr="00470343">
              <w:rPr>
                <w:rFonts w:ascii="Arial" w:hAnsi="Arial" w:cs="Arial"/>
                <w:webHidden/>
              </w:rPr>
              <w:fldChar w:fldCharType="end"/>
            </w:r>
          </w:hyperlink>
        </w:p>
        <w:p w:rsidR="00642F22" w:rsidRPr="004461E8" w:rsidRDefault="00642F22">
          <w:pPr>
            <w:rPr>
              <w:rFonts w:asciiTheme="minorHAnsi" w:hAnsiTheme="minorHAnsi"/>
            </w:rPr>
          </w:pPr>
          <w:r w:rsidRPr="00470343">
            <w:rPr>
              <w:rFonts w:ascii="Arial" w:hAnsi="Arial" w:cs="Arial"/>
              <w:b/>
              <w:bCs/>
              <w:noProof/>
            </w:rPr>
            <w:fldChar w:fldCharType="end"/>
          </w:r>
        </w:p>
      </w:sdtContent>
    </w:sdt>
    <w:p w:rsidR="00642F22" w:rsidRPr="004461E8" w:rsidRDefault="00642F22" w:rsidP="00A17E3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asciiTheme="minorHAnsi" w:hAnsiTheme="minorHAnsi" w:cs="Arial-BoldMT"/>
          <w:b/>
          <w:bCs/>
          <w:color w:val="000000"/>
          <w:sz w:val="22"/>
          <w:szCs w:val="22"/>
          <w:lang w:eastAsia="en-NZ"/>
        </w:rPr>
      </w:pPr>
    </w:p>
    <w:p w:rsidR="00530524" w:rsidRDefault="00530524">
      <w:pPr>
        <w:keepLines w:val="0"/>
        <w:rPr>
          <w:rFonts w:asciiTheme="minorHAnsi" w:hAnsiTheme="minorHAnsi" w:cs="Arial"/>
          <w:b/>
          <w:bCs/>
          <w:iCs/>
          <w:color w:val="1F546B"/>
          <w:sz w:val="36"/>
          <w:szCs w:val="28"/>
          <w:lang w:eastAsia="en-NZ"/>
        </w:rPr>
      </w:pPr>
      <w:r>
        <w:rPr>
          <w:rFonts w:asciiTheme="minorHAnsi" w:hAnsiTheme="minorHAnsi"/>
          <w:lang w:eastAsia="en-NZ"/>
        </w:rPr>
        <w:br w:type="page"/>
      </w:r>
    </w:p>
    <w:p w:rsidR="0063663D" w:rsidRDefault="0063663D" w:rsidP="0063663D">
      <w:pPr>
        <w:pStyle w:val="Heading1"/>
        <w:rPr>
          <w:rFonts w:ascii="Arial" w:hAnsi="Arial"/>
          <w:color w:val="auto"/>
          <w:sz w:val="32"/>
        </w:rPr>
      </w:pPr>
      <w:bookmarkStart w:id="2" w:name="_Toc528766402"/>
      <w:r w:rsidRPr="0063663D">
        <w:rPr>
          <w:rFonts w:ascii="Arial" w:hAnsi="Arial"/>
          <w:color w:val="auto"/>
          <w:sz w:val="32"/>
        </w:rPr>
        <w:lastRenderedPageBreak/>
        <w:t>Introduction</w:t>
      </w:r>
      <w:bookmarkEnd w:id="2"/>
    </w:p>
    <w:p w:rsidR="0063663D" w:rsidRPr="0078620A" w:rsidRDefault="0063663D"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sidRPr="0078620A">
        <w:rPr>
          <w:rFonts w:ascii="Arial" w:hAnsi="Arial" w:cs="Arial"/>
          <w:color w:val="000000"/>
          <w:sz w:val="22"/>
          <w:szCs w:val="22"/>
          <w:lang w:eastAsia="en-NZ"/>
        </w:rPr>
        <w:t xml:space="preserve">The Pacific Regional Branch of the International Council on Archives (PARBICA) has developed this guideline on </w:t>
      </w:r>
      <w:r w:rsidRPr="00814DC1">
        <w:rPr>
          <w:rFonts w:ascii="Arial" w:hAnsi="Arial" w:cs="Arial"/>
          <w:b/>
          <w:i/>
          <w:color w:val="000000"/>
          <w:sz w:val="22"/>
          <w:szCs w:val="22"/>
          <w:lang w:eastAsia="en-NZ"/>
        </w:rPr>
        <w:t>Identifying Vital Records</w:t>
      </w:r>
      <w:r w:rsidR="00F61573" w:rsidRPr="00814DC1">
        <w:rPr>
          <w:rFonts w:ascii="Arial" w:hAnsi="Arial" w:cs="Arial"/>
          <w:b/>
          <w:i/>
          <w:color w:val="000000"/>
          <w:sz w:val="22"/>
          <w:szCs w:val="22"/>
          <w:lang w:eastAsia="en-NZ"/>
        </w:rPr>
        <w:t xml:space="preserve"> for Government Departments</w:t>
      </w:r>
      <w:r w:rsidRPr="0078620A">
        <w:rPr>
          <w:rFonts w:ascii="Arial" w:hAnsi="Arial" w:cs="Arial"/>
          <w:color w:val="000000"/>
          <w:sz w:val="22"/>
          <w:szCs w:val="22"/>
          <w:lang w:eastAsia="en-NZ"/>
        </w:rPr>
        <w:t xml:space="preserve"> as part of the Recordkeeping for Good Governance Toolkit. It was drafted in consultation with </w:t>
      </w:r>
      <w:r w:rsidR="00F61573">
        <w:rPr>
          <w:rFonts w:ascii="Arial" w:hAnsi="Arial" w:cs="Arial"/>
          <w:color w:val="000000"/>
          <w:sz w:val="22"/>
          <w:szCs w:val="22"/>
          <w:lang w:eastAsia="en-NZ"/>
        </w:rPr>
        <w:t>the Pacific Island Reference Group</w:t>
      </w:r>
      <w:r w:rsidRPr="0078620A">
        <w:rPr>
          <w:rFonts w:ascii="Arial" w:hAnsi="Arial" w:cs="Arial"/>
          <w:color w:val="000000"/>
          <w:sz w:val="22"/>
          <w:szCs w:val="22"/>
          <w:lang w:eastAsia="en-NZ"/>
        </w:rPr>
        <w:t xml:space="preserve"> made up of repr</w:t>
      </w:r>
      <w:r w:rsidR="00F61573">
        <w:rPr>
          <w:rFonts w:ascii="Arial" w:hAnsi="Arial" w:cs="Arial"/>
          <w:color w:val="000000"/>
          <w:sz w:val="22"/>
          <w:szCs w:val="22"/>
          <w:lang w:eastAsia="en-NZ"/>
        </w:rPr>
        <w:t>esentatives from the following c</w:t>
      </w:r>
      <w:r w:rsidRPr="0078620A">
        <w:rPr>
          <w:rFonts w:ascii="Arial" w:hAnsi="Arial" w:cs="Arial"/>
          <w:color w:val="000000"/>
          <w:sz w:val="22"/>
          <w:szCs w:val="22"/>
          <w:lang w:eastAsia="en-NZ"/>
        </w:rPr>
        <w:t>ountries:</w:t>
      </w:r>
    </w:p>
    <w:p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 xml:space="preserve">Australia </w:t>
      </w:r>
    </w:p>
    <w:p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Federated States of Micronesia</w:t>
      </w:r>
    </w:p>
    <w:p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Fiji</w:t>
      </w:r>
    </w:p>
    <w:p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 xml:space="preserve">New Zealand </w:t>
      </w:r>
    </w:p>
    <w:p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Papua New Guinea</w:t>
      </w:r>
    </w:p>
    <w:p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Samoa</w:t>
      </w:r>
    </w:p>
    <w:p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Solomon Islands</w:t>
      </w:r>
    </w:p>
    <w:p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Tuvalu</w:t>
      </w:r>
    </w:p>
    <w:p w:rsidR="0078620A" w:rsidRPr="0078620A" w:rsidRDefault="0078620A"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Vanuatu</w:t>
      </w:r>
      <w:r w:rsidR="00F94BE5">
        <w:rPr>
          <w:rFonts w:ascii="Arial" w:hAnsi="Arial" w:cs="Arial"/>
          <w:color w:val="000000"/>
          <w:sz w:val="22"/>
          <w:szCs w:val="22"/>
          <w:lang w:eastAsia="en-NZ"/>
        </w:rPr>
        <w:t>.</w:t>
      </w:r>
    </w:p>
    <w:p w:rsidR="0078620A" w:rsidRPr="00F94BE5" w:rsidRDefault="0078620A" w:rsidP="00F94BE5">
      <w:pPr>
        <w:pStyle w:val="Heading2"/>
        <w:spacing w:after="200"/>
        <w:rPr>
          <w:rFonts w:ascii="Arial" w:hAnsi="Arial"/>
          <w:color w:val="auto"/>
          <w:sz w:val="28"/>
          <w:lang w:eastAsia="en-NZ"/>
        </w:rPr>
      </w:pPr>
      <w:bookmarkStart w:id="3" w:name="_Toc528766403"/>
      <w:r w:rsidRPr="00F94BE5">
        <w:rPr>
          <w:rFonts w:ascii="Arial" w:hAnsi="Arial"/>
          <w:color w:val="auto"/>
          <w:sz w:val="28"/>
          <w:lang w:eastAsia="en-NZ"/>
        </w:rPr>
        <w:t>Who is this guideline for?</w:t>
      </w:r>
      <w:bookmarkEnd w:id="3"/>
    </w:p>
    <w:p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sz w:val="22"/>
          <w:szCs w:val="22"/>
          <w:u w:color="000000"/>
          <w:lang w:eastAsia="en-NZ"/>
        </w:rPr>
      </w:pPr>
      <w:r w:rsidRPr="0078620A">
        <w:rPr>
          <w:rFonts w:ascii="Arial" w:hAnsi="Arial" w:cs="Arial"/>
          <w:color w:val="000000"/>
          <w:sz w:val="22"/>
          <w:szCs w:val="22"/>
          <w:lang w:eastAsia="en-NZ"/>
        </w:rPr>
        <w:t xml:space="preserve">This guideline can be used by anyone </w:t>
      </w:r>
      <w:r w:rsidR="004461E8" w:rsidRPr="0078620A">
        <w:rPr>
          <w:rFonts w:ascii="Arial" w:hAnsi="Arial" w:cs="Arial"/>
          <w:color w:val="000000"/>
          <w:sz w:val="22"/>
          <w:szCs w:val="22"/>
          <w:lang w:eastAsia="en-NZ"/>
        </w:rPr>
        <w:t>seeking to understand</w:t>
      </w:r>
      <w:r w:rsidRPr="0078620A">
        <w:rPr>
          <w:rFonts w:ascii="Arial" w:hAnsi="Arial" w:cs="Arial"/>
          <w:color w:val="000000"/>
          <w:sz w:val="22"/>
          <w:szCs w:val="22"/>
          <w:lang w:eastAsia="en-NZ"/>
        </w:rPr>
        <w:t xml:space="preserve"> </w:t>
      </w:r>
      <w:r w:rsidR="004461E8" w:rsidRPr="0078620A">
        <w:rPr>
          <w:rFonts w:ascii="Arial" w:hAnsi="Arial" w:cs="Arial"/>
          <w:color w:val="000000"/>
          <w:sz w:val="22"/>
          <w:szCs w:val="22"/>
          <w:lang w:eastAsia="en-NZ"/>
        </w:rPr>
        <w:t>which business</w:t>
      </w:r>
      <w:r w:rsidRPr="0078620A">
        <w:rPr>
          <w:rFonts w:ascii="Arial" w:hAnsi="Arial" w:cs="Arial"/>
          <w:color w:val="000000"/>
          <w:sz w:val="22"/>
          <w:szCs w:val="22"/>
          <w:lang w:eastAsia="en-NZ"/>
        </w:rPr>
        <w:t xml:space="preserve"> records a government department </w:t>
      </w:r>
      <w:r w:rsidRPr="0078620A">
        <w:rPr>
          <w:rFonts w:ascii="Arial" w:hAnsi="Arial" w:cs="Arial"/>
          <w:color w:val="000000"/>
          <w:sz w:val="22"/>
          <w:szCs w:val="22"/>
          <w:u w:val="single" w:color="000000"/>
          <w:lang w:eastAsia="en-NZ"/>
        </w:rPr>
        <w:t>must have</w:t>
      </w:r>
      <w:r w:rsidRPr="0078620A">
        <w:rPr>
          <w:rFonts w:ascii="Arial" w:hAnsi="Arial" w:cs="Arial"/>
          <w:color w:val="000000"/>
          <w:sz w:val="22"/>
          <w:szCs w:val="22"/>
          <w:u w:color="000000"/>
          <w:lang w:eastAsia="en-NZ"/>
        </w:rPr>
        <w:t xml:space="preserve"> access to in order to </w:t>
      </w:r>
      <w:r w:rsidR="00955643" w:rsidRPr="0078620A">
        <w:rPr>
          <w:rFonts w:ascii="Arial" w:hAnsi="Arial" w:cs="Arial"/>
          <w:color w:val="000000"/>
          <w:sz w:val="22"/>
          <w:szCs w:val="22"/>
          <w:u w:color="000000"/>
          <w:lang w:eastAsia="en-NZ"/>
        </w:rPr>
        <w:t>carry out</w:t>
      </w:r>
      <w:r w:rsidRPr="0078620A">
        <w:rPr>
          <w:rFonts w:ascii="Arial" w:hAnsi="Arial" w:cs="Arial"/>
          <w:color w:val="000000"/>
          <w:sz w:val="22"/>
          <w:szCs w:val="22"/>
          <w:u w:color="000000"/>
          <w:lang w:eastAsia="en-NZ"/>
        </w:rPr>
        <w:t xml:space="preserve"> its day</w:t>
      </w:r>
      <w:r w:rsidR="004461E8" w:rsidRPr="0078620A">
        <w:rPr>
          <w:rFonts w:ascii="Arial" w:hAnsi="Arial" w:cs="Arial"/>
          <w:color w:val="000000"/>
          <w:sz w:val="22"/>
          <w:szCs w:val="22"/>
          <w:u w:color="000000"/>
          <w:lang w:eastAsia="en-NZ"/>
        </w:rPr>
        <w:t>-to-</w:t>
      </w:r>
      <w:r w:rsidR="00F61573">
        <w:rPr>
          <w:rFonts w:ascii="Arial" w:hAnsi="Arial" w:cs="Arial"/>
          <w:color w:val="000000"/>
          <w:sz w:val="22"/>
          <w:szCs w:val="22"/>
          <w:u w:color="000000"/>
          <w:lang w:eastAsia="en-NZ"/>
        </w:rPr>
        <w:t>day business</w:t>
      </w:r>
      <w:r w:rsidRPr="0078620A">
        <w:rPr>
          <w:rFonts w:ascii="Arial" w:hAnsi="Arial" w:cs="Arial"/>
          <w:color w:val="000000"/>
          <w:sz w:val="22"/>
          <w:szCs w:val="22"/>
          <w:u w:color="000000"/>
          <w:lang w:eastAsia="en-NZ"/>
        </w:rPr>
        <w:t xml:space="preserve"> or </w:t>
      </w:r>
      <w:r w:rsidR="00F61573">
        <w:rPr>
          <w:rFonts w:ascii="Arial" w:hAnsi="Arial" w:cs="Arial"/>
          <w:color w:val="000000"/>
          <w:sz w:val="22"/>
          <w:szCs w:val="22"/>
          <w:u w:color="000000"/>
          <w:lang w:eastAsia="en-NZ"/>
        </w:rPr>
        <w:t xml:space="preserve">which </w:t>
      </w:r>
      <w:r w:rsidRPr="0078620A">
        <w:rPr>
          <w:rFonts w:ascii="Arial" w:hAnsi="Arial" w:cs="Arial"/>
          <w:color w:val="000000"/>
          <w:sz w:val="22"/>
          <w:szCs w:val="22"/>
          <w:u w:color="000000"/>
          <w:lang w:eastAsia="en-NZ"/>
        </w:rPr>
        <w:t>must be kept by law. Once information about these records has been captured, it can be used in situation</w:t>
      </w:r>
      <w:r w:rsidR="00F61573">
        <w:rPr>
          <w:rFonts w:ascii="Arial" w:hAnsi="Arial" w:cs="Arial"/>
          <w:color w:val="000000"/>
          <w:sz w:val="22"/>
          <w:szCs w:val="22"/>
          <w:u w:color="000000"/>
          <w:lang w:eastAsia="en-NZ"/>
        </w:rPr>
        <w:t>s</w:t>
      </w:r>
      <w:r w:rsidRPr="0078620A">
        <w:rPr>
          <w:rFonts w:ascii="Arial" w:hAnsi="Arial" w:cs="Arial"/>
          <w:color w:val="000000"/>
          <w:sz w:val="22"/>
          <w:szCs w:val="22"/>
          <w:u w:color="000000"/>
          <w:lang w:eastAsia="en-NZ"/>
        </w:rPr>
        <w:t xml:space="preserve"> where business may be disrupted, </w:t>
      </w:r>
      <w:r w:rsidR="00955643" w:rsidRPr="0078620A">
        <w:rPr>
          <w:rFonts w:ascii="Arial" w:hAnsi="Arial" w:cs="Arial"/>
          <w:color w:val="000000"/>
          <w:sz w:val="22"/>
          <w:szCs w:val="22"/>
          <w:u w:color="000000"/>
          <w:lang w:eastAsia="en-NZ"/>
        </w:rPr>
        <w:t xml:space="preserve">such as a </w:t>
      </w:r>
      <w:r w:rsidRPr="0078620A">
        <w:rPr>
          <w:rFonts w:ascii="Arial" w:hAnsi="Arial" w:cs="Arial"/>
          <w:color w:val="000000"/>
          <w:sz w:val="22"/>
          <w:szCs w:val="22"/>
          <w:u w:color="000000"/>
          <w:lang w:eastAsia="en-NZ"/>
        </w:rPr>
        <w:t>disast</w:t>
      </w:r>
      <w:r w:rsidR="00955643" w:rsidRPr="0078620A">
        <w:rPr>
          <w:rFonts w:ascii="Arial" w:hAnsi="Arial" w:cs="Arial"/>
          <w:color w:val="000000"/>
          <w:sz w:val="22"/>
          <w:szCs w:val="22"/>
          <w:u w:color="000000"/>
          <w:lang w:eastAsia="en-NZ"/>
        </w:rPr>
        <w:t>er</w:t>
      </w:r>
      <w:r w:rsidR="00F150EF">
        <w:rPr>
          <w:rFonts w:ascii="Arial" w:hAnsi="Arial" w:cs="Arial"/>
          <w:color w:val="000000"/>
          <w:sz w:val="22"/>
          <w:szCs w:val="22"/>
          <w:u w:color="000000"/>
          <w:lang w:eastAsia="en-NZ"/>
        </w:rPr>
        <w:t>,</w:t>
      </w:r>
      <w:r w:rsidR="00134D10" w:rsidRPr="0078620A">
        <w:rPr>
          <w:rFonts w:ascii="Arial" w:hAnsi="Arial" w:cs="Arial"/>
          <w:color w:val="000000"/>
          <w:sz w:val="22"/>
          <w:szCs w:val="22"/>
          <w:u w:color="000000"/>
          <w:lang w:eastAsia="en-NZ"/>
        </w:rPr>
        <w:t xml:space="preserve"> or as </w:t>
      </w:r>
      <w:r w:rsidR="00134D10" w:rsidRPr="0078620A">
        <w:rPr>
          <w:rFonts w:ascii="Arial" w:hAnsi="Arial" w:cs="Arial"/>
          <w:sz w:val="22"/>
          <w:szCs w:val="22"/>
          <w:u w:color="000000"/>
          <w:lang w:eastAsia="en-NZ"/>
        </w:rPr>
        <w:t>evidence for accountability and good governance</w:t>
      </w:r>
      <w:r w:rsidRPr="0078620A">
        <w:rPr>
          <w:rFonts w:ascii="Arial" w:hAnsi="Arial" w:cs="Arial"/>
          <w:sz w:val="22"/>
          <w:szCs w:val="22"/>
          <w:u w:color="000000"/>
          <w:lang w:eastAsia="en-NZ"/>
        </w:rPr>
        <w:t>.</w:t>
      </w:r>
      <w:r w:rsidR="00134D10" w:rsidRPr="0078620A">
        <w:rPr>
          <w:rFonts w:ascii="Arial" w:hAnsi="Arial" w:cs="Arial"/>
          <w:sz w:val="22"/>
          <w:szCs w:val="22"/>
          <w:u w:color="000000"/>
          <w:lang w:eastAsia="en-NZ"/>
        </w:rPr>
        <w:t xml:space="preserve"> </w:t>
      </w:r>
    </w:p>
    <w:p w:rsidR="00A17E35" w:rsidRPr="0078620A" w:rsidRDefault="00EC2C0B"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sidRPr="0078620A">
        <w:rPr>
          <w:rFonts w:ascii="Arial" w:hAnsi="Arial" w:cs="Arial"/>
          <w:color w:val="000000"/>
          <w:sz w:val="22"/>
          <w:szCs w:val="22"/>
          <w:lang w:eastAsia="en-NZ"/>
        </w:rPr>
        <w:t>It can be useful to have a team of people work</w:t>
      </w:r>
      <w:r w:rsidR="006F3584" w:rsidRPr="0078620A">
        <w:rPr>
          <w:rFonts w:ascii="Arial" w:hAnsi="Arial" w:cs="Arial"/>
          <w:color w:val="000000"/>
          <w:sz w:val="22"/>
          <w:szCs w:val="22"/>
          <w:lang w:eastAsia="en-NZ"/>
        </w:rPr>
        <w:t>ing</w:t>
      </w:r>
      <w:r w:rsidRPr="0078620A">
        <w:rPr>
          <w:rFonts w:ascii="Arial" w:hAnsi="Arial" w:cs="Arial"/>
          <w:color w:val="000000"/>
          <w:sz w:val="22"/>
          <w:szCs w:val="22"/>
          <w:lang w:eastAsia="en-NZ"/>
        </w:rPr>
        <w:t xml:space="preserve"> together to identify vital records such as</w:t>
      </w:r>
      <w:r w:rsidR="00A17E35" w:rsidRPr="0078620A">
        <w:rPr>
          <w:rFonts w:ascii="Arial" w:hAnsi="Arial" w:cs="Arial"/>
          <w:color w:val="000000"/>
          <w:sz w:val="22"/>
          <w:szCs w:val="22"/>
          <w:lang w:eastAsia="en-NZ"/>
        </w:rPr>
        <w:t>:</w:t>
      </w:r>
    </w:p>
    <w:p w:rsidR="00A17E35" w:rsidRPr="0078620A" w:rsidRDefault="00A17E35" w:rsidP="00F94BE5">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sidRPr="0078620A">
        <w:rPr>
          <w:rFonts w:ascii="Arial" w:hAnsi="Arial" w:cs="Arial"/>
          <w:color w:val="000000"/>
          <w:sz w:val="22"/>
          <w:szCs w:val="22"/>
          <w:lang w:eastAsia="en-NZ"/>
        </w:rPr>
        <w:t>senior managers in the department</w:t>
      </w:r>
    </w:p>
    <w:p w:rsidR="00A17E35" w:rsidRPr="0078620A" w:rsidRDefault="00A17E35" w:rsidP="00F94BE5">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sidRPr="0078620A">
        <w:rPr>
          <w:rFonts w:ascii="Arial" w:hAnsi="Arial" w:cs="Arial"/>
          <w:color w:val="000000"/>
          <w:sz w:val="22"/>
          <w:szCs w:val="22"/>
          <w:lang w:eastAsia="en-NZ"/>
        </w:rPr>
        <w:t xml:space="preserve">operational staff from each area of the business, who have a good understanding of how the organisation works </w:t>
      </w:r>
    </w:p>
    <w:p w:rsidR="00A17E35" w:rsidRPr="0078620A" w:rsidRDefault="00A17E35" w:rsidP="00F94BE5">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sidRPr="0078620A">
        <w:rPr>
          <w:rFonts w:ascii="Arial" w:hAnsi="Arial" w:cs="Arial"/>
          <w:color w:val="000000"/>
          <w:sz w:val="22"/>
          <w:szCs w:val="22"/>
          <w:lang w:eastAsia="en-NZ"/>
        </w:rPr>
        <w:t xml:space="preserve">records management staff from within the organisation </w:t>
      </w:r>
    </w:p>
    <w:p w:rsidR="00A17E35" w:rsidRPr="0078620A" w:rsidRDefault="00A17E35" w:rsidP="00F94BE5">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sidRPr="0078620A">
        <w:rPr>
          <w:rFonts w:ascii="Arial" w:hAnsi="Arial" w:cs="Arial"/>
          <w:color w:val="000000"/>
          <w:sz w:val="22"/>
          <w:szCs w:val="22"/>
          <w:lang w:eastAsia="en-NZ"/>
        </w:rPr>
        <w:t>staff from the government archives or national library</w:t>
      </w:r>
    </w:p>
    <w:p w:rsidR="00A17E35" w:rsidRPr="0078620A" w:rsidRDefault="00A17E35" w:rsidP="00F94BE5">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918" w:hanging="357"/>
        <w:rPr>
          <w:rFonts w:ascii="Arial" w:hAnsi="Arial" w:cs="Arial"/>
          <w:color w:val="000000"/>
          <w:sz w:val="22"/>
          <w:szCs w:val="22"/>
          <w:lang w:eastAsia="en-NZ"/>
        </w:rPr>
      </w:pPr>
      <w:r w:rsidRPr="0078620A">
        <w:rPr>
          <w:rFonts w:ascii="Arial" w:hAnsi="Arial" w:cs="Arial"/>
          <w:color w:val="000000"/>
          <w:sz w:val="22"/>
          <w:szCs w:val="22"/>
          <w:lang w:eastAsia="en-NZ"/>
        </w:rPr>
        <w:t>staff from the government audit office or who have other audit experience</w:t>
      </w:r>
      <w:r w:rsidR="00EC2C0B" w:rsidRPr="0078620A">
        <w:rPr>
          <w:rFonts w:ascii="Arial" w:hAnsi="Arial" w:cs="Arial"/>
          <w:color w:val="000000"/>
          <w:sz w:val="22"/>
          <w:szCs w:val="22"/>
          <w:lang w:eastAsia="en-NZ"/>
        </w:rPr>
        <w:t>.</w:t>
      </w:r>
    </w:p>
    <w:p w:rsidR="00134D10"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sz w:val="22"/>
          <w:szCs w:val="22"/>
          <w:lang w:eastAsia="en-NZ"/>
        </w:rPr>
      </w:pPr>
      <w:r w:rsidRPr="0078620A">
        <w:rPr>
          <w:rFonts w:ascii="Arial" w:hAnsi="Arial" w:cs="Arial"/>
          <w:color w:val="000000"/>
          <w:sz w:val="22"/>
          <w:szCs w:val="22"/>
          <w:lang w:eastAsia="en-NZ"/>
        </w:rPr>
        <w:t xml:space="preserve">The work of identifying which records are vital will usually be done by someone who works inside the government, although it may be possible to hire an expert consultant to guide the work or a temporary staff member who can concentrate on the project. </w:t>
      </w:r>
    </w:p>
    <w:p w:rsidR="00A17E35" w:rsidRPr="00F94BE5" w:rsidRDefault="00A17E35" w:rsidP="00F94BE5">
      <w:pPr>
        <w:pStyle w:val="Heading2"/>
        <w:spacing w:after="200"/>
        <w:contextualSpacing w:val="0"/>
        <w:rPr>
          <w:rFonts w:ascii="Arial" w:hAnsi="Arial"/>
          <w:color w:val="auto"/>
          <w:sz w:val="28"/>
        </w:rPr>
      </w:pPr>
      <w:bookmarkStart w:id="4" w:name="_Toc528766404"/>
      <w:r w:rsidRPr="00F94BE5">
        <w:rPr>
          <w:rFonts w:ascii="Arial" w:hAnsi="Arial"/>
          <w:color w:val="auto"/>
          <w:sz w:val="28"/>
        </w:rPr>
        <w:t>What are vital records?</w:t>
      </w:r>
      <w:bookmarkEnd w:id="4"/>
    </w:p>
    <w:p w:rsidR="00F61573"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lang w:eastAsia="en-NZ"/>
        </w:rPr>
      </w:pPr>
      <w:r w:rsidRPr="0078620A">
        <w:rPr>
          <w:rFonts w:ascii="Arial" w:hAnsi="Arial" w:cs="Arial"/>
          <w:color w:val="000000"/>
          <w:sz w:val="22"/>
          <w:szCs w:val="22"/>
          <w:lang w:eastAsia="en-NZ"/>
        </w:rPr>
        <w:t>Vital records are those</w:t>
      </w:r>
      <w:r w:rsidR="00BC52C1" w:rsidRPr="0078620A">
        <w:rPr>
          <w:rFonts w:ascii="Arial" w:hAnsi="Arial" w:cs="Arial"/>
          <w:color w:val="000000"/>
          <w:sz w:val="22"/>
          <w:szCs w:val="22"/>
          <w:lang w:eastAsia="en-NZ"/>
        </w:rPr>
        <w:t xml:space="preserve"> business</w:t>
      </w:r>
      <w:r w:rsidRPr="0078620A">
        <w:rPr>
          <w:rFonts w:ascii="Arial" w:hAnsi="Arial" w:cs="Arial"/>
          <w:color w:val="000000"/>
          <w:sz w:val="22"/>
          <w:szCs w:val="22"/>
          <w:lang w:eastAsia="en-NZ"/>
        </w:rPr>
        <w:t xml:space="preserve"> records that a government department must have access to in order to do the essential day-to-day business of the office</w:t>
      </w:r>
      <w:r w:rsidR="006F3584" w:rsidRPr="0078620A">
        <w:rPr>
          <w:rFonts w:ascii="Arial" w:hAnsi="Arial" w:cs="Arial"/>
          <w:color w:val="000000"/>
          <w:sz w:val="22"/>
          <w:szCs w:val="22"/>
          <w:lang w:eastAsia="en-NZ"/>
        </w:rPr>
        <w:t>. These records</w:t>
      </w:r>
      <w:r w:rsidR="00B2428C" w:rsidRPr="0078620A">
        <w:rPr>
          <w:rFonts w:ascii="Arial" w:hAnsi="Arial" w:cs="Arial"/>
          <w:color w:val="000000"/>
          <w:sz w:val="22"/>
          <w:szCs w:val="22"/>
          <w:lang w:eastAsia="en-NZ"/>
        </w:rPr>
        <w:t xml:space="preserve"> are irreplaceable and would require significant resources </w:t>
      </w:r>
      <w:r w:rsidR="00134D10" w:rsidRPr="0078620A">
        <w:rPr>
          <w:rFonts w:ascii="Arial" w:hAnsi="Arial" w:cs="Arial"/>
          <w:color w:val="000000"/>
          <w:sz w:val="22"/>
          <w:szCs w:val="22"/>
          <w:lang w:eastAsia="en-NZ"/>
        </w:rPr>
        <w:t xml:space="preserve">and commitment </w:t>
      </w:r>
      <w:r w:rsidR="00B2428C" w:rsidRPr="0078620A">
        <w:rPr>
          <w:rFonts w:ascii="Arial" w:hAnsi="Arial" w:cs="Arial"/>
          <w:color w:val="000000"/>
          <w:sz w:val="22"/>
          <w:szCs w:val="22"/>
          <w:lang w:eastAsia="en-NZ"/>
        </w:rPr>
        <w:t>to recreate if lost or damaged</w:t>
      </w:r>
      <w:r w:rsidRPr="0078620A">
        <w:rPr>
          <w:rFonts w:ascii="Arial" w:hAnsi="Arial" w:cs="Arial"/>
          <w:color w:val="000000"/>
          <w:sz w:val="22"/>
          <w:szCs w:val="22"/>
          <w:lang w:eastAsia="en-NZ"/>
        </w:rPr>
        <w:t xml:space="preserve">. </w:t>
      </w:r>
      <w:r w:rsidR="00B2428C" w:rsidRPr="0078620A">
        <w:rPr>
          <w:rFonts w:ascii="Arial" w:hAnsi="Arial" w:cs="Arial"/>
          <w:color w:val="000000"/>
          <w:sz w:val="22"/>
          <w:szCs w:val="22"/>
          <w:lang w:eastAsia="en-NZ"/>
        </w:rPr>
        <w:t xml:space="preserve">Vital records protect the assets and interests of a department, its clients and stakeholders, and are usually associated with a department’s infrastructure, legal and financial matters. </w:t>
      </w:r>
    </w:p>
    <w:p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lang w:eastAsia="en-NZ"/>
        </w:rPr>
      </w:pPr>
      <w:r w:rsidRPr="0078620A">
        <w:rPr>
          <w:rFonts w:ascii="Arial" w:hAnsi="Arial" w:cs="Arial"/>
          <w:color w:val="000000"/>
          <w:sz w:val="22"/>
          <w:szCs w:val="22"/>
          <w:lang w:eastAsia="en-NZ"/>
        </w:rPr>
        <w:t>Vital records will only be a small proportion of a d</w:t>
      </w:r>
      <w:r w:rsidR="004461E8" w:rsidRPr="0078620A">
        <w:rPr>
          <w:rFonts w:ascii="Arial" w:hAnsi="Arial" w:cs="Arial"/>
          <w:color w:val="000000"/>
          <w:sz w:val="22"/>
          <w:szCs w:val="22"/>
          <w:lang w:eastAsia="en-NZ"/>
        </w:rPr>
        <w:t>epartment’s total records, often around 5% of the total records created by the department. Vital records could be paper files, computer files, maps, plans, financial records</w:t>
      </w:r>
      <w:r w:rsidR="00F61573">
        <w:rPr>
          <w:rFonts w:ascii="Arial" w:hAnsi="Arial" w:cs="Arial"/>
          <w:color w:val="000000"/>
          <w:sz w:val="22"/>
          <w:szCs w:val="22"/>
          <w:lang w:eastAsia="en-NZ"/>
        </w:rPr>
        <w:t>,</w:t>
      </w:r>
      <w:r w:rsidR="004461E8" w:rsidRPr="0078620A">
        <w:rPr>
          <w:rFonts w:ascii="Arial" w:hAnsi="Arial" w:cs="Arial"/>
          <w:color w:val="000000"/>
          <w:sz w:val="22"/>
          <w:szCs w:val="22"/>
          <w:lang w:eastAsia="en-NZ"/>
        </w:rPr>
        <w:t xml:space="preserve"> etc.</w:t>
      </w:r>
      <w:r w:rsidR="00F61573">
        <w:rPr>
          <w:rFonts w:ascii="Arial" w:hAnsi="Arial" w:cs="Arial"/>
          <w:color w:val="000000"/>
          <w:sz w:val="22"/>
          <w:szCs w:val="22"/>
          <w:lang w:eastAsia="en-NZ"/>
        </w:rPr>
        <w:t xml:space="preserve"> T</w:t>
      </w:r>
      <w:r w:rsidR="00E21FD9" w:rsidRPr="0078620A">
        <w:rPr>
          <w:rFonts w:ascii="Arial" w:hAnsi="Arial" w:cs="Arial"/>
          <w:color w:val="000000"/>
          <w:sz w:val="22"/>
          <w:szCs w:val="22"/>
          <w:lang w:eastAsia="en-NZ"/>
        </w:rPr>
        <w:t>he majority will be ‘active’ records</w:t>
      </w:r>
      <w:r w:rsidR="007617AE" w:rsidRPr="0078620A">
        <w:rPr>
          <w:rFonts w:ascii="Arial" w:hAnsi="Arial" w:cs="Arial"/>
          <w:color w:val="000000"/>
          <w:sz w:val="22"/>
          <w:szCs w:val="22"/>
          <w:lang w:eastAsia="en-NZ"/>
        </w:rPr>
        <w:t xml:space="preserve"> – that is,</w:t>
      </w:r>
      <w:r w:rsidR="006F3584" w:rsidRPr="0078620A">
        <w:rPr>
          <w:rFonts w:ascii="Arial" w:hAnsi="Arial" w:cs="Arial"/>
          <w:color w:val="000000"/>
          <w:sz w:val="22"/>
          <w:szCs w:val="22"/>
          <w:lang w:eastAsia="en-NZ"/>
        </w:rPr>
        <w:t xml:space="preserve"> current and</w:t>
      </w:r>
      <w:r w:rsidR="007617AE" w:rsidRPr="0078620A">
        <w:rPr>
          <w:rFonts w:ascii="Arial" w:hAnsi="Arial" w:cs="Arial"/>
          <w:color w:val="000000"/>
          <w:sz w:val="22"/>
          <w:szCs w:val="22"/>
          <w:lang w:eastAsia="en-NZ"/>
        </w:rPr>
        <w:t xml:space="preserve"> in regular use</w:t>
      </w:r>
      <w:r w:rsidR="00E21FD9" w:rsidRPr="0078620A">
        <w:rPr>
          <w:rFonts w:ascii="Arial" w:hAnsi="Arial" w:cs="Arial"/>
          <w:color w:val="000000"/>
          <w:sz w:val="22"/>
          <w:szCs w:val="22"/>
          <w:lang w:eastAsia="en-NZ"/>
        </w:rPr>
        <w:t>.</w:t>
      </w:r>
      <w:r w:rsidR="004461E8" w:rsidRPr="0078620A">
        <w:rPr>
          <w:rFonts w:ascii="Arial" w:hAnsi="Arial" w:cs="Arial"/>
          <w:color w:val="000000"/>
          <w:sz w:val="22"/>
          <w:szCs w:val="22"/>
          <w:lang w:eastAsia="en-NZ"/>
        </w:rPr>
        <w:t xml:space="preserve"> </w:t>
      </w:r>
      <w:r w:rsidRPr="0078620A">
        <w:rPr>
          <w:rFonts w:ascii="Arial" w:hAnsi="Arial" w:cs="Arial"/>
          <w:color w:val="000000"/>
          <w:sz w:val="22"/>
          <w:szCs w:val="22"/>
          <w:lang w:eastAsia="en-NZ"/>
        </w:rPr>
        <w:t xml:space="preserve">Steps </w:t>
      </w:r>
      <w:r w:rsidR="004461E8" w:rsidRPr="0078620A">
        <w:rPr>
          <w:rFonts w:ascii="Arial" w:hAnsi="Arial" w:cs="Arial"/>
          <w:color w:val="000000"/>
          <w:sz w:val="22"/>
          <w:szCs w:val="22"/>
          <w:lang w:eastAsia="en-NZ"/>
        </w:rPr>
        <w:t>must</w:t>
      </w:r>
      <w:r w:rsidRPr="0078620A">
        <w:rPr>
          <w:rFonts w:ascii="Arial" w:hAnsi="Arial" w:cs="Arial"/>
          <w:color w:val="000000"/>
          <w:sz w:val="22"/>
          <w:szCs w:val="22"/>
          <w:lang w:eastAsia="en-NZ"/>
        </w:rPr>
        <w:t xml:space="preserve"> be taken to protect these vital records from damage so that they remain accessible.</w:t>
      </w:r>
    </w:p>
    <w:p w:rsidR="00BC52C1" w:rsidRPr="0078620A" w:rsidRDefault="00BC52C1"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lang w:eastAsia="en-NZ"/>
        </w:rPr>
      </w:pPr>
      <w:r w:rsidRPr="0078620A">
        <w:rPr>
          <w:rFonts w:ascii="Arial" w:hAnsi="Arial" w:cs="Arial"/>
          <w:color w:val="000000"/>
          <w:sz w:val="22"/>
          <w:szCs w:val="22"/>
          <w:lang w:eastAsia="en-NZ"/>
        </w:rPr>
        <w:lastRenderedPageBreak/>
        <w:t xml:space="preserve">In any department, there will be </w:t>
      </w:r>
      <w:r w:rsidRPr="0078620A">
        <w:rPr>
          <w:rFonts w:ascii="Arial" w:hAnsi="Arial" w:cs="Arial"/>
          <w:b/>
          <w:color w:val="000000"/>
          <w:sz w:val="22"/>
          <w:szCs w:val="22"/>
          <w:lang w:eastAsia="en-NZ"/>
        </w:rPr>
        <w:t>vital</w:t>
      </w:r>
      <w:r w:rsidRPr="0078620A">
        <w:rPr>
          <w:rFonts w:ascii="Arial" w:hAnsi="Arial" w:cs="Arial"/>
          <w:color w:val="000000"/>
          <w:sz w:val="22"/>
          <w:szCs w:val="22"/>
          <w:lang w:eastAsia="en-NZ"/>
        </w:rPr>
        <w:t xml:space="preserve">, </w:t>
      </w:r>
      <w:r w:rsidRPr="0078620A">
        <w:rPr>
          <w:rFonts w:ascii="Arial" w:hAnsi="Arial" w:cs="Arial"/>
          <w:b/>
          <w:color w:val="000000"/>
          <w:sz w:val="22"/>
          <w:szCs w:val="22"/>
          <w:lang w:eastAsia="en-NZ"/>
        </w:rPr>
        <w:t>important</w:t>
      </w:r>
      <w:r w:rsidRPr="0078620A">
        <w:rPr>
          <w:rFonts w:ascii="Arial" w:hAnsi="Arial" w:cs="Arial"/>
          <w:color w:val="000000"/>
          <w:sz w:val="22"/>
          <w:szCs w:val="22"/>
          <w:lang w:eastAsia="en-NZ"/>
        </w:rPr>
        <w:t xml:space="preserve"> and </w:t>
      </w:r>
      <w:r w:rsidRPr="0078620A">
        <w:rPr>
          <w:rFonts w:ascii="Arial" w:hAnsi="Arial" w:cs="Arial"/>
          <w:b/>
          <w:color w:val="000000"/>
          <w:sz w:val="22"/>
          <w:szCs w:val="22"/>
          <w:lang w:eastAsia="en-NZ"/>
        </w:rPr>
        <w:t>useful</w:t>
      </w:r>
      <w:r w:rsidRPr="0078620A">
        <w:rPr>
          <w:rFonts w:ascii="Arial" w:hAnsi="Arial" w:cs="Arial"/>
          <w:color w:val="000000"/>
          <w:sz w:val="22"/>
          <w:szCs w:val="22"/>
          <w:lang w:eastAsia="en-NZ"/>
        </w:rPr>
        <w:t xml:space="preserve"> records. Understanding the differences between these is important</w:t>
      </w:r>
      <w:r w:rsidR="00FC4392" w:rsidRPr="0078620A">
        <w:rPr>
          <w:rFonts w:ascii="Arial" w:hAnsi="Arial" w:cs="Arial"/>
          <w:color w:val="000000"/>
          <w:sz w:val="22"/>
          <w:szCs w:val="22"/>
          <w:lang w:eastAsia="en-NZ"/>
        </w:rPr>
        <w:t xml:space="preserve"> to determining which records are vital to your department’s operation</w:t>
      </w:r>
      <w:r w:rsidRPr="0078620A">
        <w:rPr>
          <w:rFonts w:ascii="Arial" w:hAnsi="Arial" w:cs="Arial"/>
          <w:color w:val="000000"/>
          <w:sz w:val="22"/>
          <w:szCs w:val="22"/>
          <w:lang w:eastAsia="en-NZ"/>
        </w:rPr>
        <w:t xml:space="preserve">. </w:t>
      </w:r>
    </w:p>
    <w:p w:rsidR="00BC52C1" w:rsidRPr="0078620A" w:rsidRDefault="00BC52C1"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sidRPr="0078620A">
        <w:rPr>
          <w:rFonts w:ascii="Arial" w:hAnsi="Arial" w:cs="Arial"/>
          <w:b/>
          <w:color w:val="000000"/>
          <w:sz w:val="22"/>
          <w:szCs w:val="22"/>
          <w:lang w:eastAsia="en-NZ"/>
        </w:rPr>
        <w:t>Important records</w:t>
      </w:r>
      <w:r w:rsidRPr="0078620A">
        <w:rPr>
          <w:rFonts w:ascii="Arial" w:hAnsi="Arial" w:cs="Arial"/>
          <w:color w:val="000000"/>
          <w:sz w:val="22"/>
          <w:szCs w:val="22"/>
          <w:lang w:eastAsia="en-NZ"/>
        </w:rPr>
        <w:t xml:space="preserve"> are those business records that:</w:t>
      </w:r>
    </w:p>
    <w:p w:rsidR="00BC52C1" w:rsidRPr="0078620A" w:rsidRDefault="00BC52C1"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 xml:space="preserve">have </w:t>
      </w:r>
      <w:r w:rsidRPr="0078620A">
        <w:rPr>
          <w:rFonts w:ascii="Arial" w:hAnsi="Arial" w:cs="Arial"/>
          <w:i/>
          <w:color w:val="000000"/>
          <w:sz w:val="22"/>
          <w:szCs w:val="22"/>
          <w:lang w:eastAsia="en-NZ"/>
        </w:rPr>
        <w:t>some</w:t>
      </w:r>
      <w:r w:rsidRPr="0078620A">
        <w:rPr>
          <w:rFonts w:ascii="Arial" w:hAnsi="Arial" w:cs="Arial"/>
          <w:color w:val="000000"/>
          <w:sz w:val="22"/>
          <w:szCs w:val="22"/>
          <w:lang w:eastAsia="en-NZ"/>
        </w:rPr>
        <w:t xml:space="preserve"> value to the department, such as helping to restore operatio</w:t>
      </w:r>
      <w:r w:rsidR="00F150EF">
        <w:rPr>
          <w:rFonts w:ascii="Arial" w:hAnsi="Arial" w:cs="Arial"/>
          <w:color w:val="000000"/>
          <w:sz w:val="22"/>
          <w:szCs w:val="22"/>
          <w:lang w:eastAsia="en-NZ"/>
        </w:rPr>
        <w:t>ns during or after an emergency</w:t>
      </w:r>
    </w:p>
    <w:p w:rsidR="00FC4392" w:rsidRPr="0078620A" w:rsidRDefault="00FC4392"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 xml:space="preserve">would inconvenience the department if lost or damaged but their </w:t>
      </w:r>
      <w:r w:rsidR="00F150EF">
        <w:rPr>
          <w:rFonts w:ascii="Arial" w:hAnsi="Arial" w:cs="Arial"/>
          <w:color w:val="000000"/>
          <w:sz w:val="22"/>
          <w:szCs w:val="22"/>
          <w:lang w:eastAsia="en-NZ"/>
        </w:rPr>
        <w:t>loss would not halt operations</w:t>
      </w:r>
    </w:p>
    <w:p w:rsidR="005C2F0D" w:rsidRPr="0078620A" w:rsidRDefault="00BC52C1"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can be replaced</w:t>
      </w:r>
      <w:r w:rsidR="00FC4392" w:rsidRPr="0078620A">
        <w:rPr>
          <w:rFonts w:ascii="Arial" w:hAnsi="Arial" w:cs="Arial"/>
          <w:color w:val="000000"/>
          <w:sz w:val="22"/>
          <w:szCs w:val="22"/>
          <w:lang w:eastAsia="en-NZ"/>
        </w:rPr>
        <w:t xml:space="preserve"> at a moderate cost.</w:t>
      </w:r>
    </w:p>
    <w:p w:rsidR="008245CA" w:rsidRPr="0078620A" w:rsidRDefault="005C2F0D"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lang w:eastAsia="en-NZ"/>
        </w:rPr>
      </w:pPr>
      <w:r w:rsidRPr="0078620A">
        <w:rPr>
          <w:rFonts w:ascii="Arial" w:hAnsi="Arial" w:cs="Arial"/>
          <w:color w:val="000000"/>
          <w:sz w:val="22"/>
          <w:szCs w:val="22"/>
          <w:lang w:eastAsia="en-NZ"/>
        </w:rPr>
        <w:t>Examples of important records include accreditation documents, annual/monthly/quarterly re</w:t>
      </w:r>
      <w:r w:rsidR="00F61573">
        <w:rPr>
          <w:rFonts w:ascii="Arial" w:hAnsi="Arial" w:cs="Arial"/>
          <w:color w:val="000000"/>
          <w:sz w:val="22"/>
          <w:szCs w:val="22"/>
          <w:lang w:eastAsia="en-NZ"/>
        </w:rPr>
        <w:t>ports, billing source documents</w:t>
      </w:r>
      <w:r w:rsidRPr="0078620A">
        <w:rPr>
          <w:rFonts w:ascii="Arial" w:hAnsi="Arial" w:cs="Arial"/>
          <w:color w:val="000000"/>
          <w:sz w:val="22"/>
          <w:szCs w:val="22"/>
          <w:lang w:eastAsia="en-NZ"/>
        </w:rPr>
        <w:t xml:space="preserve"> and current calendars or appointment books.</w:t>
      </w:r>
    </w:p>
    <w:p w:rsidR="00FC4392" w:rsidRPr="0078620A" w:rsidRDefault="00FC4392"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sidRPr="0078620A">
        <w:rPr>
          <w:rFonts w:ascii="Arial" w:hAnsi="Arial" w:cs="Arial"/>
          <w:b/>
          <w:color w:val="000000"/>
          <w:sz w:val="22"/>
          <w:szCs w:val="22"/>
          <w:lang w:eastAsia="en-NZ"/>
        </w:rPr>
        <w:t>Useful records</w:t>
      </w:r>
      <w:r w:rsidRPr="0078620A">
        <w:rPr>
          <w:rFonts w:ascii="Arial" w:hAnsi="Arial" w:cs="Arial"/>
          <w:color w:val="000000"/>
          <w:sz w:val="22"/>
          <w:szCs w:val="22"/>
          <w:lang w:eastAsia="en-NZ"/>
        </w:rPr>
        <w:t xml:space="preserve"> are those business records that:</w:t>
      </w:r>
    </w:p>
    <w:p w:rsidR="00BC52C1" w:rsidRPr="0078620A" w:rsidRDefault="00FC4392"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are handy b</w:t>
      </w:r>
      <w:r w:rsidR="00F61573">
        <w:rPr>
          <w:rFonts w:ascii="Arial" w:hAnsi="Arial" w:cs="Arial"/>
          <w:color w:val="000000"/>
          <w:sz w:val="22"/>
          <w:szCs w:val="22"/>
          <w:lang w:eastAsia="en-NZ"/>
        </w:rPr>
        <w:t>ut not critical in an emergency</w:t>
      </w:r>
    </w:p>
    <w:p w:rsidR="00FC4392" w:rsidRPr="0078620A" w:rsidRDefault="00FC4392"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would inconvenience the department if lost or damaged but their</w:t>
      </w:r>
      <w:r w:rsidR="00832761">
        <w:rPr>
          <w:rFonts w:ascii="Arial" w:hAnsi="Arial" w:cs="Arial"/>
          <w:color w:val="000000"/>
          <w:sz w:val="22"/>
          <w:szCs w:val="22"/>
          <w:lang w:eastAsia="en-NZ"/>
        </w:rPr>
        <w:t xml:space="preserve"> loss would not halt operations</w:t>
      </w:r>
    </w:p>
    <w:p w:rsidR="005D7795" w:rsidRPr="0078620A" w:rsidRDefault="00FC4392"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can be replaced at a moderate cost.</w:t>
      </w:r>
    </w:p>
    <w:p w:rsidR="005D7795" w:rsidRPr="0078620A" w:rsidRDefault="005D7795" w:rsidP="005D779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color w:val="000000"/>
          <w:sz w:val="22"/>
          <w:szCs w:val="22"/>
          <w:lang w:eastAsia="en-NZ"/>
        </w:rPr>
      </w:pPr>
      <w:r w:rsidRPr="0078620A">
        <w:rPr>
          <w:rFonts w:ascii="Arial" w:hAnsi="Arial" w:cs="Arial"/>
          <w:color w:val="000000"/>
          <w:sz w:val="22"/>
          <w:szCs w:val="22"/>
          <w:lang w:eastAsia="en-NZ"/>
        </w:rPr>
        <w:t>Examples of useful records include subject files or existing but non-current agreements.</w:t>
      </w:r>
    </w:p>
    <w:p w:rsidR="00BC52C1" w:rsidRPr="0078620A" w:rsidRDefault="00BC52C1"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lang w:eastAsia="en-NZ"/>
        </w:rPr>
      </w:pPr>
      <w:r w:rsidRPr="0078620A">
        <w:rPr>
          <w:rFonts w:ascii="Arial" w:hAnsi="Arial" w:cs="Arial"/>
          <w:b/>
          <w:color w:val="000000"/>
          <w:sz w:val="22"/>
          <w:szCs w:val="22"/>
          <w:lang w:eastAsia="en-NZ"/>
        </w:rPr>
        <w:t>Vital records</w:t>
      </w:r>
      <w:r w:rsidRPr="0078620A">
        <w:rPr>
          <w:rFonts w:ascii="Arial" w:hAnsi="Arial" w:cs="Arial"/>
          <w:color w:val="000000"/>
          <w:sz w:val="22"/>
          <w:szCs w:val="22"/>
          <w:lang w:eastAsia="en-NZ"/>
        </w:rPr>
        <w:t xml:space="preserve"> are not those</w:t>
      </w:r>
      <w:r w:rsidR="00F61573">
        <w:rPr>
          <w:rFonts w:ascii="Arial" w:hAnsi="Arial" w:cs="Arial"/>
          <w:color w:val="000000"/>
          <w:sz w:val="22"/>
          <w:szCs w:val="22"/>
          <w:lang w:eastAsia="en-NZ"/>
        </w:rPr>
        <w:t xml:space="preserve"> records cared for as archives – see </w:t>
      </w:r>
      <w:r w:rsidR="00F61573" w:rsidRPr="00F61573">
        <w:rPr>
          <w:rFonts w:ascii="Arial" w:hAnsi="Arial" w:cs="Arial"/>
          <w:b/>
          <w:i/>
          <w:color w:val="000000"/>
          <w:sz w:val="22"/>
          <w:szCs w:val="22"/>
          <w:lang w:eastAsia="en-NZ"/>
        </w:rPr>
        <w:t xml:space="preserve">Guideline 24: Assessing Significant Records in Archival Holdings </w:t>
      </w:r>
      <w:r w:rsidR="00F61573">
        <w:rPr>
          <w:rFonts w:ascii="Arial" w:hAnsi="Arial" w:cs="Arial"/>
          <w:color w:val="000000"/>
          <w:sz w:val="22"/>
          <w:szCs w:val="22"/>
          <w:lang w:eastAsia="en-NZ"/>
        </w:rPr>
        <w:t xml:space="preserve">for information on </w:t>
      </w:r>
      <w:r w:rsidRPr="0078620A">
        <w:rPr>
          <w:rFonts w:ascii="Arial" w:hAnsi="Arial" w:cs="Arial"/>
          <w:color w:val="000000"/>
          <w:sz w:val="22"/>
          <w:szCs w:val="22"/>
          <w:lang w:eastAsia="en-NZ"/>
        </w:rPr>
        <w:t xml:space="preserve">identifying and protecting </w:t>
      </w:r>
      <w:r w:rsidR="00596416" w:rsidRPr="0078620A">
        <w:rPr>
          <w:rFonts w:ascii="Arial" w:hAnsi="Arial" w:cs="Arial"/>
          <w:color w:val="000000"/>
          <w:sz w:val="22"/>
          <w:szCs w:val="22"/>
          <w:lang w:eastAsia="en-NZ"/>
        </w:rPr>
        <w:t xml:space="preserve">significant </w:t>
      </w:r>
      <w:r w:rsidRPr="0078620A">
        <w:rPr>
          <w:rFonts w:ascii="Arial" w:hAnsi="Arial" w:cs="Arial"/>
          <w:color w:val="000000"/>
          <w:sz w:val="22"/>
          <w:szCs w:val="22"/>
          <w:lang w:eastAsia="en-NZ"/>
        </w:rPr>
        <w:t>heritage records.</w:t>
      </w:r>
    </w:p>
    <w:p w:rsidR="00BC52C1" w:rsidRPr="0078620A" w:rsidRDefault="00F61573"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Pr>
          <w:rFonts w:ascii="Arial" w:hAnsi="Arial" w:cs="Arial"/>
          <w:color w:val="000000"/>
          <w:sz w:val="22"/>
          <w:szCs w:val="22"/>
          <w:lang w:eastAsia="en-NZ"/>
        </w:rPr>
        <w:t>As t</w:t>
      </w:r>
      <w:r w:rsidR="00A17E35" w:rsidRPr="0078620A">
        <w:rPr>
          <w:rFonts w:ascii="Arial" w:hAnsi="Arial" w:cs="Arial"/>
          <w:color w:val="000000"/>
          <w:sz w:val="22"/>
          <w:szCs w:val="22"/>
          <w:lang w:eastAsia="en-NZ"/>
        </w:rPr>
        <w:t>he business of each department is different</w:t>
      </w:r>
      <w:r>
        <w:rPr>
          <w:rFonts w:ascii="Arial" w:hAnsi="Arial" w:cs="Arial"/>
          <w:color w:val="000000"/>
          <w:sz w:val="22"/>
          <w:szCs w:val="22"/>
          <w:lang w:eastAsia="en-NZ"/>
        </w:rPr>
        <w:t xml:space="preserve">, </w:t>
      </w:r>
      <w:r w:rsidR="00A17E35" w:rsidRPr="0078620A">
        <w:rPr>
          <w:rFonts w:ascii="Arial" w:hAnsi="Arial" w:cs="Arial"/>
          <w:color w:val="000000"/>
          <w:sz w:val="22"/>
          <w:szCs w:val="22"/>
          <w:lang w:eastAsia="en-NZ"/>
        </w:rPr>
        <w:t xml:space="preserve">this means that the list of vital records for each department will </w:t>
      </w:r>
      <w:r>
        <w:rPr>
          <w:rFonts w:ascii="Arial" w:hAnsi="Arial" w:cs="Arial"/>
          <w:color w:val="000000"/>
          <w:sz w:val="22"/>
          <w:szCs w:val="22"/>
          <w:lang w:eastAsia="en-NZ"/>
        </w:rPr>
        <w:t xml:space="preserve">also </w:t>
      </w:r>
      <w:r w:rsidR="00A17E35" w:rsidRPr="0078620A">
        <w:rPr>
          <w:rFonts w:ascii="Arial" w:hAnsi="Arial" w:cs="Arial"/>
          <w:color w:val="000000"/>
          <w:sz w:val="22"/>
          <w:szCs w:val="22"/>
          <w:lang w:eastAsia="en-NZ"/>
        </w:rPr>
        <w:t>be different.</w:t>
      </w:r>
      <w:r w:rsidR="00BC52C1" w:rsidRPr="0078620A">
        <w:rPr>
          <w:rFonts w:ascii="Arial" w:hAnsi="Arial" w:cs="Arial"/>
          <w:color w:val="000000"/>
          <w:sz w:val="22"/>
          <w:szCs w:val="22"/>
          <w:lang w:eastAsia="en-NZ"/>
        </w:rPr>
        <w:t xml:space="preserve"> </w:t>
      </w:r>
      <w:r w:rsidR="00B2428C" w:rsidRPr="0078620A">
        <w:rPr>
          <w:rFonts w:ascii="Arial" w:hAnsi="Arial" w:cs="Arial"/>
          <w:color w:val="000000"/>
          <w:sz w:val="22"/>
          <w:szCs w:val="22"/>
          <w:lang w:eastAsia="en-NZ"/>
        </w:rPr>
        <w:t xml:space="preserve">Vital records may be considered vital only in the short term or may retain their status indefinitely. </w:t>
      </w:r>
      <w:r w:rsidR="00BC52C1" w:rsidRPr="0078620A">
        <w:rPr>
          <w:rFonts w:ascii="Arial" w:hAnsi="Arial" w:cs="Arial"/>
          <w:color w:val="000000"/>
          <w:sz w:val="22"/>
          <w:szCs w:val="22"/>
          <w:lang w:eastAsia="en-NZ"/>
        </w:rPr>
        <w:t>Some examples of vital records include:</w:t>
      </w:r>
    </w:p>
    <w:p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c</w:t>
      </w:r>
      <w:r w:rsidR="00F61573">
        <w:rPr>
          <w:rFonts w:ascii="Arial" w:hAnsi="Arial" w:cs="Arial"/>
          <w:color w:val="000000"/>
          <w:sz w:val="22"/>
          <w:szCs w:val="22"/>
          <w:lang w:eastAsia="en-NZ"/>
        </w:rPr>
        <w:t xml:space="preserve">ontracts or </w:t>
      </w:r>
      <w:r w:rsidR="00BC52C1" w:rsidRPr="0078620A">
        <w:rPr>
          <w:rFonts w:ascii="Arial" w:hAnsi="Arial" w:cs="Arial"/>
          <w:color w:val="000000"/>
          <w:sz w:val="22"/>
          <w:szCs w:val="22"/>
          <w:lang w:eastAsia="en-NZ"/>
        </w:rPr>
        <w:t>agreements that prove ownership of property, equipment, vehicles, products, etc.</w:t>
      </w:r>
    </w:p>
    <w:p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o</w:t>
      </w:r>
      <w:r w:rsidR="00BC52C1" w:rsidRPr="0078620A">
        <w:rPr>
          <w:rFonts w:ascii="Arial" w:hAnsi="Arial" w:cs="Arial"/>
          <w:color w:val="000000"/>
          <w:sz w:val="22"/>
          <w:szCs w:val="22"/>
          <w:lang w:eastAsia="en-NZ"/>
        </w:rPr>
        <w:t>perational records such as current accounting and</w:t>
      </w:r>
      <w:r w:rsidR="00F61573">
        <w:rPr>
          <w:rFonts w:ascii="Arial" w:hAnsi="Arial" w:cs="Arial"/>
          <w:color w:val="000000"/>
          <w:sz w:val="22"/>
          <w:szCs w:val="22"/>
          <w:lang w:eastAsia="en-NZ"/>
        </w:rPr>
        <w:t xml:space="preserve"> tax records, current personnel or </w:t>
      </w:r>
      <w:r w:rsidR="00BC52C1" w:rsidRPr="0078620A">
        <w:rPr>
          <w:rFonts w:ascii="Arial" w:hAnsi="Arial" w:cs="Arial"/>
          <w:color w:val="000000"/>
          <w:sz w:val="22"/>
          <w:szCs w:val="22"/>
          <w:lang w:eastAsia="en-NZ"/>
        </w:rPr>
        <w:t>payroll records, account histories, and shipping records</w:t>
      </w:r>
    </w:p>
    <w:p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c</w:t>
      </w:r>
      <w:r w:rsidR="00BC52C1" w:rsidRPr="0078620A">
        <w:rPr>
          <w:rFonts w:ascii="Arial" w:hAnsi="Arial" w:cs="Arial"/>
          <w:color w:val="000000"/>
          <w:sz w:val="22"/>
          <w:szCs w:val="22"/>
          <w:lang w:eastAsia="en-NZ"/>
        </w:rPr>
        <w:t>urrent client files</w:t>
      </w:r>
    </w:p>
    <w:p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c</w:t>
      </w:r>
      <w:r w:rsidR="00BC52C1" w:rsidRPr="0078620A">
        <w:rPr>
          <w:rFonts w:ascii="Arial" w:hAnsi="Arial" w:cs="Arial"/>
          <w:color w:val="000000"/>
          <w:sz w:val="22"/>
          <w:szCs w:val="22"/>
          <w:lang w:eastAsia="en-NZ"/>
        </w:rPr>
        <w:t>urrent standard operating procedures (SOPs)</w:t>
      </w:r>
    </w:p>
    <w:p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p</w:t>
      </w:r>
      <w:r w:rsidR="00BC52C1" w:rsidRPr="0078620A">
        <w:rPr>
          <w:rFonts w:ascii="Arial" w:hAnsi="Arial" w:cs="Arial"/>
          <w:color w:val="000000"/>
          <w:sz w:val="22"/>
          <w:szCs w:val="22"/>
          <w:lang w:eastAsia="en-NZ"/>
        </w:rPr>
        <w:t>roduced reports and summaries</w:t>
      </w:r>
    </w:p>
    <w:p w:rsidR="00BC52C1" w:rsidRPr="0078620A" w:rsidRDefault="00F94BE5" w:rsidP="00F94BE5">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ascii="Arial" w:hAnsi="Arial" w:cs="Arial"/>
          <w:color w:val="000000"/>
          <w:sz w:val="22"/>
          <w:szCs w:val="22"/>
          <w:lang w:eastAsia="en-NZ"/>
        </w:rPr>
      </w:pPr>
      <w:r>
        <w:rPr>
          <w:rFonts w:ascii="Arial" w:hAnsi="Arial" w:cs="Arial"/>
          <w:color w:val="000000"/>
          <w:sz w:val="22"/>
          <w:szCs w:val="22"/>
          <w:lang w:eastAsia="en-NZ"/>
        </w:rPr>
        <w:t>s</w:t>
      </w:r>
      <w:r w:rsidR="00BC52C1" w:rsidRPr="0078620A">
        <w:rPr>
          <w:rFonts w:ascii="Arial" w:hAnsi="Arial" w:cs="Arial"/>
          <w:color w:val="000000"/>
          <w:sz w:val="22"/>
          <w:szCs w:val="22"/>
          <w:lang w:eastAsia="en-NZ"/>
        </w:rPr>
        <w:t xml:space="preserve">oftware source codes </w:t>
      </w:r>
      <w:r w:rsidR="00F61573">
        <w:rPr>
          <w:rFonts w:ascii="Arial" w:hAnsi="Arial" w:cs="Arial"/>
          <w:color w:val="000000"/>
          <w:sz w:val="22"/>
          <w:szCs w:val="22"/>
          <w:lang w:eastAsia="en-NZ"/>
        </w:rPr>
        <w:t>(including</w:t>
      </w:r>
      <w:r w:rsidR="00BC52C1" w:rsidRPr="0078620A">
        <w:rPr>
          <w:rFonts w:ascii="Arial" w:hAnsi="Arial" w:cs="Arial"/>
          <w:color w:val="000000"/>
          <w:sz w:val="22"/>
          <w:szCs w:val="22"/>
          <w:lang w:eastAsia="en-NZ"/>
        </w:rPr>
        <w:t xml:space="preserve"> both licensed programs and system</w:t>
      </w:r>
      <w:r w:rsidR="00F61573">
        <w:rPr>
          <w:rFonts w:ascii="Arial" w:hAnsi="Arial" w:cs="Arial"/>
          <w:color w:val="000000"/>
          <w:sz w:val="22"/>
          <w:szCs w:val="22"/>
          <w:lang w:eastAsia="en-NZ"/>
        </w:rPr>
        <w:t>s,</w:t>
      </w:r>
      <w:r w:rsidR="00BC52C1" w:rsidRPr="0078620A">
        <w:rPr>
          <w:rFonts w:ascii="Arial" w:hAnsi="Arial" w:cs="Arial"/>
          <w:color w:val="000000"/>
          <w:sz w:val="22"/>
          <w:szCs w:val="22"/>
          <w:lang w:eastAsia="en-NZ"/>
        </w:rPr>
        <w:t xml:space="preserve"> and custom developed applications)</w:t>
      </w:r>
      <w:r w:rsidR="00BA6DCA" w:rsidRPr="0078620A">
        <w:rPr>
          <w:rFonts w:ascii="Arial" w:hAnsi="Arial" w:cs="Arial"/>
          <w:color w:val="000000"/>
          <w:sz w:val="22"/>
          <w:szCs w:val="22"/>
          <w:lang w:eastAsia="en-NZ"/>
        </w:rPr>
        <w:t>.</w:t>
      </w:r>
    </w:p>
    <w:p w:rsidR="00530524" w:rsidRPr="0078620A" w:rsidRDefault="00530524" w:rsidP="00530524">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en-NZ"/>
        </w:rPr>
      </w:pPr>
      <w:r w:rsidRPr="00542DC3">
        <w:rPr>
          <w:rFonts w:ascii="Arial" w:hAnsi="Arial" w:cs="Arial"/>
          <w:sz w:val="22"/>
          <w:szCs w:val="22"/>
          <w:lang w:eastAsia="en-NZ"/>
        </w:rPr>
        <w:t xml:space="preserve">Examples of core functions and records vital to those functions can be found in </w:t>
      </w:r>
      <w:r w:rsidRPr="00542DC3">
        <w:rPr>
          <w:rFonts w:ascii="Arial" w:hAnsi="Arial" w:cs="Arial"/>
          <w:b/>
          <w:sz w:val="22"/>
          <w:szCs w:val="22"/>
          <w:u w:val="single"/>
          <w:lang w:eastAsia="en-NZ"/>
        </w:rPr>
        <w:t>Appendix A</w:t>
      </w:r>
      <w:r w:rsidRPr="00542DC3">
        <w:rPr>
          <w:rFonts w:ascii="Arial" w:hAnsi="Arial" w:cs="Arial"/>
          <w:sz w:val="22"/>
          <w:szCs w:val="22"/>
          <w:lang w:eastAsia="en-NZ"/>
        </w:rPr>
        <w:t>.</w:t>
      </w:r>
    </w:p>
    <w:p w:rsidR="00A17E35" w:rsidRPr="00F94BE5" w:rsidRDefault="00A17E35" w:rsidP="00F94BE5">
      <w:pPr>
        <w:pStyle w:val="Heading2"/>
        <w:spacing w:after="200"/>
        <w:contextualSpacing w:val="0"/>
        <w:rPr>
          <w:rFonts w:ascii="Arial" w:hAnsi="Arial"/>
          <w:color w:val="auto"/>
          <w:sz w:val="28"/>
          <w:u w:color="000000"/>
          <w:lang w:eastAsia="en-NZ"/>
        </w:rPr>
      </w:pPr>
      <w:bookmarkStart w:id="5" w:name="_Toc528766405"/>
      <w:r w:rsidRPr="00F94BE5">
        <w:rPr>
          <w:rFonts w:ascii="Arial" w:hAnsi="Arial"/>
          <w:color w:val="auto"/>
          <w:sz w:val="28"/>
          <w:u w:color="000000"/>
          <w:lang w:eastAsia="en-NZ"/>
        </w:rPr>
        <w:t>Why identify vital records?</w:t>
      </w:r>
      <w:bookmarkEnd w:id="5"/>
    </w:p>
    <w:p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Identifying vital records is an important part of ensuring that </w:t>
      </w:r>
      <w:r w:rsidR="005D7795" w:rsidRPr="0078620A">
        <w:rPr>
          <w:rFonts w:ascii="Arial" w:hAnsi="Arial" w:cs="Arial"/>
          <w:color w:val="000000"/>
          <w:sz w:val="22"/>
          <w:szCs w:val="22"/>
          <w:u w:color="000000"/>
          <w:lang w:eastAsia="en-NZ"/>
        </w:rPr>
        <w:t xml:space="preserve">the </w:t>
      </w:r>
      <w:r w:rsidRPr="0078620A">
        <w:rPr>
          <w:rFonts w:ascii="Arial" w:hAnsi="Arial" w:cs="Arial"/>
          <w:color w:val="000000"/>
          <w:sz w:val="22"/>
          <w:szCs w:val="22"/>
          <w:u w:color="000000"/>
          <w:lang w:eastAsia="en-NZ"/>
        </w:rPr>
        <w:t xml:space="preserve">department can continue its business in any event and meet any legal recordkeeping requirements. This makes </w:t>
      </w:r>
      <w:r w:rsidR="00BA6DCA" w:rsidRPr="0078620A">
        <w:rPr>
          <w:rFonts w:ascii="Arial" w:hAnsi="Arial" w:cs="Arial"/>
          <w:color w:val="000000"/>
          <w:sz w:val="22"/>
          <w:szCs w:val="22"/>
          <w:u w:color="000000"/>
          <w:lang w:eastAsia="en-NZ"/>
        </w:rPr>
        <w:t xml:space="preserve">identifying vital records </w:t>
      </w:r>
      <w:r w:rsidRPr="0078620A">
        <w:rPr>
          <w:rFonts w:ascii="Arial" w:hAnsi="Arial" w:cs="Arial"/>
          <w:color w:val="000000"/>
          <w:sz w:val="22"/>
          <w:szCs w:val="22"/>
          <w:u w:color="000000"/>
          <w:lang w:eastAsia="en-NZ"/>
        </w:rPr>
        <w:t>a key part of planning for disasters, but i</w:t>
      </w:r>
      <w:r w:rsidR="00832761">
        <w:rPr>
          <w:rFonts w:ascii="Arial" w:hAnsi="Arial" w:cs="Arial"/>
          <w:color w:val="000000"/>
          <w:sz w:val="22"/>
          <w:szCs w:val="22"/>
          <w:u w:color="000000"/>
          <w:lang w:eastAsia="en-NZ"/>
        </w:rPr>
        <w:t xml:space="preserve">t is useful information </w:t>
      </w:r>
      <w:r w:rsidRPr="0078620A">
        <w:rPr>
          <w:rFonts w:ascii="Arial" w:hAnsi="Arial" w:cs="Arial"/>
          <w:color w:val="000000"/>
          <w:sz w:val="22"/>
          <w:szCs w:val="22"/>
          <w:u w:color="000000"/>
          <w:lang w:eastAsia="en-NZ"/>
        </w:rPr>
        <w:t xml:space="preserve">even if you do not have a </w:t>
      </w:r>
      <w:r w:rsidR="00832761">
        <w:rPr>
          <w:rFonts w:ascii="Arial" w:hAnsi="Arial" w:cs="Arial"/>
          <w:color w:val="000000"/>
          <w:sz w:val="22"/>
          <w:szCs w:val="22"/>
          <w:u w:color="000000"/>
          <w:lang w:eastAsia="en-NZ"/>
        </w:rPr>
        <w:t>complete Disaster Preparedness Plan</w:t>
      </w:r>
      <w:r w:rsidRPr="0078620A">
        <w:rPr>
          <w:rFonts w:ascii="Arial" w:hAnsi="Arial" w:cs="Arial"/>
          <w:color w:val="000000"/>
          <w:sz w:val="22"/>
          <w:szCs w:val="22"/>
          <w:u w:color="000000"/>
          <w:lang w:eastAsia="en-NZ"/>
        </w:rPr>
        <w:t>.</w:t>
      </w:r>
    </w:p>
    <w:p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Disruptive events may c</w:t>
      </w:r>
      <w:r w:rsidR="00F61573">
        <w:rPr>
          <w:rFonts w:ascii="Arial" w:hAnsi="Arial" w:cs="Arial"/>
          <w:color w:val="000000"/>
          <w:sz w:val="22"/>
          <w:szCs w:val="22"/>
          <w:u w:color="000000"/>
          <w:lang w:eastAsia="en-NZ"/>
        </w:rPr>
        <w:t>ause confusion and uncertainty;</w:t>
      </w:r>
      <w:r w:rsidR="00BC52C1" w:rsidRPr="0078620A">
        <w:rPr>
          <w:rFonts w:ascii="Arial" w:hAnsi="Arial" w:cs="Arial"/>
          <w:color w:val="000000"/>
          <w:sz w:val="22"/>
          <w:szCs w:val="22"/>
          <w:u w:color="000000"/>
          <w:lang w:eastAsia="en-NZ"/>
        </w:rPr>
        <w:t xml:space="preserve"> </w:t>
      </w:r>
      <w:r w:rsidRPr="0078620A">
        <w:rPr>
          <w:rFonts w:ascii="Arial" w:hAnsi="Arial" w:cs="Arial"/>
          <w:color w:val="000000"/>
          <w:sz w:val="22"/>
          <w:szCs w:val="22"/>
          <w:u w:color="000000"/>
          <w:lang w:eastAsia="en-NZ"/>
        </w:rPr>
        <w:t xml:space="preserve">if </w:t>
      </w:r>
      <w:r w:rsidR="005D7795" w:rsidRPr="0078620A">
        <w:rPr>
          <w:rFonts w:ascii="Arial" w:hAnsi="Arial" w:cs="Arial"/>
          <w:color w:val="000000"/>
          <w:sz w:val="22"/>
          <w:szCs w:val="22"/>
          <w:u w:color="000000"/>
          <w:lang w:eastAsia="en-NZ"/>
        </w:rPr>
        <w:t xml:space="preserve">the </w:t>
      </w:r>
      <w:r w:rsidRPr="0078620A">
        <w:rPr>
          <w:rFonts w:ascii="Arial" w:hAnsi="Arial" w:cs="Arial"/>
          <w:color w:val="000000"/>
          <w:sz w:val="22"/>
          <w:szCs w:val="22"/>
          <w:u w:color="000000"/>
          <w:lang w:eastAsia="en-NZ"/>
        </w:rPr>
        <w:t>department knows what activities to focus on</w:t>
      </w:r>
      <w:r w:rsidR="00596416" w:rsidRPr="0078620A">
        <w:rPr>
          <w:rFonts w:ascii="Arial" w:hAnsi="Arial" w:cs="Arial"/>
          <w:color w:val="000000"/>
          <w:sz w:val="22"/>
          <w:szCs w:val="22"/>
          <w:u w:color="000000"/>
          <w:lang w:eastAsia="en-NZ"/>
        </w:rPr>
        <w:t xml:space="preserve">, </w:t>
      </w:r>
      <w:r w:rsidRPr="0078620A">
        <w:rPr>
          <w:rFonts w:ascii="Arial" w:hAnsi="Arial" w:cs="Arial"/>
          <w:color w:val="000000"/>
          <w:sz w:val="22"/>
          <w:szCs w:val="22"/>
          <w:u w:color="000000"/>
          <w:lang w:eastAsia="en-NZ"/>
        </w:rPr>
        <w:t xml:space="preserve">it can resume </w:t>
      </w:r>
      <w:r w:rsidR="005D7795" w:rsidRPr="0078620A">
        <w:rPr>
          <w:rFonts w:ascii="Arial" w:hAnsi="Arial" w:cs="Arial"/>
          <w:color w:val="000000"/>
          <w:sz w:val="22"/>
          <w:szCs w:val="22"/>
          <w:u w:color="000000"/>
          <w:lang w:eastAsia="en-NZ"/>
        </w:rPr>
        <w:t xml:space="preserve">vital </w:t>
      </w:r>
      <w:r w:rsidRPr="0078620A">
        <w:rPr>
          <w:rFonts w:ascii="Arial" w:hAnsi="Arial" w:cs="Arial"/>
          <w:color w:val="000000"/>
          <w:sz w:val="22"/>
          <w:szCs w:val="22"/>
          <w:u w:color="000000"/>
          <w:lang w:eastAsia="en-NZ"/>
        </w:rPr>
        <w:t>business quickly. If the vital records have been identified and steps have been taken to protect them, the department will be able to limit damage to them, access them faster, and resume business.</w:t>
      </w:r>
    </w:p>
    <w:p w:rsidR="00A17E35" w:rsidRPr="00F94BE5" w:rsidRDefault="00A17E35" w:rsidP="0092300F">
      <w:pPr>
        <w:pStyle w:val="Heading1"/>
        <w:spacing w:before="240" w:after="200"/>
        <w:contextualSpacing w:val="0"/>
        <w:rPr>
          <w:rFonts w:ascii="Arial" w:hAnsi="Arial"/>
          <w:color w:val="auto"/>
          <w:sz w:val="32"/>
          <w:u w:color="000000"/>
          <w:lang w:eastAsia="en-NZ"/>
        </w:rPr>
      </w:pPr>
      <w:bookmarkStart w:id="6" w:name="_Toc528766406"/>
      <w:r w:rsidRPr="00F94BE5">
        <w:rPr>
          <w:rFonts w:ascii="Arial" w:hAnsi="Arial"/>
          <w:color w:val="auto"/>
          <w:sz w:val="32"/>
          <w:u w:color="000000"/>
          <w:lang w:eastAsia="en-NZ"/>
        </w:rPr>
        <w:lastRenderedPageBreak/>
        <w:t>How to identify vital records</w:t>
      </w:r>
      <w:bookmarkEnd w:id="6"/>
    </w:p>
    <w:p w:rsidR="00FC4392" w:rsidRPr="0078620A" w:rsidRDefault="00F61573"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lang w:eastAsia="en-NZ"/>
        </w:rPr>
      </w:pPr>
      <w:r>
        <w:rPr>
          <w:rFonts w:ascii="Arial" w:hAnsi="Arial" w:cs="Arial"/>
          <w:color w:val="000000"/>
          <w:sz w:val="22"/>
          <w:szCs w:val="22"/>
          <w:u w:color="000000"/>
          <w:lang w:eastAsia="en-NZ"/>
        </w:rPr>
        <w:t>Identifying the records</w:t>
      </w:r>
      <w:r w:rsidR="00B2428C" w:rsidRPr="0078620A">
        <w:rPr>
          <w:rFonts w:ascii="Arial" w:hAnsi="Arial" w:cs="Arial"/>
          <w:color w:val="000000"/>
          <w:sz w:val="22"/>
          <w:szCs w:val="22"/>
          <w:u w:color="000000"/>
          <w:lang w:eastAsia="en-NZ"/>
        </w:rPr>
        <w:t xml:space="preserve"> vital to a department should be part of a broader analysis of the department’s recordkeeping requirements. </w:t>
      </w:r>
      <w:r w:rsidR="00FC4392" w:rsidRPr="0078620A">
        <w:rPr>
          <w:rFonts w:ascii="Arial" w:hAnsi="Arial" w:cs="Arial"/>
          <w:color w:val="000000"/>
          <w:sz w:val="22"/>
          <w:szCs w:val="22"/>
          <w:u w:color="000000"/>
          <w:lang w:eastAsia="en-NZ"/>
        </w:rPr>
        <w:t xml:space="preserve">There are four key steps to identifying vital records: </w:t>
      </w:r>
    </w:p>
    <w:p w:rsidR="00FC4392" w:rsidRPr="0078620A" w:rsidRDefault="00832761" w:rsidP="00F94BE5">
      <w:pPr>
        <w:pStyle w:val="ListParagraph"/>
        <w:keepLines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918" w:hanging="357"/>
        <w:rPr>
          <w:rFonts w:ascii="Arial" w:hAnsi="Arial" w:cs="Arial"/>
          <w:color w:val="000000"/>
          <w:sz w:val="22"/>
          <w:szCs w:val="22"/>
          <w:u w:color="000000"/>
          <w:lang w:eastAsia="en-NZ"/>
        </w:rPr>
      </w:pPr>
      <w:r>
        <w:rPr>
          <w:rFonts w:ascii="Arial" w:hAnsi="Arial" w:cs="Arial"/>
          <w:color w:val="000000"/>
          <w:sz w:val="22"/>
          <w:szCs w:val="22"/>
          <w:u w:color="000000"/>
          <w:lang w:eastAsia="en-NZ"/>
        </w:rPr>
        <w:t>i</w:t>
      </w:r>
      <w:r w:rsidR="00FC4392" w:rsidRPr="0078620A">
        <w:rPr>
          <w:rFonts w:ascii="Arial" w:hAnsi="Arial" w:cs="Arial"/>
          <w:color w:val="000000"/>
          <w:sz w:val="22"/>
          <w:szCs w:val="22"/>
          <w:u w:color="000000"/>
          <w:lang w:eastAsia="en-NZ"/>
        </w:rPr>
        <w:t xml:space="preserve">dentifying and collecting information on </w:t>
      </w:r>
      <w:r w:rsidR="00E21FD9" w:rsidRPr="0078620A">
        <w:rPr>
          <w:rFonts w:ascii="Arial" w:hAnsi="Arial" w:cs="Arial"/>
          <w:color w:val="000000"/>
          <w:sz w:val="22"/>
          <w:szCs w:val="22"/>
          <w:u w:color="000000"/>
          <w:lang w:eastAsia="en-NZ"/>
        </w:rPr>
        <w:t>core functions</w:t>
      </w:r>
    </w:p>
    <w:p w:rsidR="00FC4392" w:rsidRPr="0078620A" w:rsidRDefault="00832761" w:rsidP="00F94BE5">
      <w:pPr>
        <w:pStyle w:val="ListParagraph"/>
        <w:keepLines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918" w:hanging="357"/>
        <w:rPr>
          <w:rFonts w:ascii="Arial" w:hAnsi="Arial" w:cs="Arial"/>
          <w:color w:val="000000"/>
          <w:sz w:val="22"/>
          <w:szCs w:val="22"/>
          <w:u w:color="000000"/>
          <w:lang w:eastAsia="en-NZ"/>
        </w:rPr>
      </w:pPr>
      <w:r>
        <w:rPr>
          <w:rFonts w:ascii="Arial" w:hAnsi="Arial" w:cs="Arial"/>
          <w:color w:val="000000"/>
          <w:sz w:val="22"/>
          <w:szCs w:val="22"/>
          <w:u w:color="000000"/>
          <w:lang w:eastAsia="en-NZ"/>
        </w:rPr>
        <w:t>r</w:t>
      </w:r>
      <w:r w:rsidR="00FC4392" w:rsidRPr="0078620A">
        <w:rPr>
          <w:rFonts w:ascii="Arial" w:hAnsi="Arial" w:cs="Arial"/>
          <w:color w:val="000000"/>
          <w:sz w:val="22"/>
          <w:szCs w:val="22"/>
          <w:u w:color="000000"/>
          <w:lang w:eastAsia="en-NZ"/>
        </w:rPr>
        <w:t>ecognising vital records</w:t>
      </w:r>
    </w:p>
    <w:p w:rsidR="00FC4392" w:rsidRPr="0078620A" w:rsidRDefault="00832761" w:rsidP="00F94BE5">
      <w:pPr>
        <w:pStyle w:val="ListParagraph"/>
        <w:keepLines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918" w:hanging="357"/>
        <w:rPr>
          <w:rFonts w:ascii="Arial" w:hAnsi="Arial" w:cs="Arial"/>
          <w:color w:val="000000"/>
          <w:sz w:val="22"/>
          <w:szCs w:val="22"/>
          <w:u w:color="000000"/>
          <w:lang w:eastAsia="en-NZ"/>
        </w:rPr>
      </w:pPr>
      <w:r>
        <w:rPr>
          <w:rFonts w:ascii="Arial" w:hAnsi="Arial" w:cs="Arial"/>
          <w:color w:val="000000"/>
          <w:sz w:val="22"/>
          <w:szCs w:val="22"/>
          <w:u w:color="000000"/>
          <w:lang w:eastAsia="en-NZ"/>
        </w:rPr>
        <w:t>d</w:t>
      </w:r>
      <w:r w:rsidR="00FC4392" w:rsidRPr="0078620A">
        <w:rPr>
          <w:rFonts w:ascii="Arial" w:hAnsi="Arial" w:cs="Arial"/>
          <w:color w:val="000000"/>
          <w:sz w:val="22"/>
          <w:szCs w:val="22"/>
          <w:u w:color="000000"/>
          <w:lang w:eastAsia="en-NZ"/>
        </w:rPr>
        <w:t>ocumenting information on the identified vital records</w:t>
      </w:r>
    </w:p>
    <w:p w:rsidR="00E85A27" w:rsidRPr="0078620A" w:rsidRDefault="00832761" w:rsidP="00E21FD9">
      <w:pPr>
        <w:pStyle w:val="ListParagraph"/>
        <w:keepLines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Pr>
          <w:rFonts w:ascii="Arial" w:hAnsi="Arial" w:cs="Arial"/>
          <w:color w:val="000000"/>
          <w:sz w:val="22"/>
          <w:szCs w:val="22"/>
          <w:u w:color="000000"/>
          <w:lang w:eastAsia="en-NZ"/>
        </w:rPr>
        <w:t>p</w:t>
      </w:r>
      <w:r w:rsidR="00E85A27" w:rsidRPr="0078620A">
        <w:rPr>
          <w:rFonts w:ascii="Arial" w:hAnsi="Arial" w:cs="Arial"/>
          <w:color w:val="000000"/>
          <w:sz w:val="22"/>
          <w:szCs w:val="22"/>
          <w:u w:color="000000"/>
          <w:lang w:eastAsia="en-NZ"/>
        </w:rPr>
        <w:t>rioritising vital records</w:t>
      </w:r>
      <w:r>
        <w:rPr>
          <w:rFonts w:ascii="Arial" w:hAnsi="Arial" w:cs="Arial"/>
          <w:color w:val="000000"/>
          <w:sz w:val="22"/>
          <w:szCs w:val="22"/>
          <w:u w:color="000000"/>
          <w:lang w:eastAsia="en-NZ"/>
        </w:rPr>
        <w:t>.</w:t>
      </w:r>
      <w:r w:rsidR="00E85A27" w:rsidRPr="0078620A">
        <w:rPr>
          <w:rFonts w:ascii="Arial" w:hAnsi="Arial" w:cs="Arial"/>
          <w:color w:val="000000"/>
          <w:sz w:val="22"/>
          <w:szCs w:val="22"/>
          <w:u w:color="000000"/>
          <w:lang w:eastAsia="en-NZ"/>
        </w:rPr>
        <w:t xml:space="preserve"> </w:t>
      </w:r>
    </w:p>
    <w:p w:rsidR="00FC4392" w:rsidRPr="0078620A" w:rsidRDefault="00FC4392" w:rsidP="0092300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In many ways, identifying vital business record</w:t>
      </w:r>
      <w:r w:rsidR="00C60488" w:rsidRPr="0078620A">
        <w:rPr>
          <w:rFonts w:ascii="Arial" w:hAnsi="Arial" w:cs="Arial"/>
          <w:color w:val="000000"/>
          <w:sz w:val="22"/>
          <w:szCs w:val="22"/>
          <w:u w:color="000000"/>
          <w:lang w:eastAsia="en-NZ"/>
        </w:rPr>
        <w:t>s</w:t>
      </w:r>
      <w:r w:rsidRPr="0078620A">
        <w:rPr>
          <w:rFonts w:ascii="Arial" w:hAnsi="Arial" w:cs="Arial"/>
          <w:color w:val="000000"/>
          <w:sz w:val="22"/>
          <w:szCs w:val="22"/>
          <w:u w:color="000000"/>
          <w:lang w:eastAsia="en-NZ"/>
        </w:rPr>
        <w:t xml:space="preserve"> is similar to undert</w:t>
      </w:r>
      <w:r w:rsidR="00E21FD9" w:rsidRPr="0078620A">
        <w:rPr>
          <w:rFonts w:ascii="Arial" w:hAnsi="Arial" w:cs="Arial"/>
          <w:color w:val="000000"/>
          <w:sz w:val="22"/>
          <w:szCs w:val="22"/>
          <w:u w:color="000000"/>
          <w:lang w:eastAsia="en-NZ"/>
        </w:rPr>
        <w:t xml:space="preserve">aking an appraisal in that </w:t>
      </w:r>
      <w:r w:rsidR="00C60488" w:rsidRPr="0078620A">
        <w:rPr>
          <w:rFonts w:ascii="Arial" w:hAnsi="Arial" w:cs="Arial"/>
          <w:color w:val="000000"/>
          <w:sz w:val="22"/>
          <w:szCs w:val="22"/>
          <w:u w:color="000000"/>
          <w:lang w:eastAsia="en-NZ"/>
        </w:rPr>
        <w:t xml:space="preserve">it </w:t>
      </w:r>
      <w:r w:rsidR="00E21FD9" w:rsidRPr="0078620A">
        <w:rPr>
          <w:rFonts w:ascii="Arial" w:hAnsi="Arial" w:cs="Arial"/>
          <w:color w:val="000000"/>
          <w:sz w:val="22"/>
          <w:szCs w:val="22"/>
          <w:u w:color="000000"/>
          <w:lang w:eastAsia="en-NZ"/>
        </w:rPr>
        <w:t xml:space="preserve">is a systematic way of deciding the value of records. </w:t>
      </w:r>
      <w:r w:rsidR="00E21FD9" w:rsidRPr="00F94BE5">
        <w:rPr>
          <w:rFonts w:ascii="Arial" w:hAnsi="Arial" w:cs="Arial"/>
          <w:b/>
          <w:i/>
          <w:color w:val="000000"/>
          <w:sz w:val="22"/>
          <w:szCs w:val="22"/>
          <w:u w:color="000000"/>
          <w:lang w:eastAsia="en-NZ"/>
        </w:rPr>
        <w:t>Guideline 10: S</w:t>
      </w:r>
      <w:r w:rsidR="00572C53" w:rsidRPr="00F94BE5">
        <w:rPr>
          <w:rFonts w:ascii="Arial" w:hAnsi="Arial" w:cs="Arial"/>
          <w:b/>
          <w:i/>
          <w:color w:val="000000"/>
          <w:sz w:val="22"/>
          <w:szCs w:val="22"/>
          <w:u w:color="000000"/>
          <w:lang w:eastAsia="en-NZ"/>
        </w:rPr>
        <w:t xml:space="preserve">tarting an </w:t>
      </w:r>
      <w:r w:rsidR="00E21FD9" w:rsidRPr="00F94BE5">
        <w:rPr>
          <w:rFonts w:ascii="Arial" w:hAnsi="Arial" w:cs="Arial"/>
          <w:b/>
          <w:i/>
          <w:color w:val="000000"/>
          <w:sz w:val="22"/>
          <w:szCs w:val="22"/>
          <w:u w:color="000000"/>
          <w:lang w:eastAsia="en-NZ"/>
        </w:rPr>
        <w:t>A</w:t>
      </w:r>
      <w:r w:rsidR="00572C53" w:rsidRPr="00F94BE5">
        <w:rPr>
          <w:rFonts w:ascii="Arial" w:hAnsi="Arial" w:cs="Arial"/>
          <w:b/>
          <w:i/>
          <w:color w:val="000000"/>
          <w:sz w:val="22"/>
          <w:szCs w:val="22"/>
          <w:u w:color="000000"/>
          <w:lang w:eastAsia="en-NZ"/>
        </w:rPr>
        <w:t xml:space="preserve">ppraisal </w:t>
      </w:r>
      <w:r w:rsidR="00E21FD9" w:rsidRPr="00F94BE5">
        <w:rPr>
          <w:rFonts w:ascii="Arial" w:hAnsi="Arial" w:cs="Arial"/>
          <w:b/>
          <w:i/>
          <w:color w:val="000000"/>
          <w:sz w:val="22"/>
          <w:szCs w:val="22"/>
          <w:u w:color="000000"/>
          <w:lang w:eastAsia="en-NZ"/>
        </w:rPr>
        <w:t>P</w:t>
      </w:r>
      <w:r w:rsidR="00572C53" w:rsidRPr="00F94BE5">
        <w:rPr>
          <w:rFonts w:ascii="Arial" w:hAnsi="Arial" w:cs="Arial"/>
          <w:b/>
          <w:i/>
          <w:color w:val="000000"/>
          <w:sz w:val="22"/>
          <w:szCs w:val="22"/>
          <w:u w:color="000000"/>
          <w:lang w:eastAsia="en-NZ"/>
        </w:rPr>
        <w:t>rogramme</w:t>
      </w:r>
      <w:r w:rsidR="00572C53" w:rsidRPr="0078620A">
        <w:rPr>
          <w:rFonts w:ascii="Arial" w:hAnsi="Arial" w:cs="Arial"/>
          <w:color w:val="000000"/>
          <w:sz w:val="22"/>
          <w:szCs w:val="22"/>
          <w:u w:color="000000"/>
          <w:lang w:eastAsia="en-NZ"/>
        </w:rPr>
        <w:t xml:space="preserve"> can be used in </w:t>
      </w:r>
      <w:r w:rsidR="00E21FD9" w:rsidRPr="0078620A">
        <w:rPr>
          <w:rFonts w:ascii="Arial" w:hAnsi="Arial" w:cs="Arial"/>
          <w:color w:val="000000"/>
          <w:sz w:val="22"/>
          <w:szCs w:val="22"/>
          <w:u w:color="000000"/>
          <w:lang w:eastAsia="en-NZ"/>
        </w:rPr>
        <w:t>conjunction</w:t>
      </w:r>
      <w:r w:rsidR="00572C53" w:rsidRPr="0078620A">
        <w:rPr>
          <w:rFonts w:ascii="Arial" w:hAnsi="Arial" w:cs="Arial"/>
          <w:color w:val="000000"/>
          <w:sz w:val="22"/>
          <w:szCs w:val="22"/>
          <w:u w:color="000000"/>
          <w:lang w:eastAsia="en-NZ"/>
        </w:rPr>
        <w:t xml:space="preserve"> with this guideline. </w:t>
      </w:r>
    </w:p>
    <w:p w:rsidR="00FC4392" w:rsidRPr="00F94BE5" w:rsidRDefault="00FC4392" w:rsidP="0092300F">
      <w:pPr>
        <w:pStyle w:val="Heading2"/>
        <w:numPr>
          <w:ilvl w:val="0"/>
          <w:numId w:val="55"/>
        </w:numPr>
        <w:spacing w:before="240" w:after="200"/>
        <w:ind w:left="714" w:hanging="357"/>
        <w:contextualSpacing w:val="0"/>
        <w:rPr>
          <w:rFonts w:ascii="Arial" w:hAnsi="Arial"/>
          <w:color w:val="auto"/>
          <w:sz w:val="28"/>
          <w:u w:color="000000"/>
          <w:lang w:eastAsia="en-NZ"/>
        </w:rPr>
      </w:pPr>
      <w:bookmarkStart w:id="7" w:name="_Toc528766407"/>
      <w:r w:rsidRPr="00F94BE5">
        <w:rPr>
          <w:rFonts w:ascii="Arial" w:hAnsi="Arial"/>
          <w:color w:val="auto"/>
          <w:sz w:val="28"/>
          <w:u w:color="000000"/>
          <w:lang w:eastAsia="en-NZ"/>
        </w:rPr>
        <w:t xml:space="preserve">Identifying and collecting information on </w:t>
      </w:r>
      <w:r w:rsidR="00E21FD9" w:rsidRPr="00F94BE5">
        <w:rPr>
          <w:rFonts w:ascii="Arial" w:hAnsi="Arial"/>
          <w:color w:val="auto"/>
          <w:sz w:val="28"/>
          <w:u w:color="000000"/>
          <w:lang w:eastAsia="en-NZ"/>
        </w:rPr>
        <w:t>core functions</w:t>
      </w:r>
      <w:bookmarkEnd w:id="7"/>
    </w:p>
    <w:p w:rsidR="00A17E35" w:rsidRPr="0078620A" w:rsidRDefault="00E21FD9"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The</w:t>
      </w:r>
      <w:r w:rsidR="00A17E35" w:rsidRPr="0078620A">
        <w:rPr>
          <w:rFonts w:ascii="Arial" w:hAnsi="Arial" w:cs="Arial"/>
          <w:color w:val="000000"/>
          <w:sz w:val="22"/>
          <w:szCs w:val="22"/>
          <w:u w:color="000000"/>
          <w:lang w:eastAsia="en-NZ"/>
        </w:rPr>
        <w:t xml:space="preserve"> first step in identifying vital records is to understand which functions </w:t>
      </w:r>
      <w:r w:rsidRPr="0078620A">
        <w:rPr>
          <w:rFonts w:ascii="Arial" w:hAnsi="Arial" w:cs="Arial"/>
          <w:color w:val="000000"/>
          <w:sz w:val="22"/>
          <w:szCs w:val="22"/>
          <w:u w:color="000000"/>
          <w:lang w:eastAsia="en-NZ"/>
        </w:rPr>
        <w:t xml:space="preserve">your department </w:t>
      </w:r>
      <w:r w:rsidR="00A17E35" w:rsidRPr="0078620A">
        <w:rPr>
          <w:rFonts w:ascii="Arial" w:hAnsi="Arial" w:cs="Arial"/>
          <w:color w:val="000000"/>
          <w:sz w:val="22"/>
          <w:szCs w:val="22"/>
          <w:u w:color="000000"/>
          <w:lang w:eastAsia="en-NZ"/>
        </w:rPr>
        <w:t>need</w:t>
      </w:r>
      <w:r w:rsidRPr="0078620A">
        <w:rPr>
          <w:rFonts w:ascii="Arial" w:hAnsi="Arial" w:cs="Arial"/>
          <w:color w:val="000000"/>
          <w:sz w:val="22"/>
          <w:szCs w:val="22"/>
          <w:u w:color="000000"/>
          <w:lang w:eastAsia="en-NZ"/>
        </w:rPr>
        <w:t>s</w:t>
      </w:r>
      <w:r w:rsidR="00A17E35" w:rsidRPr="0078620A">
        <w:rPr>
          <w:rFonts w:ascii="Arial" w:hAnsi="Arial" w:cs="Arial"/>
          <w:color w:val="000000"/>
          <w:sz w:val="22"/>
          <w:szCs w:val="22"/>
          <w:u w:color="000000"/>
          <w:lang w:eastAsia="en-NZ"/>
        </w:rPr>
        <w:t xml:space="preserve"> to keep performing to maintain critical operations during and after an event</w:t>
      </w:r>
      <w:r w:rsidRPr="0078620A">
        <w:rPr>
          <w:rFonts w:ascii="Arial" w:hAnsi="Arial" w:cs="Arial"/>
          <w:color w:val="000000"/>
          <w:sz w:val="22"/>
          <w:szCs w:val="22"/>
          <w:u w:color="000000"/>
          <w:lang w:eastAsia="en-NZ"/>
        </w:rPr>
        <w:t>,</w:t>
      </w:r>
      <w:r w:rsidR="00A17E35" w:rsidRPr="0078620A">
        <w:rPr>
          <w:rFonts w:ascii="Arial" w:hAnsi="Arial" w:cs="Arial"/>
          <w:color w:val="000000"/>
          <w:sz w:val="22"/>
          <w:szCs w:val="22"/>
          <w:u w:color="000000"/>
          <w:lang w:eastAsia="en-NZ"/>
        </w:rPr>
        <w:t xml:space="preserve"> and </w:t>
      </w:r>
      <w:r w:rsidR="00F61573">
        <w:rPr>
          <w:rFonts w:ascii="Arial" w:hAnsi="Arial" w:cs="Arial"/>
          <w:color w:val="000000"/>
          <w:sz w:val="22"/>
          <w:szCs w:val="22"/>
          <w:u w:color="000000"/>
          <w:lang w:eastAsia="en-NZ"/>
        </w:rPr>
        <w:t xml:space="preserve">in order to </w:t>
      </w:r>
      <w:r w:rsidR="00A17E35" w:rsidRPr="0078620A">
        <w:rPr>
          <w:rFonts w:ascii="Arial" w:hAnsi="Arial" w:cs="Arial"/>
          <w:color w:val="000000"/>
          <w:sz w:val="22"/>
          <w:szCs w:val="22"/>
          <w:u w:color="000000"/>
          <w:lang w:eastAsia="en-NZ"/>
        </w:rPr>
        <w:t xml:space="preserve">meet your legal obligations. Functions are the </w:t>
      </w:r>
      <w:r w:rsidR="00F61573">
        <w:rPr>
          <w:rFonts w:ascii="Arial" w:hAnsi="Arial" w:cs="Arial"/>
          <w:color w:val="000000"/>
          <w:sz w:val="22"/>
          <w:szCs w:val="22"/>
          <w:u w:color="000000"/>
          <w:lang w:eastAsia="en-NZ"/>
        </w:rPr>
        <w:t xml:space="preserve">goals </w:t>
      </w:r>
      <w:r w:rsidR="00832761">
        <w:rPr>
          <w:rFonts w:ascii="Arial" w:hAnsi="Arial" w:cs="Arial"/>
          <w:color w:val="000000"/>
          <w:sz w:val="22"/>
          <w:szCs w:val="22"/>
          <w:u w:color="000000"/>
          <w:lang w:eastAsia="en-NZ"/>
        </w:rPr>
        <w:t xml:space="preserve">or purposes </w:t>
      </w:r>
      <w:r w:rsidR="00F61573">
        <w:rPr>
          <w:rFonts w:ascii="Arial" w:hAnsi="Arial" w:cs="Arial"/>
          <w:color w:val="000000"/>
          <w:sz w:val="22"/>
          <w:szCs w:val="22"/>
          <w:u w:color="000000"/>
          <w:lang w:eastAsia="en-NZ"/>
        </w:rPr>
        <w:t>of an organisation</w:t>
      </w:r>
      <w:r w:rsidR="00A17E35" w:rsidRPr="0078620A">
        <w:rPr>
          <w:rFonts w:ascii="Arial" w:hAnsi="Arial" w:cs="Arial"/>
          <w:color w:val="000000"/>
          <w:sz w:val="22"/>
          <w:szCs w:val="22"/>
          <w:u w:color="000000"/>
          <w:lang w:eastAsia="en-NZ"/>
        </w:rPr>
        <w:t xml:space="preserve">. </w:t>
      </w:r>
      <w:r w:rsidR="00596416" w:rsidRPr="0078620A">
        <w:rPr>
          <w:rFonts w:ascii="Arial" w:hAnsi="Arial" w:cs="Arial"/>
          <w:color w:val="000000"/>
          <w:sz w:val="22"/>
          <w:szCs w:val="22"/>
          <w:u w:color="000000"/>
          <w:lang w:eastAsia="en-NZ"/>
        </w:rPr>
        <w:t>A</w:t>
      </w:r>
      <w:r w:rsidR="00A17E35" w:rsidRPr="0078620A">
        <w:rPr>
          <w:rFonts w:ascii="Arial" w:hAnsi="Arial" w:cs="Arial"/>
          <w:color w:val="000000"/>
          <w:sz w:val="22"/>
          <w:szCs w:val="22"/>
          <w:u w:color="000000"/>
          <w:lang w:eastAsia="en-NZ"/>
        </w:rPr>
        <w:t xml:space="preserve">n organisation </w:t>
      </w:r>
      <w:r w:rsidR="00596416" w:rsidRPr="0078620A">
        <w:rPr>
          <w:rFonts w:ascii="Arial" w:hAnsi="Arial" w:cs="Arial"/>
          <w:color w:val="000000"/>
          <w:sz w:val="22"/>
          <w:szCs w:val="22"/>
          <w:u w:color="000000"/>
          <w:lang w:eastAsia="en-NZ"/>
        </w:rPr>
        <w:t xml:space="preserve">undertakes activities in order </w:t>
      </w:r>
      <w:r w:rsidR="00A17E35" w:rsidRPr="0078620A">
        <w:rPr>
          <w:rFonts w:ascii="Arial" w:hAnsi="Arial" w:cs="Arial"/>
          <w:color w:val="000000"/>
          <w:sz w:val="22"/>
          <w:szCs w:val="22"/>
          <w:u w:color="000000"/>
          <w:lang w:eastAsia="en-NZ"/>
        </w:rPr>
        <w:t>to perform its functions.</w:t>
      </w:r>
    </w:p>
    <w:p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Your records management team may already have done work that can help you identify vital records</w:t>
      </w:r>
      <w:r w:rsidR="00E21FD9" w:rsidRPr="0078620A">
        <w:rPr>
          <w:rFonts w:ascii="Arial" w:hAnsi="Arial" w:cs="Arial"/>
          <w:color w:val="000000"/>
          <w:sz w:val="22"/>
          <w:szCs w:val="22"/>
          <w:u w:color="000000"/>
          <w:lang w:eastAsia="en-NZ"/>
        </w:rPr>
        <w:t xml:space="preserve"> based on functions</w:t>
      </w:r>
      <w:r w:rsidRPr="0078620A">
        <w:rPr>
          <w:rFonts w:ascii="Arial" w:hAnsi="Arial" w:cs="Arial"/>
          <w:color w:val="000000"/>
          <w:sz w:val="22"/>
          <w:szCs w:val="22"/>
          <w:u w:color="000000"/>
          <w:lang w:eastAsia="en-NZ"/>
        </w:rPr>
        <w:t>.</w:t>
      </w:r>
      <w:r w:rsidR="009F3CB0">
        <w:rPr>
          <w:rFonts w:ascii="Arial" w:hAnsi="Arial" w:cs="Arial"/>
          <w:color w:val="000000"/>
          <w:sz w:val="22"/>
          <w:szCs w:val="22"/>
          <w:u w:color="000000"/>
          <w:lang w:eastAsia="en-NZ"/>
        </w:rPr>
        <w:t xml:space="preserve"> </w:t>
      </w:r>
      <w:r w:rsidRPr="0078620A">
        <w:rPr>
          <w:rFonts w:ascii="Arial" w:hAnsi="Arial" w:cs="Arial"/>
          <w:color w:val="000000"/>
          <w:sz w:val="22"/>
          <w:szCs w:val="22"/>
          <w:u w:color="000000"/>
          <w:lang w:eastAsia="en-NZ"/>
        </w:rPr>
        <w:t xml:space="preserve">For example, you might have a Record Plan that documents your activities </w:t>
      </w:r>
      <w:r w:rsidR="008474FE" w:rsidRPr="0078620A">
        <w:rPr>
          <w:rFonts w:ascii="Arial" w:hAnsi="Arial" w:cs="Arial"/>
          <w:color w:val="000000"/>
          <w:sz w:val="22"/>
          <w:szCs w:val="22"/>
          <w:u w:color="000000"/>
          <w:lang w:eastAsia="en-NZ"/>
        </w:rPr>
        <w:t xml:space="preserve">in each core function </w:t>
      </w:r>
      <w:r w:rsidRPr="0078620A">
        <w:rPr>
          <w:rFonts w:ascii="Arial" w:hAnsi="Arial" w:cs="Arial"/>
          <w:color w:val="000000"/>
          <w:sz w:val="22"/>
          <w:szCs w:val="22"/>
          <w:u w:color="000000"/>
          <w:lang w:eastAsia="en-NZ"/>
        </w:rPr>
        <w:t xml:space="preserve">effectively and identifies records consistently (see </w:t>
      </w:r>
      <w:r w:rsidRPr="00F61573">
        <w:rPr>
          <w:rFonts w:ascii="Arial" w:hAnsi="Arial" w:cs="Arial"/>
          <w:b/>
          <w:i/>
          <w:color w:val="000000"/>
          <w:sz w:val="22"/>
          <w:szCs w:val="22"/>
          <w:u w:color="000000"/>
          <w:lang w:eastAsia="en-NZ"/>
        </w:rPr>
        <w:t>Guidelines 4-6</w:t>
      </w:r>
      <w:r w:rsidRPr="0078620A">
        <w:rPr>
          <w:rFonts w:ascii="Arial" w:hAnsi="Arial" w:cs="Arial"/>
          <w:color w:val="000000"/>
          <w:sz w:val="22"/>
          <w:szCs w:val="22"/>
          <w:u w:color="000000"/>
          <w:lang w:eastAsia="en-NZ"/>
        </w:rPr>
        <w:t xml:space="preserve"> on developing </w:t>
      </w:r>
      <w:r w:rsidR="00C60488" w:rsidRPr="0078620A">
        <w:rPr>
          <w:rFonts w:ascii="Arial" w:hAnsi="Arial" w:cs="Arial"/>
          <w:color w:val="000000"/>
          <w:sz w:val="22"/>
          <w:szCs w:val="22"/>
          <w:u w:color="000000"/>
          <w:lang w:eastAsia="en-NZ"/>
        </w:rPr>
        <w:t>Record Plans</w:t>
      </w:r>
      <w:r w:rsidRPr="0078620A">
        <w:rPr>
          <w:rFonts w:ascii="Arial" w:hAnsi="Arial" w:cs="Arial"/>
          <w:color w:val="000000"/>
          <w:sz w:val="22"/>
          <w:szCs w:val="22"/>
          <w:u w:color="000000"/>
          <w:lang w:eastAsia="en-NZ"/>
        </w:rPr>
        <w:t xml:space="preserve">). Record </w:t>
      </w:r>
      <w:r w:rsidR="00C60488" w:rsidRPr="0078620A">
        <w:rPr>
          <w:rFonts w:ascii="Arial" w:hAnsi="Arial" w:cs="Arial"/>
          <w:color w:val="000000"/>
          <w:sz w:val="22"/>
          <w:szCs w:val="22"/>
          <w:u w:color="000000"/>
          <w:lang w:eastAsia="en-NZ"/>
        </w:rPr>
        <w:t xml:space="preserve">Plans </w:t>
      </w:r>
      <w:r w:rsidRPr="0078620A">
        <w:rPr>
          <w:rFonts w:ascii="Arial" w:hAnsi="Arial" w:cs="Arial"/>
          <w:color w:val="000000"/>
          <w:sz w:val="22"/>
          <w:szCs w:val="22"/>
          <w:u w:color="000000"/>
          <w:lang w:eastAsia="en-NZ"/>
        </w:rPr>
        <w:t xml:space="preserve">use an understanding of an organisation’s functions and activities to provide headings for file titles. If you have listed your department’s activities, then you can decide which </w:t>
      </w:r>
      <w:r w:rsidR="00E21FD9" w:rsidRPr="0078620A">
        <w:rPr>
          <w:rFonts w:ascii="Arial" w:hAnsi="Arial" w:cs="Arial"/>
          <w:color w:val="000000"/>
          <w:sz w:val="22"/>
          <w:szCs w:val="22"/>
          <w:u w:color="000000"/>
          <w:lang w:eastAsia="en-NZ"/>
        </w:rPr>
        <w:t>records are vital</w:t>
      </w:r>
      <w:r w:rsidRPr="0078620A">
        <w:rPr>
          <w:rFonts w:ascii="Arial" w:hAnsi="Arial" w:cs="Arial"/>
          <w:color w:val="000000"/>
          <w:sz w:val="22"/>
          <w:szCs w:val="22"/>
          <w:u w:color="000000"/>
          <w:lang w:eastAsia="en-NZ"/>
        </w:rPr>
        <w:t>. You can also use your record plan to find out which records are required to perform those functions.</w:t>
      </w:r>
    </w:p>
    <w:p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You may also have a </w:t>
      </w:r>
      <w:r w:rsidR="00C60488" w:rsidRPr="0078620A">
        <w:rPr>
          <w:rFonts w:ascii="Arial" w:hAnsi="Arial" w:cs="Arial"/>
          <w:color w:val="000000"/>
          <w:sz w:val="22"/>
          <w:szCs w:val="22"/>
          <w:u w:color="000000"/>
          <w:lang w:eastAsia="en-NZ"/>
        </w:rPr>
        <w:t xml:space="preserve">Disposal Schedule </w:t>
      </w:r>
      <w:r w:rsidRPr="0078620A">
        <w:rPr>
          <w:rFonts w:ascii="Arial" w:hAnsi="Arial" w:cs="Arial"/>
          <w:color w:val="000000"/>
          <w:sz w:val="22"/>
          <w:szCs w:val="22"/>
          <w:u w:color="000000"/>
          <w:lang w:eastAsia="en-NZ"/>
        </w:rPr>
        <w:t xml:space="preserve">for your records (see </w:t>
      </w:r>
      <w:r w:rsidRPr="00F61573">
        <w:rPr>
          <w:rFonts w:ascii="Arial" w:hAnsi="Arial" w:cs="Arial"/>
          <w:b/>
          <w:i/>
          <w:color w:val="000000"/>
          <w:sz w:val="22"/>
          <w:szCs w:val="22"/>
          <w:u w:color="000000"/>
          <w:lang w:eastAsia="en-NZ"/>
        </w:rPr>
        <w:t>Guidelines 7-9</w:t>
      </w:r>
      <w:r w:rsidRPr="0078620A">
        <w:rPr>
          <w:rFonts w:ascii="Arial" w:hAnsi="Arial" w:cs="Arial"/>
          <w:color w:val="000000"/>
          <w:sz w:val="22"/>
          <w:szCs w:val="22"/>
          <w:u w:color="000000"/>
          <w:lang w:eastAsia="en-NZ"/>
        </w:rPr>
        <w:t xml:space="preserve"> on developing </w:t>
      </w:r>
      <w:r w:rsidR="00C60488" w:rsidRPr="0078620A">
        <w:rPr>
          <w:rFonts w:ascii="Arial" w:hAnsi="Arial" w:cs="Arial"/>
          <w:color w:val="000000"/>
          <w:sz w:val="22"/>
          <w:szCs w:val="22"/>
          <w:u w:color="000000"/>
          <w:lang w:eastAsia="en-NZ"/>
        </w:rPr>
        <w:t>Disposal Schedules</w:t>
      </w:r>
      <w:r w:rsidRPr="0078620A">
        <w:rPr>
          <w:rFonts w:ascii="Arial" w:hAnsi="Arial" w:cs="Arial"/>
          <w:color w:val="000000"/>
          <w:sz w:val="22"/>
          <w:szCs w:val="22"/>
          <w:u w:color="000000"/>
          <w:lang w:eastAsia="en-NZ"/>
        </w:rPr>
        <w:t xml:space="preserve">). A </w:t>
      </w:r>
      <w:r w:rsidR="00C60488" w:rsidRPr="0078620A">
        <w:rPr>
          <w:rFonts w:ascii="Arial" w:hAnsi="Arial" w:cs="Arial"/>
          <w:color w:val="000000"/>
          <w:sz w:val="22"/>
          <w:szCs w:val="22"/>
          <w:u w:color="000000"/>
          <w:lang w:eastAsia="en-NZ"/>
        </w:rPr>
        <w:t xml:space="preserve">Disposal Schedule </w:t>
      </w:r>
      <w:r w:rsidRPr="0078620A">
        <w:rPr>
          <w:rFonts w:ascii="Arial" w:hAnsi="Arial" w:cs="Arial"/>
          <w:color w:val="000000"/>
          <w:sz w:val="22"/>
          <w:szCs w:val="22"/>
          <w:u w:color="000000"/>
          <w:lang w:eastAsia="en-NZ"/>
        </w:rPr>
        <w:t xml:space="preserve">is produced by appraising all records across the department and is usually arranged by functions and activities. A </w:t>
      </w:r>
      <w:r w:rsidR="00C60488" w:rsidRPr="0078620A">
        <w:rPr>
          <w:rFonts w:ascii="Arial" w:hAnsi="Arial" w:cs="Arial"/>
          <w:color w:val="000000"/>
          <w:sz w:val="22"/>
          <w:szCs w:val="22"/>
          <w:u w:color="000000"/>
          <w:lang w:eastAsia="en-NZ"/>
        </w:rPr>
        <w:t xml:space="preserve">Disposal Schedule </w:t>
      </w:r>
      <w:r w:rsidRPr="0078620A">
        <w:rPr>
          <w:rFonts w:ascii="Arial" w:hAnsi="Arial" w:cs="Arial"/>
          <w:color w:val="000000"/>
          <w:sz w:val="22"/>
          <w:szCs w:val="22"/>
          <w:u w:color="000000"/>
          <w:lang w:eastAsia="en-NZ"/>
        </w:rPr>
        <w:t xml:space="preserve">usually maps to the </w:t>
      </w:r>
      <w:r w:rsidR="00C60488" w:rsidRPr="0078620A">
        <w:rPr>
          <w:rFonts w:ascii="Arial" w:hAnsi="Arial" w:cs="Arial"/>
          <w:color w:val="000000"/>
          <w:sz w:val="22"/>
          <w:szCs w:val="22"/>
          <w:u w:color="000000"/>
          <w:lang w:eastAsia="en-NZ"/>
        </w:rPr>
        <w:t>Record Plan</w:t>
      </w:r>
      <w:r w:rsidRPr="0078620A">
        <w:rPr>
          <w:rFonts w:ascii="Arial" w:hAnsi="Arial" w:cs="Arial"/>
          <w:color w:val="000000"/>
          <w:sz w:val="22"/>
          <w:szCs w:val="22"/>
          <w:u w:color="000000"/>
          <w:lang w:eastAsia="en-NZ"/>
        </w:rPr>
        <w:t xml:space="preserve">. If you have a </w:t>
      </w:r>
      <w:r w:rsidR="00C60488" w:rsidRPr="0078620A">
        <w:rPr>
          <w:rFonts w:ascii="Arial" w:hAnsi="Arial" w:cs="Arial"/>
          <w:color w:val="000000"/>
          <w:sz w:val="22"/>
          <w:szCs w:val="22"/>
          <w:u w:color="000000"/>
          <w:lang w:eastAsia="en-NZ"/>
        </w:rPr>
        <w:t>Disposal Schedule</w:t>
      </w:r>
      <w:r w:rsidR="00E21FD9" w:rsidRPr="0078620A">
        <w:rPr>
          <w:rFonts w:ascii="Arial" w:hAnsi="Arial" w:cs="Arial"/>
          <w:color w:val="000000"/>
          <w:sz w:val="22"/>
          <w:szCs w:val="22"/>
          <w:u w:color="000000"/>
          <w:lang w:eastAsia="en-NZ"/>
        </w:rPr>
        <w:t>,</w:t>
      </w:r>
      <w:r w:rsidRPr="0078620A">
        <w:rPr>
          <w:rFonts w:ascii="Arial" w:hAnsi="Arial" w:cs="Arial"/>
          <w:color w:val="000000"/>
          <w:sz w:val="22"/>
          <w:szCs w:val="22"/>
          <w:u w:color="000000"/>
          <w:lang w:eastAsia="en-NZ"/>
        </w:rPr>
        <w:t xml:space="preserve"> you can work through the classes to determine which </w:t>
      </w:r>
      <w:r w:rsidR="006778DA" w:rsidRPr="0078620A">
        <w:rPr>
          <w:rFonts w:ascii="Arial" w:hAnsi="Arial" w:cs="Arial"/>
          <w:color w:val="000000"/>
          <w:sz w:val="22"/>
          <w:szCs w:val="22"/>
          <w:u w:color="000000"/>
          <w:lang w:eastAsia="en-NZ"/>
        </w:rPr>
        <w:t xml:space="preserve">records </w:t>
      </w:r>
      <w:r w:rsidRPr="0078620A">
        <w:rPr>
          <w:rFonts w:ascii="Arial" w:hAnsi="Arial" w:cs="Arial"/>
          <w:color w:val="000000"/>
          <w:sz w:val="22"/>
          <w:szCs w:val="22"/>
          <w:u w:color="000000"/>
          <w:lang w:eastAsia="en-NZ"/>
        </w:rPr>
        <w:t>are required for critical operations and legal obligations.</w:t>
      </w:r>
    </w:p>
    <w:p w:rsidR="00A17E35" w:rsidRPr="0078620A" w:rsidRDefault="00A17E35" w:rsidP="00F94BE5">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If you do not have a </w:t>
      </w:r>
      <w:r w:rsidR="00C60488" w:rsidRPr="0078620A">
        <w:rPr>
          <w:rFonts w:ascii="Arial" w:hAnsi="Arial" w:cs="Arial"/>
          <w:color w:val="000000"/>
          <w:sz w:val="22"/>
          <w:szCs w:val="22"/>
          <w:u w:color="000000"/>
          <w:lang w:eastAsia="en-NZ"/>
        </w:rPr>
        <w:t>Disposal Schedule</w:t>
      </w:r>
      <w:r w:rsidRPr="0078620A">
        <w:rPr>
          <w:rFonts w:ascii="Arial" w:hAnsi="Arial" w:cs="Arial"/>
          <w:color w:val="000000"/>
          <w:sz w:val="22"/>
          <w:szCs w:val="22"/>
          <w:u w:color="000000"/>
          <w:lang w:eastAsia="en-NZ"/>
        </w:rPr>
        <w:t>, you might have a basic information audit</w:t>
      </w:r>
      <w:r w:rsidR="006778DA" w:rsidRPr="0078620A">
        <w:rPr>
          <w:rFonts w:ascii="Arial" w:hAnsi="Arial" w:cs="Arial"/>
          <w:color w:val="000000"/>
          <w:sz w:val="22"/>
          <w:szCs w:val="22"/>
          <w:u w:color="000000"/>
          <w:lang w:eastAsia="en-NZ"/>
        </w:rPr>
        <w:t>, inventor</w:t>
      </w:r>
      <w:r w:rsidR="00C60488" w:rsidRPr="0078620A">
        <w:rPr>
          <w:rFonts w:ascii="Arial" w:hAnsi="Arial" w:cs="Arial"/>
          <w:color w:val="000000"/>
          <w:sz w:val="22"/>
          <w:szCs w:val="22"/>
          <w:u w:color="000000"/>
          <w:lang w:eastAsia="en-NZ"/>
        </w:rPr>
        <w:t>y</w:t>
      </w:r>
      <w:r w:rsidR="006778DA" w:rsidRPr="0078620A">
        <w:rPr>
          <w:rFonts w:ascii="Arial" w:hAnsi="Arial" w:cs="Arial"/>
          <w:color w:val="000000"/>
          <w:sz w:val="22"/>
          <w:szCs w:val="22"/>
          <w:u w:color="000000"/>
          <w:lang w:eastAsia="en-NZ"/>
        </w:rPr>
        <w:t>, or survey</w:t>
      </w:r>
      <w:r w:rsidRPr="0078620A">
        <w:rPr>
          <w:rFonts w:ascii="Arial" w:hAnsi="Arial" w:cs="Arial"/>
          <w:color w:val="000000"/>
          <w:sz w:val="22"/>
          <w:szCs w:val="22"/>
          <w:u w:color="000000"/>
          <w:lang w:eastAsia="en-NZ"/>
        </w:rPr>
        <w:t xml:space="preserve">. Your records management team may have already carried out a survey across the department in the past. This </w:t>
      </w:r>
      <w:r w:rsidR="0092300F">
        <w:rPr>
          <w:rFonts w:ascii="Arial" w:hAnsi="Arial" w:cs="Arial"/>
          <w:color w:val="000000"/>
          <w:sz w:val="22"/>
          <w:szCs w:val="22"/>
          <w:u w:color="000000"/>
          <w:lang w:eastAsia="en-NZ"/>
        </w:rPr>
        <w:t xml:space="preserve">would </w:t>
      </w:r>
      <w:r w:rsidR="009F3CB0">
        <w:rPr>
          <w:rFonts w:ascii="Arial" w:hAnsi="Arial" w:cs="Arial"/>
          <w:color w:val="000000"/>
          <w:sz w:val="22"/>
          <w:szCs w:val="22"/>
          <w:u w:color="000000"/>
          <w:lang w:eastAsia="en-NZ"/>
        </w:rPr>
        <w:t>contain</w:t>
      </w:r>
      <w:r w:rsidRPr="0078620A">
        <w:rPr>
          <w:rFonts w:ascii="Arial" w:hAnsi="Arial" w:cs="Arial"/>
          <w:color w:val="000000"/>
          <w:sz w:val="22"/>
          <w:szCs w:val="22"/>
          <w:u w:color="000000"/>
          <w:lang w:eastAsia="en-NZ"/>
        </w:rPr>
        <w:t xml:space="preserve"> all records being created, why they are created, what they are used for, where they are stored and how many there are. If you have an inventory, you can m</w:t>
      </w:r>
      <w:r w:rsidR="00F61573">
        <w:rPr>
          <w:rFonts w:ascii="Arial" w:hAnsi="Arial" w:cs="Arial"/>
          <w:color w:val="000000"/>
          <w:sz w:val="22"/>
          <w:szCs w:val="22"/>
          <w:u w:color="000000"/>
          <w:lang w:eastAsia="en-NZ"/>
        </w:rPr>
        <w:t xml:space="preserve">ake sure it is </w:t>
      </w:r>
      <w:r w:rsidR="00832761">
        <w:rPr>
          <w:rFonts w:ascii="Arial" w:hAnsi="Arial" w:cs="Arial"/>
          <w:color w:val="000000"/>
          <w:sz w:val="22"/>
          <w:szCs w:val="22"/>
          <w:u w:color="000000"/>
          <w:lang w:eastAsia="en-NZ"/>
        </w:rPr>
        <w:t>current</w:t>
      </w:r>
      <w:r w:rsidR="00F61573">
        <w:rPr>
          <w:rFonts w:ascii="Arial" w:hAnsi="Arial" w:cs="Arial"/>
          <w:color w:val="000000"/>
          <w:sz w:val="22"/>
          <w:szCs w:val="22"/>
          <w:u w:color="000000"/>
          <w:lang w:eastAsia="en-NZ"/>
        </w:rPr>
        <w:t xml:space="preserve"> and</w:t>
      </w:r>
      <w:r w:rsidRPr="0078620A">
        <w:rPr>
          <w:rFonts w:ascii="Arial" w:hAnsi="Arial" w:cs="Arial"/>
          <w:color w:val="000000"/>
          <w:sz w:val="22"/>
          <w:szCs w:val="22"/>
          <w:u w:color="000000"/>
          <w:lang w:eastAsia="en-NZ"/>
        </w:rPr>
        <w:t xml:space="preserve"> identify which of the listed records are vital. </w:t>
      </w:r>
    </w:p>
    <w:p w:rsidR="00A17E35" w:rsidRPr="0078620A" w:rsidRDefault="00A17E35" w:rsidP="0092300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If your department has none of these sources, you will need to rely solely on gathering information from senior managers and the staff who carry out operational activities. </w:t>
      </w:r>
    </w:p>
    <w:p w:rsidR="00A17E35" w:rsidRPr="00F94BE5" w:rsidRDefault="00A17E35" w:rsidP="0092300F">
      <w:pPr>
        <w:pStyle w:val="Heading2"/>
        <w:numPr>
          <w:ilvl w:val="0"/>
          <w:numId w:val="55"/>
        </w:numPr>
        <w:spacing w:before="240" w:after="200"/>
        <w:ind w:left="714" w:hanging="357"/>
        <w:contextualSpacing w:val="0"/>
        <w:rPr>
          <w:rFonts w:ascii="Arial" w:hAnsi="Arial"/>
          <w:color w:val="auto"/>
          <w:sz w:val="28"/>
          <w:u w:color="000000"/>
          <w:lang w:eastAsia="en-NZ"/>
        </w:rPr>
      </w:pPr>
      <w:bookmarkStart w:id="8" w:name="_Toc528766408"/>
      <w:r w:rsidRPr="00F94BE5">
        <w:rPr>
          <w:rFonts w:ascii="Arial" w:hAnsi="Arial"/>
          <w:color w:val="auto"/>
          <w:sz w:val="28"/>
          <w:u w:color="000000"/>
          <w:lang w:eastAsia="en-NZ"/>
        </w:rPr>
        <w:t>Recognising vital records</w:t>
      </w:r>
      <w:bookmarkEnd w:id="8"/>
    </w:p>
    <w:p w:rsidR="00A17E35" w:rsidRPr="0078620A" w:rsidRDefault="00D31656"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Once your</w:t>
      </w:r>
      <w:r w:rsidR="00A17E35" w:rsidRPr="0078620A">
        <w:rPr>
          <w:rFonts w:ascii="Arial" w:hAnsi="Arial" w:cs="Arial"/>
          <w:color w:val="000000"/>
          <w:sz w:val="22"/>
          <w:szCs w:val="22"/>
          <w:u w:color="000000"/>
          <w:lang w:eastAsia="en-NZ"/>
        </w:rPr>
        <w:t xml:space="preserve"> list of functions, activities and record classes</w:t>
      </w:r>
      <w:r w:rsidRPr="0078620A">
        <w:rPr>
          <w:rFonts w:ascii="Arial" w:hAnsi="Arial" w:cs="Arial"/>
          <w:color w:val="000000"/>
          <w:sz w:val="22"/>
          <w:szCs w:val="22"/>
          <w:u w:color="000000"/>
          <w:lang w:eastAsia="en-NZ"/>
        </w:rPr>
        <w:t xml:space="preserve"> has been compiled</w:t>
      </w:r>
      <w:r w:rsidR="00A17E35" w:rsidRPr="0078620A">
        <w:rPr>
          <w:rFonts w:ascii="Arial" w:hAnsi="Arial" w:cs="Arial"/>
          <w:color w:val="000000"/>
          <w:sz w:val="22"/>
          <w:szCs w:val="22"/>
          <w:u w:color="000000"/>
          <w:lang w:eastAsia="en-NZ"/>
        </w:rPr>
        <w:t xml:space="preserve">, </w:t>
      </w:r>
      <w:r w:rsidRPr="0078620A">
        <w:rPr>
          <w:rFonts w:ascii="Arial" w:hAnsi="Arial" w:cs="Arial"/>
          <w:color w:val="000000"/>
          <w:sz w:val="22"/>
          <w:szCs w:val="22"/>
          <w:u w:color="000000"/>
          <w:lang w:eastAsia="en-NZ"/>
        </w:rPr>
        <w:t xml:space="preserve">you will be able to identify the records essential to </w:t>
      </w:r>
      <w:r w:rsidR="00EB3092" w:rsidRPr="0078620A">
        <w:rPr>
          <w:rFonts w:ascii="Arial" w:hAnsi="Arial" w:cs="Arial"/>
          <w:color w:val="000000"/>
          <w:sz w:val="22"/>
          <w:szCs w:val="22"/>
          <w:u w:color="000000"/>
          <w:lang w:eastAsia="en-NZ"/>
        </w:rPr>
        <w:t xml:space="preserve">your </w:t>
      </w:r>
      <w:r w:rsidRPr="0078620A">
        <w:rPr>
          <w:rFonts w:ascii="Arial" w:hAnsi="Arial" w:cs="Arial"/>
          <w:color w:val="000000"/>
          <w:sz w:val="22"/>
          <w:szCs w:val="22"/>
          <w:u w:color="000000"/>
          <w:lang w:eastAsia="en-NZ"/>
        </w:rPr>
        <w:t>operations. G</w:t>
      </w:r>
      <w:r w:rsidR="00A17E35" w:rsidRPr="0078620A">
        <w:rPr>
          <w:rFonts w:ascii="Arial" w:hAnsi="Arial" w:cs="Arial"/>
          <w:color w:val="000000"/>
          <w:sz w:val="22"/>
          <w:szCs w:val="22"/>
          <w:u w:color="000000"/>
          <w:lang w:eastAsia="en-NZ"/>
        </w:rPr>
        <w:t>ather your group of managers, staff, records managers, archives staff and any other useful personnel. Discuss and agree on the following:</w:t>
      </w:r>
    </w:p>
    <w:p w:rsidR="009F3CB0"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851" w:hanging="284"/>
        <w:rPr>
          <w:rFonts w:ascii="Arial" w:hAnsi="Arial" w:cs="Arial"/>
          <w:color w:val="000000"/>
          <w:sz w:val="22"/>
          <w:szCs w:val="22"/>
          <w:lang w:eastAsia="en-NZ"/>
        </w:rPr>
      </w:pPr>
      <w:r w:rsidRPr="009F3CB0">
        <w:rPr>
          <w:rFonts w:ascii="Arial" w:hAnsi="Arial" w:cs="Arial"/>
          <w:color w:val="000000"/>
          <w:sz w:val="22"/>
          <w:szCs w:val="22"/>
          <w:lang w:eastAsia="en-NZ"/>
        </w:rPr>
        <w:t>Which functions must your department continue to perform to maintain critical operations?</w:t>
      </w:r>
    </w:p>
    <w:p w:rsidR="00A17E35" w:rsidRPr="009F3CB0"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851" w:hanging="284"/>
        <w:rPr>
          <w:rFonts w:ascii="Arial" w:hAnsi="Arial" w:cs="Arial"/>
          <w:color w:val="000000"/>
          <w:sz w:val="22"/>
          <w:szCs w:val="22"/>
          <w:lang w:eastAsia="en-NZ"/>
        </w:rPr>
      </w:pPr>
      <w:r w:rsidRPr="009F3CB0">
        <w:rPr>
          <w:rFonts w:ascii="Arial" w:hAnsi="Arial" w:cs="Arial"/>
          <w:color w:val="000000"/>
          <w:sz w:val="22"/>
          <w:szCs w:val="22"/>
          <w:lang w:eastAsia="en-NZ"/>
        </w:rPr>
        <w:t>Which functions must your department continue to perform to meet legal obligations?</w:t>
      </w:r>
    </w:p>
    <w:p w:rsidR="00A17E35" w:rsidRPr="0078620A" w:rsidRDefault="00A17E35"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sidRPr="0078620A">
        <w:rPr>
          <w:rFonts w:ascii="Arial" w:hAnsi="Arial" w:cs="Arial"/>
          <w:color w:val="000000"/>
          <w:sz w:val="22"/>
          <w:szCs w:val="22"/>
          <w:lang w:eastAsia="en-NZ"/>
        </w:rPr>
        <w:lastRenderedPageBreak/>
        <w:t>Then discuss and agree on the following:</w:t>
      </w:r>
    </w:p>
    <w:p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 xml:space="preserve">Which records contain information that is vital to continuing the </w:t>
      </w:r>
      <w:r w:rsidR="00F61573">
        <w:rPr>
          <w:rFonts w:ascii="Arial" w:hAnsi="Arial" w:cs="Arial"/>
          <w:color w:val="000000"/>
          <w:sz w:val="22"/>
          <w:szCs w:val="22"/>
          <w:lang w:eastAsia="en-NZ"/>
        </w:rPr>
        <w:t xml:space="preserve">critical </w:t>
      </w:r>
      <w:r w:rsidRPr="0078620A">
        <w:rPr>
          <w:rFonts w:ascii="Arial" w:hAnsi="Arial" w:cs="Arial"/>
          <w:color w:val="000000"/>
          <w:sz w:val="22"/>
          <w:szCs w:val="22"/>
          <w:lang w:eastAsia="en-NZ"/>
        </w:rPr>
        <w:t xml:space="preserve">functions </w:t>
      </w:r>
      <w:r w:rsidR="00F61573">
        <w:rPr>
          <w:rFonts w:ascii="Arial" w:hAnsi="Arial" w:cs="Arial"/>
          <w:color w:val="000000"/>
          <w:sz w:val="22"/>
          <w:szCs w:val="22"/>
          <w:lang w:eastAsia="en-NZ"/>
        </w:rPr>
        <w:t>of your department</w:t>
      </w:r>
      <w:r w:rsidRPr="0078620A">
        <w:rPr>
          <w:rFonts w:ascii="Arial" w:hAnsi="Arial" w:cs="Arial"/>
          <w:color w:val="000000"/>
          <w:sz w:val="22"/>
          <w:szCs w:val="22"/>
          <w:lang w:eastAsia="en-NZ"/>
        </w:rPr>
        <w:t>?</w:t>
      </w:r>
    </w:p>
    <w:p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 xml:space="preserve">Which other records are required </w:t>
      </w:r>
      <w:r w:rsidR="00832761">
        <w:rPr>
          <w:rFonts w:ascii="Arial" w:hAnsi="Arial" w:cs="Arial"/>
          <w:color w:val="000000"/>
          <w:sz w:val="22"/>
          <w:szCs w:val="22"/>
          <w:lang w:eastAsia="en-NZ"/>
        </w:rPr>
        <w:t xml:space="preserve">for your department </w:t>
      </w:r>
      <w:r w:rsidRPr="0078620A">
        <w:rPr>
          <w:rFonts w:ascii="Arial" w:hAnsi="Arial" w:cs="Arial"/>
          <w:color w:val="000000"/>
          <w:sz w:val="22"/>
          <w:szCs w:val="22"/>
          <w:lang w:eastAsia="en-NZ"/>
        </w:rPr>
        <w:t>to continue working under extraordinary circumstances?</w:t>
      </w:r>
    </w:p>
    <w:p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Which records are needed to confirm your department’s legal and financial status?</w:t>
      </w:r>
    </w:p>
    <w:p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Which records are essential to protecting the rights of staff and customers?</w:t>
      </w:r>
    </w:p>
    <w:p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Which records are essential to protecting or recovering critical systems, facilities or equipment?</w:t>
      </w:r>
    </w:p>
    <w:p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Which records are unique or would be extremely expensive to replace?</w:t>
      </w:r>
    </w:p>
    <w:p w:rsidR="00A17E35" w:rsidRPr="0078620A" w:rsidRDefault="00A17E35"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Which records would lead to severe negative consequences if unavailable?</w:t>
      </w:r>
    </w:p>
    <w:p w:rsidR="00A17E35" w:rsidRPr="0078620A" w:rsidRDefault="00A17E35"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Consider the following factors in your discussions:</w:t>
      </w:r>
    </w:p>
    <w:p w:rsidR="00A17E35" w:rsidRPr="0078620A" w:rsidRDefault="00A17E35"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Does the information exist elsewhere - in the records of other departments</w:t>
      </w:r>
      <w:r w:rsidR="00624DD3" w:rsidRPr="0078620A">
        <w:rPr>
          <w:rFonts w:ascii="Arial" w:hAnsi="Arial" w:cs="Arial"/>
          <w:color w:val="000000"/>
          <w:sz w:val="22"/>
          <w:szCs w:val="22"/>
          <w:lang w:eastAsia="en-NZ"/>
        </w:rPr>
        <w:t xml:space="preserve"> or organisations</w:t>
      </w:r>
      <w:r w:rsidRPr="0078620A">
        <w:rPr>
          <w:rFonts w:ascii="Arial" w:hAnsi="Arial" w:cs="Arial"/>
          <w:color w:val="000000"/>
          <w:sz w:val="22"/>
          <w:szCs w:val="22"/>
          <w:lang w:eastAsia="en-NZ"/>
        </w:rPr>
        <w:t>, for example, and what is the likelihood of them losing access to that information at the same time?</w:t>
      </w:r>
    </w:p>
    <w:p w:rsidR="00A17E35" w:rsidRPr="0078620A" w:rsidRDefault="00A17E35"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Can the records be replaced or reconstructed from other sources? How long would this take</w:t>
      </w:r>
      <w:r w:rsidR="00EB3092" w:rsidRPr="0078620A">
        <w:rPr>
          <w:rFonts w:ascii="Arial" w:hAnsi="Arial" w:cs="Arial"/>
          <w:color w:val="000000"/>
          <w:sz w:val="22"/>
          <w:szCs w:val="22"/>
          <w:lang w:eastAsia="en-NZ"/>
        </w:rPr>
        <w:t xml:space="preserve">, how much would this </w:t>
      </w:r>
      <w:r w:rsidRPr="0078620A">
        <w:rPr>
          <w:rFonts w:ascii="Arial" w:hAnsi="Arial" w:cs="Arial"/>
          <w:color w:val="000000"/>
          <w:sz w:val="22"/>
          <w:szCs w:val="22"/>
          <w:lang w:eastAsia="en-NZ"/>
        </w:rPr>
        <w:t>cost, and what would the impact be on continuing critical activities?</w:t>
      </w:r>
    </w:p>
    <w:p w:rsidR="00A17E35" w:rsidRPr="0078620A" w:rsidRDefault="00A17E35"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Will the information be required in its original form to be valid for use in activities?</w:t>
      </w:r>
    </w:p>
    <w:p w:rsidR="00D31656" w:rsidRPr="0078620A" w:rsidRDefault="00D31656"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sz w:val="22"/>
          <w:szCs w:val="22"/>
          <w:lang w:eastAsia="en-NZ"/>
        </w:rPr>
      </w:pPr>
      <w:r w:rsidRPr="0078620A">
        <w:rPr>
          <w:rFonts w:ascii="Arial" w:hAnsi="Arial" w:cs="Arial"/>
          <w:sz w:val="22"/>
          <w:szCs w:val="22"/>
          <w:lang w:eastAsia="en-NZ"/>
        </w:rPr>
        <w:t xml:space="preserve">When undertaking this step, </w:t>
      </w:r>
      <w:r w:rsidR="0010194B" w:rsidRPr="0078620A">
        <w:rPr>
          <w:rFonts w:ascii="Arial" w:hAnsi="Arial" w:cs="Arial"/>
          <w:sz w:val="22"/>
          <w:szCs w:val="22"/>
          <w:lang w:eastAsia="en-NZ"/>
        </w:rPr>
        <w:t>remember:</w:t>
      </w:r>
    </w:p>
    <w:p w:rsidR="0010194B" w:rsidRPr="0078620A" w:rsidRDefault="00837C08"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t</w:t>
      </w:r>
      <w:r w:rsidR="0010194B" w:rsidRPr="0078620A">
        <w:rPr>
          <w:rFonts w:ascii="Arial" w:hAnsi="Arial" w:cs="Arial"/>
          <w:color w:val="000000"/>
          <w:sz w:val="22"/>
          <w:szCs w:val="22"/>
          <w:lang w:eastAsia="en-NZ"/>
        </w:rPr>
        <w:t xml:space="preserve">o assess all </w:t>
      </w:r>
      <w:r w:rsidR="00832761">
        <w:rPr>
          <w:rFonts w:ascii="Arial" w:hAnsi="Arial" w:cs="Arial"/>
          <w:color w:val="000000"/>
          <w:sz w:val="22"/>
          <w:szCs w:val="22"/>
          <w:lang w:eastAsia="en-NZ"/>
        </w:rPr>
        <w:t xml:space="preserve">of </w:t>
      </w:r>
      <w:r w:rsidR="0010194B" w:rsidRPr="0078620A">
        <w:rPr>
          <w:rFonts w:ascii="Arial" w:hAnsi="Arial" w:cs="Arial"/>
          <w:color w:val="000000"/>
          <w:sz w:val="22"/>
          <w:szCs w:val="22"/>
          <w:lang w:eastAsia="en-NZ"/>
        </w:rPr>
        <w:t>the department’s records, regardless of location and format</w:t>
      </w:r>
    </w:p>
    <w:p w:rsidR="0010194B" w:rsidRPr="0078620A" w:rsidRDefault="00837C08"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n</w:t>
      </w:r>
      <w:r w:rsidR="0010194B" w:rsidRPr="0078620A">
        <w:rPr>
          <w:rFonts w:ascii="Arial" w:hAnsi="Arial" w:cs="Arial"/>
          <w:color w:val="000000"/>
          <w:sz w:val="22"/>
          <w:szCs w:val="22"/>
          <w:lang w:eastAsia="en-NZ"/>
        </w:rPr>
        <w:t>ot all important records may be considered ‘vital’ to the agency’s recovery of core business functions</w:t>
      </w:r>
      <w:r w:rsidR="005D7795" w:rsidRPr="0078620A">
        <w:rPr>
          <w:rFonts w:ascii="Arial" w:hAnsi="Arial" w:cs="Arial"/>
          <w:color w:val="000000"/>
          <w:sz w:val="22"/>
          <w:szCs w:val="22"/>
          <w:lang w:eastAsia="en-NZ"/>
        </w:rPr>
        <w:t xml:space="preserve"> – refer to the list of examples provided earlier in this </w:t>
      </w:r>
      <w:r w:rsidR="00F61573">
        <w:rPr>
          <w:rFonts w:ascii="Arial" w:hAnsi="Arial" w:cs="Arial"/>
          <w:color w:val="000000"/>
          <w:sz w:val="22"/>
          <w:szCs w:val="22"/>
          <w:lang w:eastAsia="en-NZ"/>
        </w:rPr>
        <w:t>guideline</w:t>
      </w:r>
    </w:p>
    <w:p w:rsidR="0010194B" w:rsidRPr="0078620A" w:rsidRDefault="00837C08"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ascii="Arial" w:hAnsi="Arial" w:cs="Arial"/>
          <w:color w:val="000000"/>
          <w:sz w:val="22"/>
          <w:szCs w:val="22"/>
          <w:lang w:eastAsia="en-NZ"/>
        </w:rPr>
      </w:pPr>
      <w:r>
        <w:rPr>
          <w:rFonts w:ascii="Arial" w:hAnsi="Arial" w:cs="Arial"/>
          <w:color w:val="000000"/>
          <w:sz w:val="22"/>
          <w:szCs w:val="22"/>
          <w:lang w:eastAsia="en-NZ"/>
        </w:rPr>
        <w:t>that v</w:t>
      </w:r>
      <w:r w:rsidR="0010194B" w:rsidRPr="0078620A">
        <w:rPr>
          <w:rFonts w:ascii="Arial" w:hAnsi="Arial" w:cs="Arial"/>
          <w:color w:val="000000"/>
          <w:sz w:val="22"/>
          <w:szCs w:val="22"/>
          <w:lang w:eastAsia="en-NZ"/>
        </w:rPr>
        <w:t>ital records should be easily accessible, up</w:t>
      </w:r>
      <w:r w:rsidR="00EB3092" w:rsidRPr="0078620A">
        <w:rPr>
          <w:rFonts w:ascii="Arial" w:hAnsi="Arial" w:cs="Arial"/>
          <w:color w:val="000000"/>
          <w:sz w:val="22"/>
          <w:szCs w:val="22"/>
          <w:lang w:eastAsia="en-NZ"/>
        </w:rPr>
        <w:t>-</w:t>
      </w:r>
      <w:r w:rsidR="0010194B" w:rsidRPr="0078620A">
        <w:rPr>
          <w:rFonts w:ascii="Arial" w:hAnsi="Arial" w:cs="Arial"/>
          <w:color w:val="000000"/>
          <w:sz w:val="22"/>
          <w:szCs w:val="22"/>
          <w:lang w:eastAsia="en-NZ"/>
        </w:rPr>
        <w:t>to</w:t>
      </w:r>
      <w:r w:rsidR="00EB3092" w:rsidRPr="0078620A">
        <w:rPr>
          <w:rFonts w:ascii="Arial" w:hAnsi="Arial" w:cs="Arial"/>
          <w:color w:val="000000"/>
          <w:sz w:val="22"/>
          <w:szCs w:val="22"/>
          <w:lang w:eastAsia="en-NZ"/>
        </w:rPr>
        <w:t>-</w:t>
      </w:r>
      <w:r w:rsidR="00F61573">
        <w:rPr>
          <w:rFonts w:ascii="Arial" w:hAnsi="Arial" w:cs="Arial"/>
          <w:color w:val="000000"/>
          <w:sz w:val="22"/>
          <w:szCs w:val="22"/>
          <w:lang w:eastAsia="en-NZ"/>
        </w:rPr>
        <w:t>date</w:t>
      </w:r>
      <w:r w:rsidR="0010194B" w:rsidRPr="0078620A">
        <w:rPr>
          <w:rFonts w:ascii="Arial" w:hAnsi="Arial" w:cs="Arial"/>
          <w:color w:val="000000"/>
          <w:sz w:val="22"/>
          <w:szCs w:val="22"/>
          <w:lang w:eastAsia="en-NZ"/>
        </w:rPr>
        <w:t xml:space="preserve"> and identified as critical to the recovery of business operations</w:t>
      </w:r>
      <w:r w:rsidR="00EB3092" w:rsidRPr="0078620A">
        <w:rPr>
          <w:rFonts w:ascii="Arial" w:hAnsi="Arial" w:cs="Arial"/>
          <w:color w:val="000000"/>
          <w:sz w:val="22"/>
          <w:szCs w:val="22"/>
          <w:lang w:eastAsia="en-NZ"/>
        </w:rPr>
        <w:t>.</w:t>
      </w:r>
    </w:p>
    <w:p w:rsidR="00A17E35" w:rsidRPr="00022F5F" w:rsidRDefault="00A17E35" w:rsidP="00022F5F">
      <w:pPr>
        <w:pStyle w:val="Heading2"/>
        <w:numPr>
          <w:ilvl w:val="0"/>
          <w:numId w:val="55"/>
        </w:numPr>
        <w:spacing w:after="200"/>
        <w:ind w:left="714" w:hanging="357"/>
        <w:contextualSpacing w:val="0"/>
        <w:rPr>
          <w:rFonts w:ascii="Arial" w:hAnsi="Arial"/>
          <w:color w:val="auto"/>
          <w:sz w:val="28"/>
          <w:u w:color="000000"/>
          <w:lang w:eastAsia="en-NZ"/>
        </w:rPr>
      </w:pPr>
      <w:bookmarkStart w:id="9" w:name="_Toc528766409"/>
      <w:r w:rsidRPr="00022F5F">
        <w:rPr>
          <w:rFonts w:ascii="Arial" w:hAnsi="Arial"/>
          <w:color w:val="auto"/>
          <w:sz w:val="28"/>
          <w:u w:color="000000"/>
          <w:lang w:eastAsia="en-NZ"/>
        </w:rPr>
        <w:t>Documenting information about vital records</w:t>
      </w:r>
      <w:bookmarkEnd w:id="9"/>
      <w:r w:rsidRPr="00022F5F">
        <w:rPr>
          <w:rFonts w:ascii="Arial" w:hAnsi="Arial"/>
          <w:color w:val="auto"/>
          <w:sz w:val="28"/>
          <w:u w:color="000000"/>
          <w:lang w:eastAsia="en-NZ"/>
        </w:rPr>
        <w:t xml:space="preserve"> </w:t>
      </w:r>
    </w:p>
    <w:p w:rsidR="00133200" w:rsidRPr="0078620A" w:rsidRDefault="00724F2B"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This step has two main objectives: to document the process taken to identify your department’s vital records</w:t>
      </w:r>
      <w:r w:rsidR="00F61573">
        <w:rPr>
          <w:rFonts w:ascii="Arial" w:hAnsi="Arial" w:cs="Arial"/>
          <w:color w:val="000000"/>
          <w:sz w:val="22"/>
          <w:szCs w:val="22"/>
          <w:u w:color="000000"/>
          <w:lang w:eastAsia="en-NZ"/>
        </w:rPr>
        <w:t>,</w:t>
      </w:r>
      <w:r w:rsidRPr="0078620A">
        <w:rPr>
          <w:rFonts w:ascii="Arial" w:hAnsi="Arial" w:cs="Arial"/>
          <w:color w:val="000000"/>
          <w:sz w:val="22"/>
          <w:szCs w:val="22"/>
          <w:u w:color="000000"/>
          <w:lang w:eastAsia="en-NZ"/>
        </w:rPr>
        <w:t xml:space="preserve"> and to document the records themselves. </w:t>
      </w:r>
      <w:r w:rsidR="00133200" w:rsidRPr="0078620A">
        <w:rPr>
          <w:rFonts w:ascii="Arial" w:hAnsi="Arial" w:cs="Arial"/>
          <w:color w:val="000000"/>
          <w:sz w:val="22"/>
          <w:szCs w:val="22"/>
          <w:u w:color="000000"/>
          <w:lang w:eastAsia="en-NZ"/>
        </w:rPr>
        <w:t xml:space="preserve"> </w:t>
      </w:r>
    </w:p>
    <w:p w:rsidR="00A17E35" w:rsidRPr="0078620A" w:rsidRDefault="00A17E35"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Document the process</w:t>
      </w:r>
      <w:r w:rsidR="00C17A4A" w:rsidRPr="0078620A">
        <w:rPr>
          <w:rFonts w:ascii="Arial" w:hAnsi="Arial" w:cs="Arial"/>
          <w:color w:val="000000"/>
          <w:sz w:val="22"/>
          <w:szCs w:val="22"/>
          <w:u w:color="000000"/>
          <w:lang w:eastAsia="en-NZ"/>
        </w:rPr>
        <w:t xml:space="preserve"> you</w:t>
      </w:r>
      <w:r w:rsidRPr="0078620A">
        <w:rPr>
          <w:rFonts w:ascii="Arial" w:hAnsi="Arial" w:cs="Arial"/>
          <w:color w:val="000000"/>
          <w:sz w:val="22"/>
          <w:szCs w:val="22"/>
          <w:u w:color="000000"/>
          <w:lang w:eastAsia="en-NZ"/>
        </w:rPr>
        <w:t xml:space="preserve"> followed to agree on which functions and records were vital. This should include a record </w:t>
      </w:r>
      <w:r w:rsidR="00133200" w:rsidRPr="0078620A">
        <w:rPr>
          <w:rFonts w:ascii="Arial" w:hAnsi="Arial" w:cs="Arial"/>
          <w:color w:val="000000"/>
          <w:sz w:val="22"/>
          <w:szCs w:val="22"/>
          <w:u w:color="000000"/>
          <w:lang w:eastAsia="en-NZ"/>
        </w:rPr>
        <w:t xml:space="preserve">of </w:t>
      </w:r>
      <w:r w:rsidRPr="0078620A">
        <w:rPr>
          <w:rFonts w:ascii="Arial" w:hAnsi="Arial" w:cs="Arial"/>
          <w:color w:val="000000"/>
          <w:sz w:val="22"/>
          <w:szCs w:val="22"/>
          <w:u w:color="000000"/>
          <w:lang w:eastAsia="en-NZ"/>
        </w:rPr>
        <w:t xml:space="preserve">which staff </w:t>
      </w:r>
      <w:r w:rsidR="00133200" w:rsidRPr="0078620A">
        <w:rPr>
          <w:rFonts w:ascii="Arial" w:hAnsi="Arial" w:cs="Arial"/>
          <w:color w:val="000000"/>
          <w:sz w:val="22"/>
          <w:szCs w:val="22"/>
          <w:u w:color="000000"/>
          <w:lang w:eastAsia="en-NZ"/>
        </w:rPr>
        <w:t xml:space="preserve">members </w:t>
      </w:r>
      <w:r w:rsidRPr="0078620A">
        <w:rPr>
          <w:rFonts w:ascii="Arial" w:hAnsi="Arial" w:cs="Arial"/>
          <w:color w:val="000000"/>
          <w:sz w:val="22"/>
          <w:szCs w:val="22"/>
          <w:u w:color="000000"/>
          <w:lang w:eastAsia="en-NZ"/>
        </w:rPr>
        <w:t>were involved and in what capacity.</w:t>
      </w:r>
    </w:p>
    <w:p w:rsidR="00133200" w:rsidRPr="0078620A" w:rsidRDefault="00133200"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A Vital Records Register is </w:t>
      </w:r>
      <w:r w:rsidR="00C17A4A" w:rsidRPr="0078620A">
        <w:rPr>
          <w:rFonts w:ascii="Arial" w:hAnsi="Arial" w:cs="Arial"/>
          <w:color w:val="000000"/>
          <w:sz w:val="22"/>
          <w:szCs w:val="22"/>
          <w:u w:color="000000"/>
          <w:lang w:eastAsia="en-NZ"/>
        </w:rPr>
        <w:t>a</w:t>
      </w:r>
      <w:r w:rsidRPr="0078620A">
        <w:rPr>
          <w:rFonts w:ascii="Arial" w:hAnsi="Arial" w:cs="Arial"/>
          <w:color w:val="000000"/>
          <w:sz w:val="22"/>
          <w:szCs w:val="22"/>
          <w:u w:color="000000"/>
          <w:lang w:eastAsia="en-NZ"/>
        </w:rPr>
        <w:t xml:space="preserve"> simple way to capture information relevant to your identified vital records. The register should include:</w:t>
      </w:r>
    </w:p>
    <w:p w:rsidR="00133200" w:rsidRPr="0078620A" w:rsidRDefault="00AD5133"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Pr>
          <w:rFonts w:ascii="Arial" w:hAnsi="Arial" w:cs="Arial"/>
          <w:color w:val="000000"/>
          <w:sz w:val="22"/>
          <w:szCs w:val="22"/>
          <w:lang w:eastAsia="en-NZ"/>
        </w:rPr>
        <w:t>a</w:t>
      </w:r>
      <w:r w:rsidR="00133200" w:rsidRPr="0078620A">
        <w:rPr>
          <w:rFonts w:ascii="Arial" w:hAnsi="Arial" w:cs="Arial"/>
          <w:color w:val="000000"/>
          <w:sz w:val="22"/>
          <w:szCs w:val="22"/>
          <w:lang w:eastAsia="en-NZ"/>
        </w:rPr>
        <w:t xml:space="preserve"> </w:t>
      </w:r>
      <w:r w:rsidR="00405B62" w:rsidRPr="0078620A">
        <w:rPr>
          <w:rFonts w:ascii="Arial" w:hAnsi="Arial" w:cs="Arial"/>
          <w:color w:val="000000"/>
          <w:sz w:val="22"/>
          <w:szCs w:val="22"/>
          <w:lang w:eastAsia="en-NZ"/>
        </w:rPr>
        <w:t>brief</w:t>
      </w:r>
      <w:r w:rsidR="00133200" w:rsidRPr="0078620A">
        <w:rPr>
          <w:rFonts w:ascii="Arial" w:hAnsi="Arial" w:cs="Arial"/>
          <w:color w:val="000000"/>
          <w:sz w:val="22"/>
          <w:szCs w:val="22"/>
          <w:lang w:eastAsia="en-NZ"/>
        </w:rPr>
        <w:t xml:space="preserve"> description of the record type</w:t>
      </w:r>
    </w:p>
    <w:p w:rsidR="00405B62" w:rsidRPr="0078620A" w:rsidRDefault="00AD5133"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Pr>
          <w:rFonts w:ascii="Arial" w:hAnsi="Arial" w:cs="Arial"/>
          <w:color w:val="000000"/>
          <w:sz w:val="22"/>
          <w:szCs w:val="22"/>
          <w:lang w:eastAsia="en-NZ"/>
        </w:rPr>
        <w:t>a</w:t>
      </w:r>
      <w:r w:rsidR="00C17A4A" w:rsidRPr="0078620A">
        <w:rPr>
          <w:rFonts w:ascii="Arial" w:hAnsi="Arial" w:cs="Arial"/>
          <w:color w:val="000000"/>
          <w:sz w:val="22"/>
          <w:szCs w:val="22"/>
          <w:lang w:eastAsia="en-NZ"/>
        </w:rPr>
        <w:t xml:space="preserve">n explanation </w:t>
      </w:r>
      <w:r w:rsidR="00405B62" w:rsidRPr="0078620A">
        <w:rPr>
          <w:rFonts w:ascii="Arial" w:hAnsi="Arial" w:cs="Arial"/>
          <w:color w:val="000000"/>
          <w:sz w:val="22"/>
          <w:szCs w:val="22"/>
          <w:lang w:eastAsia="en-NZ"/>
        </w:rPr>
        <w:t xml:space="preserve">of </w:t>
      </w:r>
      <w:r w:rsidR="00C17A4A" w:rsidRPr="0078620A">
        <w:rPr>
          <w:rFonts w:ascii="Arial" w:hAnsi="Arial" w:cs="Arial"/>
          <w:color w:val="000000"/>
          <w:sz w:val="22"/>
          <w:szCs w:val="22"/>
          <w:lang w:eastAsia="en-NZ"/>
        </w:rPr>
        <w:t xml:space="preserve">the </w:t>
      </w:r>
      <w:r w:rsidR="00405B62" w:rsidRPr="0078620A">
        <w:rPr>
          <w:rFonts w:ascii="Arial" w:hAnsi="Arial" w:cs="Arial"/>
          <w:color w:val="000000"/>
          <w:sz w:val="22"/>
          <w:szCs w:val="22"/>
          <w:lang w:eastAsia="en-NZ"/>
        </w:rPr>
        <w:t xml:space="preserve">business functions </w:t>
      </w:r>
      <w:r w:rsidR="00EC72DB" w:rsidRPr="0078620A">
        <w:rPr>
          <w:rFonts w:ascii="Arial" w:hAnsi="Arial" w:cs="Arial"/>
          <w:color w:val="000000"/>
          <w:sz w:val="22"/>
          <w:szCs w:val="22"/>
          <w:lang w:eastAsia="en-NZ"/>
        </w:rPr>
        <w:t xml:space="preserve">and activities </w:t>
      </w:r>
      <w:r w:rsidR="00405B62" w:rsidRPr="0078620A">
        <w:rPr>
          <w:rFonts w:ascii="Arial" w:hAnsi="Arial" w:cs="Arial"/>
          <w:color w:val="000000"/>
          <w:sz w:val="22"/>
          <w:szCs w:val="22"/>
          <w:lang w:eastAsia="en-NZ"/>
        </w:rPr>
        <w:t>the record</w:t>
      </w:r>
      <w:r w:rsidR="00F61573">
        <w:rPr>
          <w:rFonts w:ascii="Arial" w:hAnsi="Arial" w:cs="Arial"/>
          <w:color w:val="000000"/>
          <w:sz w:val="22"/>
          <w:szCs w:val="22"/>
          <w:lang w:eastAsia="en-NZ"/>
        </w:rPr>
        <w:t>s support</w:t>
      </w:r>
    </w:p>
    <w:p w:rsidR="00133200" w:rsidRPr="0078620A" w:rsidRDefault="00AD5133"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Pr>
          <w:rFonts w:ascii="Arial" w:hAnsi="Arial" w:cs="Arial"/>
          <w:color w:val="000000"/>
          <w:sz w:val="22"/>
          <w:szCs w:val="22"/>
          <w:lang w:eastAsia="en-NZ"/>
        </w:rPr>
        <w:t>t</w:t>
      </w:r>
      <w:r w:rsidR="00C17A4A" w:rsidRPr="0078620A">
        <w:rPr>
          <w:rFonts w:ascii="Arial" w:hAnsi="Arial" w:cs="Arial"/>
          <w:color w:val="000000"/>
          <w:sz w:val="22"/>
          <w:szCs w:val="22"/>
          <w:lang w:eastAsia="en-NZ"/>
        </w:rPr>
        <w:t>he location of the records</w:t>
      </w:r>
      <w:r w:rsidR="00405B62" w:rsidRPr="0078620A">
        <w:rPr>
          <w:rFonts w:ascii="Arial" w:hAnsi="Arial" w:cs="Arial"/>
          <w:color w:val="000000"/>
          <w:sz w:val="22"/>
          <w:szCs w:val="22"/>
          <w:lang w:eastAsia="en-NZ"/>
        </w:rPr>
        <w:t>, e.g., onsite, offsite, of original, of duplicate, server, data centre, backups, mirror sites</w:t>
      </w:r>
    </w:p>
    <w:p w:rsidR="00133200" w:rsidRPr="0078620A" w:rsidRDefault="00AD5133"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Pr>
          <w:rFonts w:ascii="Arial" w:hAnsi="Arial" w:cs="Arial"/>
          <w:color w:val="000000"/>
          <w:sz w:val="22"/>
          <w:szCs w:val="22"/>
          <w:lang w:eastAsia="en-NZ"/>
        </w:rPr>
        <w:t>t</w:t>
      </w:r>
      <w:r w:rsidR="00C17A4A" w:rsidRPr="0078620A">
        <w:rPr>
          <w:rFonts w:ascii="Arial" w:hAnsi="Arial" w:cs="Arial"/>
          <w:color w:val="000000"/>
          <w:sz w:val="22"/>
          <w:szCs w:val="22"/>
          <w:lang w:eastAsia="en-NZ"/>
        </w:rPr>
        <w:t xml:space="preserve">he date </w:t>
      </w:r>
      <w:r w:rsidR="00405B62" w:rsidRPr="0078620A">
        <w:rPr>
          <w:rFonts w:ascii="Arial" w:hAnsi="Arial" w:cs="Arial"/>
          <w:color w:val="000000"/>
          <w:sz w:val="22"/>
          <w:szCs w:val="22"/>
          <w:lang w:eastAsia="en-NZ"/>
        </w:rPr>
        <w:t>for review, update or disposal</w:t>
      </w:r>
    </w:p>
    <w:p w:rsidR="00405B62" w:rsidRPr="0078620A" w:rsidRDefault="00AD5133"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Pr>
          <w:rFonts w:ascii="Arial" w:hAnsi="Arial" w:cs="Arial"/>
          <w:color w:val="000000"/>
          <w:sz w:val="22"/>
          <w:szCs w:val="22"/>
          <w:lang w:eastAsia="en-NZ"/>
        </w:rPr>
        <w:t>t</w:t>
      </w:r>
      <w:r w:rsidR="00C17A4A" w:rsidRPr="0078620A">
        <w:rPr>
          <w:rFonts w:ascii="Arial" w:hAnsi="Arial" w:cs="Arial"/>
          <w:color w:val="000000"/>
          <w:sz w:val="22"/>
          <w:szCs w:val="22"/>
          <w:lang w:eastAsia="en-NZ"/>
        </w:rPr>
        <w:t>he format of the record</w:t>
      </w:r>
    </w:p>
    <w:p w:rsidR="00405B62" w:rsidRPr="0078620A" w:rsidRDefault="00AD5133" w:rsidP="00133200">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eastAsia="en-NZ"/>
        </w:rPr>
      </w:pPr>
      <w:r>
        <w:rPr>
          <w:rFonts w:ascii="Arial" w:hAnsi="Arial" w:cs="Arial"/>
          <w:color w:val="000000"/>
          <w:sz w:val="22"/>
          <w:szCs w:val="22"/>
          <w:lang w:eastAsia="en-NZ"/>
        </w:rPr>
        <w:t>a</w:t>
      </w:r>
      <w:r w:rsidR="00C17A4A" w:rsidRPr="0078620A">
        <w:rPr>
          <w:rFonts w:ascii="Arial" w:hAnsi="Arial" w:cs="Arial"/>
          <w:color w:val="000000"/>
          <w:sz w:val="22"/>
          <w:szCs w:val="22"/>
          <w:lang w:eastAsia="en-NZ"/>
        </w:rPr>
        <w:t xml:space="preserve">ny accessibility </w:t>
      </w:r>
      <w:r w:rsidR="00405B62" w:rsidRPr="0078620A">
        <w:rPr>
          <w:rFonts w:ascii="Arial" w:hAnsi="Arial" w:cs="Arial"/>
          <w:color w:val="000000"/>
          <w:sz w:val="22"/>
          <w:szCs w:val="22"/>
          <w:lang w:eastAsia="en-NZ"/>
        </w:rPr>
        <w:t>requirements, e.g., position, authorisation, software or equipment</w:t>
      </w:r>
      <w:r w:rsidR="00624DD3" w:rsidRPr="0078620A">
        <w:rPr>
          <w:rFonts w:ascii="Arial" w:hAnsi="Arial" w:cs="Arial"/>
          <w:color w:val="000000"/>
          <w:sz w:val="22"/>
          <w:szCs w:val="22"/>
          <w:lang w:eastAsia="en-NZ"/>
        </w:rPr>
        <w:t>.</w:t>
      </w:r>
    </w:p>
    <w:p w:rsidR="00A17E35" w:rsidRPr="0078620A" w:rsidRDefault="00530524" w:rsidP="00133200">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sidRPr="00542DC3">
        <w:rPr>
          <w:rFonts w:ascii="Arial" w:hAnsi="Arial" w:cs="Arial"/>
          <w:color w:val="000000"/>
          <w:sz w:val="22"/>
          <w:szCs w:val="22"/>
          <w:u w:color="000000"/>
          <w:lang w:eastAsia="en-NZ"/>
        </w:rPr>
        <w:t xml:space="preserve">An example </w:t>
      </w:r>
      <w:r w:rsidR="00832761">
        <w:rPr>
          <w:rFonts w:ascii="Arial" w:hAnsi="Arial" w:cs="Arial"/>
          <w:color w:val="000000"/>
          <w:sz w:val="22"/>
          <w:szCs w:val="22"/>
          <w:u w:color="000000"/>
          <w:lang w:eastAsia="en-NZ"/>
        </w:rPr>
        <w:t xml:space="preserve">Vital Records Register </w:t>
      </w:r>
      <w:r w:rsidRPr="00542DC3">
        <w:rPr>
          <w:rFonts w:ascii="Arial" w:hAnsi="Arial" w:cs="Arial"/>
          <w:color w:val="000000"/>
          <w:sz w:val="22"/>
          <w:szCs w:val="22"/>
          <w:u w:color="000000"/>
          <w:lang w:eastAsia="en-NZ"/>
        </w:rPr>
        <w:t xml:space="preserve">is at </w:t>
      </w:r>
      <w:r w:rsidRPr="00542DC3">
        <w:rPr>
          <w:rFonts w:ascii="Arial" w:hAnsi="Arial" w:cs="Arial"/>
          <w:b/>
          <w:color w:val="000000"/>
          <w:sz w:val="22"/>
          <w:szCs w:val="22"/>
          <w:u w:val="single" w:color="000000"/>
          <w:lang w:eastAsia="en-NZ"/>
        </w:rPr>
        <w:t>Appendix B</w:t>
      </w:r>
      <w:r w:rsidR="00A17E35" w:rsidRPr="00542DC3">
        <w:rPr>
          <w:rFonts w:ascii="Arial" w:hAnsi="Arial" w:cs="Arial"/>
          <w:color w:val="000000"/>
          <w:sz w:val="22"/>
          <w:szCs w:val="22"/>
          <w:u w:color="000000"/>
          <w:lang w:eastAsia="en-NZ"/>
        </w:rPr>
        <w:t>.</w:t>
      </w:r>
      <w:r w:rsidR="00A17E35" w:rsidRPr="0078620A">
        <w:rPr>
          <w:rFonts w:ascii="Arial" w:hAnsi="Arial" w:cs="Arial"/>
          <w:color w:val="000000"/>
          <w:sz w:val="22"/>
          <w:szCs w:val="22"/>
          <w:u w:color="000000"/>
          <w:lang w:eastAsia="en-NZ"/>
        </w:rPr>
        <w:t xml:space="preserve"> Ensure that the register is approved and signed by the most senior manager. This is important as a record of organisational commitment to protecting </w:t>
      </w:r>
      <w:r w:rsidR="00C17A4A" w:rsidRPr="0078620A">
        <w:rPr>
          <w:rFonts w:ascii="Arial" w:hAnsi="Arial" w:cs="Arial"/>
          <w:color w:val="000000"/>
          <w:sz w:val="22"/>
          <w:szCs w:val="22"/>
          <w:u w:color="000000"/>
          <w:lang w:eastAsia="en-NZ"/>
        </w:rPr>
        <w:t xml:space="preserve">your vital </w:t>
      </w:r>
      <w:r w:rsidR="00A17E35" w:rsidRPr="0078620A">
        <w:rPr>
          <w:rFonts w:ascii="Arial" w:hAnsi="Arial" w:cs="Arial"/>
          <w:color w:val="000000"/>
          <w:sz w:val="22"/>
          <w:szCs w:val="22"/>
          <w:u w:color="000000"/>
          <w:lang w:eastAsia="en-NZ"/>
        </w:rPr>
        <w:t>records.</w:t>
      </w:r>
    </w:p>
    <w:p w:rsidR="00E85A27" w:rsidRPr="00022F5F" w:rsidRDefault="00E85A27" w:rsidP="00022F5F">
      <w:pPr>
        <w:pStyle w:val="Heading2"/>
        <w:numPr>
          <w:ilvl w:val="0"/>
          <w:numId w:val="55"/>
        </w:numPr>
        <w:spacing w:after="200"/>
        <w:ind w:left="714" w:hanging="357"/>
        <w:contextualSpacing w:val="0"/>
        <w:rPr>
          <w:rFonts w:ascii="Arial" w:hAnsi="Arial"/>
          <w:color w:val="auto"/>
          <w:sz w:val="28"/>
          <w:u w:color="000000"/>
          <w:lang w:eastAsia="en-NZ"/>
        </w:rPr>
      </w:pPr>
      <w:bookmarkStart w:id="10" w:name="_Toc528766410"/>
      <w:r w:rsidRPr="00022F5F">
        <w:rPr>
          <w:rFonts w:ascii="Arial" w:hAnsi="Arial"/>
          <w:color w:val="auto"/>
          <w:sz w:val="28"/>
          <w:u w:color="000000"/>
          <w:lang w:eastAsia="en-NZ"/>
        </w:rPr>
        <w:lastRenderedPageBreak/>
        <w:t>Prioritising vital records</w:t>
      </w:r>
      <w:bookmarkEnd w:id="10"/>
    </w:p>
    <w:p w:rsidR="00E85A27" w:rsidRPr="0078620A" w:rsidRDefault="00E85A27"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Even within the subset of records identified as vital, it is advisable to rank them according to priority. This will help with prioritising disaster planning</w:t>
      </w:r>
      <w:r w:rsidR="00832761">
        <w:rPr>
          <w:rFonts w:ascii="Arial" w:hAnsi="Arial" w:cs="Arial"/>
          <w:color w:val="000000"/>
          <w:sz w:val="22"/>
          <w:szCs w:val="22"/>
          <w:u w:color="000000"/>
          <w:lang w:eastAsia="en-NZ"/>
        </w:rPr>
        <w:t xml:space="preserve">, </w:t>
      </w:r>
      <w:r w:rsidRPr="0078620A">
        <w:rPr>
          <w:rFonts w:ascii="Arial" w:hAnsi="Arial" w:cs="Arial"/>
          <w:color w:val="000000"/>
          <w:sz w:val="22"/>
          <w:szCs w:val="22"/>
          <w:u w:color="000000"/>
          <w:lang w:eastAsia="en-NZ"/>
        </w:rPr>
        <w:t xml:space="preserve">response </w:t>
      </w:r>
      <w:r w:rsidR="00832761">
        <w:rPr>
          <w:rFonts w:ascii="Arial" w:hAnsi="Arial" w:cs="Arial"/>
          <w:color w:val="000000"/>
          <w:sz w:val="22"/>
          <w:szCs w:val="22"/>
          <w:u w:color="000000"/>
          <w:lang w:eastAsia="en-NZ"/>
        </w:rPr>
        <w:t xml:space="preserve">and recovery </w:t>
      </w:r>
      <w:r w:rsidRPr="0078620A">
        <w:rPr>
          <w:rFonts w:ascii="Arial" w:hAnsi="Arial" w:cs="Arial"/>
          <w:color w:val="000000"/>
          <w:sz w:val="22"/>
          <w:szCs w:val="22"/>
          <w:u w:color="000000"/>
          <w:lang w:eastAsia="en-NZ"/>
        </w:rPr>
        <w:t>activities.</w:t>
      </w:r>
    </w:p>
    <w:p w:rsidR="00E85A27" w:rsidRPr="0078620A" w:rsidRDefault="00E85A27"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Your </w:t>
      </w:r>
      <w:r w:rsidR="00624DD3" w:rsidRPr="0078620A">
        <w:rPr>
          <w:rFonts w:ascii="Arial" w:hAnsi="Arial" w:cs="Arial"/>
          <w:color w:val="000000"/>
          <w:sz w:val="22"/>
          <w:szCs w:val="22"/>
          <w:u w:color="000000"/>
          <w:lang w:eastAsia="en-NZ"/>
        </w:rPr>
        <w:t xml:space="preserve">Vital Records Register </w:t>
      </w:r>
      <w:r w:rsidRPr="0078620A">
        <w:rPr>
          <w:rFonts w:ascii="Arial" w:hAnsi="Arial" w:cs="Arial"/>
          <w:color w:val="000000"/>
          <w:sz w:val="22"/>
          <w:szCs w:val="22"/>
          <w:u w:color="000000"/>
          <w:lang w:eastAsia="en-NZ"/>
        </w:rPr>
        <w:t xml:space="preserve">can group records </w:t>
      </w:r>
      <w:r w:rsidR="00F61573">
        <w:rPr>
          <w:rFonts w:ascii="Arial" w:hAnsi="Arial" w:cs="Arial"/>
          <w:color w:val="000000"/>
          <w:sz w:val="22"/>
          <w:szCs w:val="22"/>
          <w:u w:color="000000"/>
          <w:lang w:eastAsia="en-NZ"/>
        </w:rPr>
        <w:t>as</w:t>
      </w:r>
      <w:r w:rsidRPr="0078620A">
        <w:rPr>
          <w:rFonts w:ascii="Arial" w:hAnsi="Arial" w:cs="Arial"/>
          <w:color w:val="000000"/>
          <w:sz w:val="22"/>
          <w:szCs w:val="22"/>
          <w:u w:color="000000"/>
          <w:lang w:eastAsia="en-NZ"/>
        </w:rPr>
        <w:t xml:space="preserve"> Priority A, B, or C. This can help you determine the best risk mitigation strategies and storage options for each group of records. For example:</w:t>
      </w:r>
    </w:p>
    <w:p w:rsidR="00E85A27" w:rsidRPr="0078620A" w:rsidRDefault="00E85A27"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 xml:space="preserve">Priority A – likely to be required at your disaster response site, usually your </w:t>
      </w:r>
      <w:r w:rsidR="00F61573">
        <w:rPr>
          <w:rFonts w:ascii="Arial" w:hAnsi="Arial" w:cs="Arial"/>
          <w:color w:val="000000"/>
          <w:sz w:val="22"/>
          <w:szCs w:val="22"/>
          <w:lang w:eastAsia="en-NZ"/>
        </w:rPr>
        <w:t>normal office place of business</w:t>
      </w:r>
      <w:r w:rsidR="00AD5133">
        <w:rPr>
          <w:rFonts w:ascii="Arial" w:hAnsi="Arial" w:cs="Arial"/>
          <w:color w:val="000000"/>
          <w:sz w:val="22"/>
          <w:szCs w:val="22"/>
          <w:lang w:eastAsia="en-NZ"/>
        </w:rPr>
        <w:t>.</w:t>
      </w:r>
    </w:p>
    <w:p w:rsidR="00E85A27" w:rsidRPr="0078620A" w:rsidRDefault="00E85A27"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Priority B – need to be accessible at your disaster recovery site, usually where you will attempt to resume operations if you cannot acces</w:t>
      </w:r>
      <w:r w:rsidR="00F61573">
        <w:rPr>
          <w:rFonts w:ascii="Arial" w:hAnsi="Arial" w:cs="Arial"/>
          <w:color w:val="000000"/>
          <w:sz w:val="22"/>
          <w:szCs w:val="22"/>
          <w:lang w:eastAsia="en-NZ"/>
        </w:rPr>
        <w:t>s your normal place of business</w:t>
      </w:r>
      <w:r w:rsidR="00AD5133">
        <w:rPr>
          <w:rFonts w:ascii="Arial" w:hAnsi="Arial" w:cs="Arial"/>
          <w:color w:val="000000"/>
          <w:sz w:val="22"/>
          <w:szCs w:val="22"/>
          <w:lang w:eastAsia="en-NZ"/>
        </w:rPr>
        <w:t>.</w:t>
      </w:r>
    </w:p>
    <w:p w:rsidR="00E85A27" w:rsidRPr="0078620A" w:rsidRDefault="00E85A27"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hanging="284"/>
        <w:rPr>
          <w:rFonts w:ascii="Arial" w:hAnsi="Arial" w:cs="Arial"/>
          <w:color w:val="000000"/>
          <w:sz w:val="22"/>
          <w:szCs w:val="22"/>
          <w:lang w:eastAsia="en-NZ"/>
        </w:rPr>
      </w:pPr>
      <w:r w:rsidRPr="0078620A">
        <w:rPr>
          <w:rFonts w:ascii="Arial" w:hAnsi="Arial" w:cs="Arial"/>
          <w:color w:val="000000"/>
          <w:sz w:val="22"/>
          <w:szCs w:val="22"/>
          <w:lang w:eastAsia="en-NZ"/>
        </w:rPr>
        <w:t>Priority C – could be stored at offsite locations that are unlikely to be damaged in the same event as your normal place of business.</w:t>
      </w:r>
    </w:p>
    <w:p w:rsidR="00EC72DB" w:rsidRPr="00022F5F" w:rsidRDefault="00405B62" w:rsidP="00022F5F">
      <w:pPr>
        <w:pStyle w:val="Heading1"/>
        <w:spacing w:after="200"/>
        <w:contextualSpacing w:val="0"/>
        <w:rPr>
          <w:rFonts w:ascii="Arial" w:hAnsi="Arial"/>
          <w:color w:val="auto"/>
          <w:sz w:val="32"/>
          <w:lang w:eastAsia="en-NZ"/>
        </w:rPr>
      </w:pPr>
      <w:bookmarkStart w:id="11" w:name="_Toc528766411"/>
      <w:r w:rsidRPr="00022F5F">
        <w:rPr>
          <w:rFonts w:ascii="Arial" w:hAnsi="Arial"/>
          <w:color w:val="auto"/>
          <w:sz w:val="32"/>
          <w:u w:color="000000"/>
          <w:lang w:eastAsia="en-NZ"/>
        </w:rPr>
        <w:t>Managing</w:t>
      </w:r>
      <w:r w:rsidR="00A17E35" w:rsidRPr="00022F5F">
        <w:rPr>
          <w:rFonts w:ascii="Arial" w:hAnsi="Arial"/>
          <w:color w:val="auto"/>
          <w:sz w:val="32"/>
          <w:u w:color="000000"/>
          <w:lang w:eastAsia="en-NZ"/>
        </w:rPr>
        <w:t xml:space="preserve"> vital records</w:t>
      </w:r>
      <w:bookmarkEnd w:id="11"/>
    </w:p>
    <w:p w:rsidR="00884C59" w:rsidRPr="0078620A" w:rsidRDefault="00884C59" w:rsidP="00884C59">
      <w:pPr>
        <w:rPr>
          <w:rFonts w:ascii="Arial" w:hAnsi="Arial" w:cs="Arial"/>
          <w:sz w:val="22"/>
          <w:szCs w:val="22"/>
          <w:u w:color="000000"/>
          <w:lang w:eastAsia="en-NZ"/>
        </w:rPr>
      </w:pPr>
      <w:r w:rsidRPr="0078620A">
        <w:rPr>
          <w:rFonts w:ascii="Arial" w:hAnsi="Arial" w:cs="Arial"/>
          <w:sz w:val="22"/>
          <w:szCs w:val="22"/>
          <w:u w:color="000000"/>
          <w:lang w:eastAsia="en-NZ"/>
        </w:rPr>
        <w:t xml:space="preserve">Managing vital records is part of the process </w:t>
      </w:r>
      <w:r w:rsidR="00F61573">
        <w:rPr>
          <w:rFonts w:ascii="Arial" w:hAnsi="Arial" w:cs="Arial"/>
          <w:sz w:val="22"/>
          <w:szCs w:val="22"/>
          <w:u w:color="000000"/>
          <w:lang w:eastAsia="en-NZ"/>
        </w:rPr>
        <w:t xml:space="preserve">to </w:t>
      </w:r>
      <w:r w:rsidRPr="0078620A">
        <w:rPr>
          <w:rFonts w:ascii="Arial" w:hAnsi="Arial" w:cs="Arial"/>
          <w:sz w:val="22"/>
          <w:szCs w:val="22"/>
          <w:u w:color="000000"/>
          <w:lang w:eastAsia="en-NZ"/>
        </w:rPr>
        <w:t>ensure that those records identified as vital to the continu</w:t>
      </w:r>
      <w:r w:rsidR="00F61573">
        <w:rPr>
          <w:rFonts w:ascii="Arial" w:hAnsi="Arial" w:cs="Arial"/>
          <w:sz w:val="22"/>
          <w:szCs w:val="22"/>
          <w:u w:color="000000"/>
          <w:lang w:eastAsia="en-NZ"/>
        </w:rPr>
        <w:t xml:space="preserve">ing operation of the </w:t>
      </w:r>
      <w:r w:rsidRPr="0078620A">
        <w:rPr>
          <w:rFonts w:ascii="Arial" w:hAnsi="Arial" w:cs="Arial"/>
          <w:sz w:val="22"/>
          <w:szCs w:val="22"/>
          <w:u w:color="000000"/>
          <w:lang w:eastAsia="en-NZ"/>
        </w:rPr>
        <w:t xml:space="preserve">department are available in the event of a disaster. </w:t>
      </w:r>
    </w:p>
    <w:p w:rsidR="00A17E35" w:rsidRPr="00022F5F" w:rsidRDefault="00A17E35" w:rsidP="00022F5F">
      <w:pPr>
        <w:pStyle w:val="Heading2"/>
        <w:spacing w:after="200"/>
        <w:contextualSpacing w:val="0"/>
        <w:rPr>
          <w:rFonts w:ascii="Arial" w:hAnsi="Arial"/>
          <w:color w:val="auto"/>
          <w:sz w:val="28"/>
          <w:u w:color="000000"/>
          <w:lang w:eastAsia="en-NZ"/>
        </w:rPr>
      </w:pPr>
      <w:bookmarkStart w:id="12" w:name="_Toc528766412"/>
      <w:r w:rsidRPr="00022F5F">
        <w:rPr>
          <w:rFonts w:ascii="Arial" w:hAnsi="Arial"/>
          <w:color w:val="auto"/>
          <w:sz w:val="28"/>
          <w:u w:color="000000"/>
          <w:lang w:eastAsia="en-NZ"/>
        </w:rPr>
        <w:t>Risk assessment</w:t>
      </w:r>
      <w:bookmarkEnd w:id="12"/>
    </w:p>
    <w:p w:rsidR="00405B62" w:rsidRPr="0078620A" w:rsidRDefault="00405B62"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The purpose of a risk assessment is to safeguard vital records by </w:t>
      </w:r>
      <w:r w:rsidR="00F61573">
        <w:rPr>
          <w:rFonts w:ascii="Arial" w:hAnsi="Arial" w:cs="Arial"/>
          <w:color w:val="000000"/>
          <w:sz w:val="22"/>
          <w:szCs w:val="22"/>
          <w:u w:color="000000"/>
          <w:lang w:eastAsia="en-NZ"/>
        </w:rPr>
        <w:t xml:space="preserve">determining and </w:t>
      </w:r>
      <w:r w:rsidRPr="0078620A">
        <w:rPr>
          <w:rFonts w:ascii="Arial" w:hAnsi="Arial" w:cs="Arial"/>
          <w:color w:val="000000"/>
          <w:sz w:val="22"/>
          <w:szCs w:val="22"/>
          <w:u w:color="000000"/>
          <w:lang w:eastAsia="en-NZ"/>
        </w:rPr>
        <w:t xml:space="preserve">evaluating the exposure of vital records to specific risks. </w:t>
      </w:r>
      <w:r w:rsidR="00F61573">
        <w:rPr>
          <w:rFonts w:ascii="Arial" w:hAnsi="Arial" w:cs="Arial"/>
          <w:color w:val="000000"/>
          <w:sz w:val="22"/>
          <w:szCs w:val="22"/>
          <w:u w:color="000000"/>
          <w:lang w:eastAsia="en-NZ"/>
        </w:rPr>
        <w:t>Risk assessment</w:t>
      </w:r>
      <w:r w:rsidRPr="0078620A">
        <w:rPr>
          <w:rFonts w:ascii="Arial" w:hAnsi="Arial" w:cs="Arial"/>
          <w:color w:val="000000"/>
          <w:sz w:val="22"/>
          <w:szCs w:val="22"/>
          <w:u w:color="000000"/>
          <w:lang w:eastAsia="en-NZ"/>
        </w:rPr>
        <w:t xml:space="preserve"> provides the basis for protection planning and other records management decisions.</w:t>
      </w:r>
    </w:p>
    <w:p w:rsidR="00405B62" w:rsidRPr="0078620A" w:rsidRDefault="00A17E35"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Work thro</w:t>
      </w:r>
      <w:r w:rsidR="00405B62" w:rsidRPr="0078620A">
        <w:rPr>
          <w:rFonts w:ascii="Arial" w:hAnsi="Arial" w:cs="Arial"/>
          <w:color w:val="000000"/>
          <w:sz w:val="22"/>
          <w:szCs w:val="22"/>
          <w:u w:color="000000"/>
          <w:lang w:eastAsia="en-NZ"/>
        </w:rPr>
        <w:t xml:space="preserve">ugh your </w:t>
      </w:r>
      <w:r w:rsidR="00624DD3" w:rsidRPr="0078620A">
        <w:rPr>
          <w:rFonts w:ascii="Arial" w:hAnsi="Arial" w:cs="Arial"/>
          <w:color w:val="000000"/>
          <w:sz w:val="22"/>
          <w:szCs w:val="22"/>
          <w:u w:color="000000"/>
          <w:lang w:eastAsia="en-NZ"/>
        </w:rPr>
        <w:t>Vital R</w:t>
      </w:r>
      <w:r w:rsidR="00405B62" w:rsidRPr="0078620A">
        <w:rPr>
          <w:rFonts w:ascii="Arial" w:hAnsi="Arial" w:cs="Arial"/>
          <w:color w:val="000000"/>
          <w:sz w:val="22"/>
          <w:szCs w:val="22"/>
          <w:u w:color="000000"/>
          <w:lang w:eastAsia="en-NZ"/>
        </w:rPr>
        <w:t xml:space="preserve">ecords </w:t>
      </w:r>
      <w:r w:rsidR="00624DD3" w:rsidRPr="0078620A">
        <w:rPr>
          <w:rFonts w:ascii="Arial" w:hAnsi="Arial" w:cs="Arial"/>
          <w:color w:val="000000"/>
          <w:sz w:val="22"/>
          <w:szCs w:val="22"/>
          <w:u w:color="000000"/>
          <w:lang w:eastAsia="en-NZ"/>
        </w:rPr>
        <w:t>Register</w:t>
      </w:r>
      <w:r w:rsidR="00405B62" w:rsidRPr="0078620A">
        <w:rPr>
          <w:rFonts w:ascii="Arial" w:hAnsi="Arial" w:cs="Arial"/>
          <w:color w:val="000000"/>
          <w:sz w:val="22"/>
          <w:szCs w:val="22"/>
          <w:u w:color="000000"/>
          <w:lang w:eastAsia="en-NZ"/>
        </w:rPr>
        <w:t xml:space="preserve">, </w:t>
      </w:r>
      <w:r w:rsidRPr="0078620A">
        <w:rPr>
          <w:rFonts w:ascii="Arial" w:hAnsi="Arial" w:cs="Arial"/>
          <w:color w:val="000000"/>
          <w:sz w:val="22"/>
          <w:szCs w:val="22"/>
          <w:u w:color="000000"/>
          <w:lang w:eastAsia="en-NZ"/>
        </w:rPr>
        <w:t>carry</w:t>
      </w:r>
      <w:r w:rsidR="00405B62" w:rsidRPr="0078620A">
        <w:rPr>
          <w:rFonts w:ascii="Arial" w:hAnsi="Arial" w:cs="Arial"/>
          <w:color w:val="000000"/>
          <w:sz w:val="22"/>
          <w:szCs w:val="22"/>
          <w:u w:color="000000"/>
          <w:lang w:eastAsia="en-NZ"/>
        </w:rPr>
        <w:t>ing</w:t>
      </w:r>
      <w:r w:rsidRPr="0078620A">
        <w:rPr>
          <w:rFonts w:ascii="Arial" w:hAnsi="Arial" w:cs="Arial"/>
          <w:color w:val="000000"/>
          <w:sz w:val="22"/>
          <w:szCs w:val="22"/>
          <w:u w:color="000000"/>
          <w:lang w:eastAsia="en-NZ"/>
        </w:rPr>
        <w:t xml:space="preserve"> out a risk assessment for each type of record. </w:t>
      </w:r>
      <w:r w:rsidR="00405B62" w:rsidRPr="0078620A">
        <w:rPr>
          <w:rFonts w:ascii="Arial" w:hAnsi="Arial" w:cs="Arial"/>
          <w:color w:val="000000"/>
          <w:sz w:val="22"/>
          <w:szCs w:val="22"/>
          <w:u w:color="000000"/>
          <w:lang w:eastAsia="en-NZ"/>
        </w:rPr>
        <w:t>Begin by identifying the threats and vulnerabilities to which your vital records are exposed.</w:t>
      </w:r>
      <w:r w:rsidR="0085042D" w:rsidRPr="0078620A">
        <w:rPr>
          <w:rFonts w:ascii="Arial" w:hAnsi="Arial" w:cs="Arial"/>
          <w:color w:val="000000"/>
          <w:sz w:val="22"/>
          <w:szCs w:val="22"/>
          <w:u w:color="000000"/>
          <w:lang w:eastAsia="en-NZ"/>
        </w:rPr>
        <w:t xml:space="preserve"> Risks to vital records can be broken down into three broad categories:</w:t>
      </w:r>
    </w:p>
    <w:p w:rsidR="0085042D" w:rsidRPr="0078620A" w:rsidRDefault="00AD5133" w:rsidP="00AD5133">
      <w:pPr>
        <w:pStyle w:val="ListParagraph"/>
        <w:keepLines w:val="0"/>
        <w:numPr>
          <w:ilvl w:val="0"/>
          <w:numId w:val="5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lang w:eastAsia="en-NZ"/>
        </w:rPr>
      </w:pPr>
      <w:r>
        <w:rPr>
          <w:rFonts w:ascii="Arial" w:hAnsi="Arial" w:cs="Arial"/>
          <w:color w:val="000000"/>
          <w:sz w:val="22"/>
          <w:szCs w:val="22"/>
          <w:u w:color="000000"/>
          <w:lang w:eastAsia="en-NZ"/>
        </w:rPr>
        <w:t>d</w:t>
      </w:r>
      <w:r w:rsidR="0085042D" w:rsidRPr="0078620A">
        <w:rPr>
          <w:rFonts w:ascii="Arial" w:hAnsi="Arial" w:cs="Arial"/>
          <w:color w:val="000000"/>
          <w:sz w:val="22"/>
          <w:szCs w:val="22"/>
          <w:u w:color="000000"/>
          <w:lang w:eastAsia="en-NZ"/>
        </w:rPr>
        <w:t>estruction</w:t>
      </w:r>
      <w:r w:rsidR="00724F2B" w:rsidRPr="0078620A">
        <w:rPr>
          <w:rFonts w:ascii="Arial" w:hAnsi="Arial" w:cs="Arial"/>
          <w:color w:val="000000"/>
          <w:sz w:val="22"/>
          <w:szCs w:val="22"/>
          <w:u w:color="000000"/>
          <w:lang w:eastAsia="en-NZ"/>
        </w:rPr>
        <w:t xml:space="preserve"> </w:t>
      </w:r>
    </w:p>
    <w:p w:rsidR="0085042D" w:rsidRPr="0078620A" w:rsidRDefault="00AD5133" w:rsidP="00AD5133">
      <w:pPr>
        <w:pStyle w:val="ListParagraph"/>
        <w:keepLines w:val="0"/>
        <w:numPr>
          <w:ilvl w:val="0"/>
          <w:numId w:val="5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lang w:eastAsia="en-NZ"/>
        </w:rPr>
      </w:pPr>
      <w:r>
        <w:rPr>
          <w:rFonts w:ascii="Arial" w:hAnsi="Arial" w:cs="Arial"/>
          <w:color w:val="000000"/>
          <w:sz w:val="22"/>
          <w:szCs w:val="22"/>
          <w:u w:color="000000"/>
          <w:lang w:eastAsia="en-NZ"/>
        </w:rPr>
        <w:t>l</w:t>
      </w:r>
      <w:r w:rsidR="0085042D" w:rsidRPr="0078620A">
        <w:rPr>
          <w:rFonts w:ascii="Arial" w:hAnsi="Arial" w:cs="Arial"/>
          <w:color w:val="000000"/>
          <w:sz w:val="22"/>
          <w:szCs w:val="22"/>
          <w:u w:color="000000"/>
          <w:lang w:eastAsia="en-NZ"/>
        </w:rPr>
        <w:t>oss</w:t>
      </w:r>
    </w:p>
    <w:p w:rsidR="0085042D" w:rsidRPr="0078620A" w:rsidRDefault="00AD5133" w:rsidP="00AD5133">
      <w:pPr>
        <w:pStyle w:val="ListParagraph"/>
        <w:keepLines w:val="0"/>
        <w:numPr>
          <w:ilvl w:val="0"/>
          <w:numId w:val="56"/>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Pr>
          <w:rFonts w:ascii="Arial" w:hAnsi="Arial" w:cs="Arial"/>
          <w:color w:val="000000"/>
          <w:sz w:val="22"/>
          <w:szCs w:val="22"/>
          <w:u w:color="000000"/>
          <w:lang w:eastAsia="en-NZ"/>
        </w:rPr>
        <w:t>c</w:t>
      </w:r>
      <w:r w:rsidR="0085042D" w:rsidRPr="0078620A">
        <w:rPr>
          <w:rFonts w:ascii="Arial" w:hAnsi="Arial" w:cs="Arial"/>
          <w:color w:val="000000"/>
          <w:sz w:val="22"/>
          <w:szCs w:val="22"/>
          <w:u w:color="000000"/>
          <w:lang w:eastAsia="en-NZ"/>
        </w:rPr>
        <w:t>orruption</w:t>
      </w:r>
      <w:r w:rsidR="00022F5F">
        <w:rPr>
          <w:rFonts w:ascii="Arial" w:hAnsi="Arial" w:cs="Arial"/>
          <w:color w:val="000000"/>
          <w:sz w:val="22"/>
          <w:szCs w:val="22"/>
          <w:u w:color="000000"/>
          <w:lang w:eastAsia="en-NZ"/>
        </w:rPr>
        <w:t>.</w:t>
      </w:r>
    </w:p>
    <w:p w:rsidR="00A17E35" w:rsidRPr="0078620A" w:rsidRDefault="00AD5133"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Pr>
          <w:rFonts w:ascii="Arial" w:hAnsi="Arial" w:cs="Arial"/>
          <w:color w:val="000000"/>
          <w:sz w:val="22"/>
          <w:szCs w:val="22"/>
          <w:u w:color="000000"/>
          <w:lang w:eastAsia="en-NZ"/>
        </w:rPr>
        <w:t>A r</w:t>
      </w:r>
      <w:r w:rsidR="0085042D" w:rsidRPr="0078620A">
        <w:rPr>
          <w:rFonts w:ascii="Arial" w:hAnsi="Arial" w:cs="Arial"/>
          <w:color w:val="000000"/>
          <w:sz w:val="22"/>
          <w:szCs w:val="22"/>
          <w:u w:color="000000"/>
          <w:lang w:eastAsia="en-NZ"/>
        </w:rPr>
        <w:t xml:space="preserve">isk assessment can be based on intuitive, relatively informal qualitative approaches or more formal, quantitative methods. A qualitative approach will see you consider the actual or potential risks to the records, describing the impact of that </w:t>
      </w:r>
      <w:r w:rsidR="00A17E35" w:rsidRPr="0078620A">
        <w:rPr>
          <w:rFonts w:ascii="Arial" w:hAnsi="Arial" w:cs="Arial"/>
          <w:color w:val="000000"/>
          <w:sz w:val="22"/>
          <w:szCs w:val="22"/>
          <w:u w:color="000000"/>
          <w:lang w:eastAsia="en-NZ"/>
        </w:rPr>
        <w:t xml:space="preserve">risk being realised, assessing the severity of that impact and the likelihood of the risk being realised. </w:t>
      </w:r>
    </w:p>
    <w:p w:rsidR="00E85A27" w:rsidRPr="0078620A" w:rsidRDefault="00B637F8"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In assessing risk, you should</w:t>
      </w:r>
      <w:r w:rsidR="00E85A27" w:rsidRPr="0078620A">
        <w:rPr>
          <w:rFonts w:ascii="Arial" w:hAnsi="Arial" w:cs="Arial"/>
          <w:color w:val="000000"/>
          <w:sz w:val="22"/>
          <w:szCs w:val="22"/>
          <w:u w:color="000000"/>
          <w:lang w:eastAsia="en-NZ"/>
        </w:rPr>
        <w:t xml:space="preserve"> consider:</w:t>
      </w:r>
    </w:p>
    <w:p w:rsidR="00E85A27" w:rsidRPr="0078620A" w:rsidRDefault="00832761" w:rsidP="00022F5F">
      <w:pPr>
        <w:pStyle w:val="ListParagraph"/>
        <w:keepLines w:val="0"/>
        <w:numPr>
          <w:ilvl w:val="0"/>
          <w:numId w:val="25"/>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y</w:t>
      </w:r>
      <w:r w:rsidR="00E85A27" w:rsidRPr="0078620A">
        <w:rPr>
          <w:rFonts w:ascii="Arial" w:hAnsi="Arial" w:cs="Arial"/>
          <w:color w:val="000000"/>
          <w:sz w:val="22"/>
          <w:szCs w:val="22"/>
          <w:lang w:eastAsia="en-NZ"/>
        </w:rPr>
        <w:t>our department’s building and office space where records are stored</w:t>
      </w:r>
    </w:p>
    <w:p w:rsidR="00E85A27" w:rsidRPr="0078620A" w:rsidRDefault="00832761" w:rsidP="00022F5F">
      <w:pPr>
        <w:pStyle w:val="ListParagraph"/>
        <w:keepLines w:val="0"/>
        <w:numPr>
          <w:ilvl w:val="1"/>
          <w:numId w:val="25"/>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lang w:eastAsia="en-NZ"/>
        </w:rPr>
      </w:pPr>
      <w:r>
        <w:rPr>
          <w:rFonts w:ascii="Arial" w:hAnsi="Arial" w:cs="Arial"/>
          <w:color w:val="000000"/>
          <w:sz w:val="22"/>
          <w:szCs w:val="22"/>
          <w:lang w:eastAsia="en-NZ"/>
        </w:rPr>
        <w:t>i</w:t>
      </w:r>
      <w:r w:rsidR="00E85A27" w:rsidRPr="0078620A">
        <w:rPr>
          <w:rFonts w:ascii="Arial" w:hAnsi="Arial" w:cs="Arial"/>
          <w:color w:val="000000"/>
          <w:sz w:val="22"/>
          <w:szCs w:val="22"/>
          <w:lang w:eastAsia="en-NZ"/>
        </w:rPr>
        <w:t>dentify physical threats to the building or location</w:t>
      </w:r>
    </w:p>
    <w:p w:rsidR="00E85A27" w:rsidRPr="0078620A" w:rsidRDefault="00832761" w:rsidP="00022F5F">
      <w:pPr>
        <w:pStyle w:val="ListParagraph"/>
        <w:keepLines w:val="0"/>
        <w:numPr>
          <w:ilvl w:val="1"/>
          <w:numId w:val="25"/>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lang w:eastAsia="en-NZ"/>
        </w:rPr>
      </w:pPr>
      <w:r>
        <w:rPr>
          <w:rFonts w:ascii="Arial" w:hAnsi="Arial" w:cs="Arial"/>
          <w:color w:val="000000"/>
          <w:sz w:val="22"/>
          <w:szCs w:val="22"/>
          <w:lang w:eastAsia="en-NZ"/>
        </w:rPr>
        <w:t>w</w:t>
      </w:r>
      <w:r w:rsidR="00E85A27" w:rsidRPr="0078620A">
        <w:rPr>
          <w:rFonts w:ascii="Arial" w:hAnsi="Arial" w:cs="Arial"/>
          <w:color w:val="000000"/>
          <w:sz w:val="22"/>
          <w:szCs w:val="22"/>
          <w:lang w:eastAsia="en-NZ"/>
        </w:rPr>
        <w:t>here are the high risk areas, such as basements near water pipes, heaters, potential fire hazards</w:t>
      </w:r>
    </w:p>
    <w:p w:rsidR="00E85A27" w:rsidRPr="0078620A" w:rsidRDefault="00832761" w:rsidP="00022F5F">
      <w:pPr>
        <w:pStyle w:val="ListParagraph"/>
        <w:keepLines w:val="0"/>
        <w:numPr>
          <w:ilvl w:val="1"/>
          <w:numId w:val="25"/>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ind w:left="1134" w:hanging="283"/>
        <w:rPr>
          <w:rFonts w:ascii="Arial" w:hAnsi="Arial" w:cs="Arial"/>
          <w:color w:val="000000"/>
          <w:sz w:val="22"/>
          <w:szCs w:val="22"/>
          <w:lang w:eastAsia="en-NZ"/>
        </w:rPr>
      </w:pPr>
      <w:r>
        <w:rPr>
          <w:rFonts w:ascii="Arial" w:hAnsi="Arial" w:cs="Arial"/>
          <w:color w:val="000000"/>
          <w:sz w:val="22"/>
          <w:szCs w:val="22"/>
          <w:lang w:eastAsia="en-NZ"/>
        </w:rPr>
        <w:t>w</w:t>
      </w:r>
      <w:r w:rsidR="00E85A27" w:rsidRPr="0078620A">
        <w:rPr>
          <w:rFonts w:ascii="Arial" w:hAnsi="Arial" w:cs="Arial"/>
          <w:color w:val="000000"/>
          <w:sz w:val="22"/>
          <w:szCs w:val="22"/>
          <w:lang w:eastAsia="en-NZ"/>
        </w:rPr>
        <w:t>hat security measures are in place?</w:t>
      </w:r>
    </w:p>
    <w:p w:rsidR="00E85A27" w:rsidRPr="0078620A" w:rsidRDefault="00832761"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s</w:t>
      </w:r>
      <w:r w:rsidR="00E85A27" w:rsidRPr="0078620A">
        <w:rPr>
          <w:rFonts w:ascii="Arial" w:hAnsi="Arial" w:cs="Arial"/>
          <w:color w:val="000000"/>
          <w:sz w:val="22"/>
          <w:szCs w:val="22"/>
          <w:lang w:eastAsia="en-NZ"/>
        </w:rPr>
        <w:t>torage methods for business records</w:t>
      </w:r>
    </w:p>
    <w:p w:rsidR="00E85A27" w:rsidRPr="0078620A" w:rsidRDefault="00832761" w:rsidP="00022F5F">
      <w:pPr>
        <w:pStyle w:val="ListParagraph"/>
        <w:keepLines w:val="0"/>
        <w:numPr>
          <w:ilvl w:val="1"/>
          <w:numId w:val="25"/>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lang w:eastAsia="en-NZ"/>
        </w:rPr>
      </w:pPr>
      <w:r>
        <w:rPr>
          <w:rFonts w:ascii="Arial" w:hAnsi="Arial" w:cs="Arial"/>
          <w:color w:val="000000"/>
          <w:sz w:val="22"/>
          <w:szCs w:val="22"/>
          <w:lang w:eastAsia="en-NZ"/>
        </w:rPr>
        <w:t>l</w:t>
      </w:r>
      <w:r w:rsidR="00E85A27" w:rsidRPr="0078620A">
        <w:rPr>
          <w:rFonts w:ascii="Arial" w:hAnsi="Arial" w:cs="Arial"/>
          <w:color w:val="000000"/>
          <w:sz w:val="22"/>
          <w:szCs w:val="22"/>
          <w:lang w:eastAsia="en-NZ"/>
        </w:rPr>
        <w:t>ocation</w:t>
      </w:r>
      <w:r w:rsidR="004D7570" w:rsidRPr="0078620A">
        <w:rPr>
          <w:rFonts w:ascii="Arial" w:hAnsi="Arial" w:cs="Arial"/>
          <w:color w:val="000000"/>
          <w:sz w:val="22"/>
          <w:szCs w:val="22"/>
          <w:lang w:eastAsia="en-NZ"/>
        </w:rPr>
        <w:t>, e.g., basement, attic, offsite, etc.</w:t>
      </w:r>
    </w:p>
    <w:p w:rsidR="00E85A27" w:rsidRPr="0078620A" w:rsidRDefault="00832761" w:rsidP="00022F5F">
      <w:pPr>
        <w:pStyle w:val="ListParagraph"/>
        <w:keepLines w:val="0"/>
        <w:numPr>
          <w:ilvl w:val="1"/>
          <w:numId w:val="25"/>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lang w:eastAsia="en-NZ"/>
        </w:rPr>
      </w:pPr>
      <w:r>
        <w:rPr>
          <w:rFonts w:ascii="Arial" w:hAnsi="Arial" w:cs="Arial"/>
          <w:color w:val="000000"/>
          <w:sz w:val="22"/>
          <w:szCs w:val="22"/>
          <w:lang w:eastAsia="en-NZ"/>
        </w:rPr>
        <w:t>f</w:t>
      </w:r>
      <w:r w:rsidR="00E85A27" w:rsidRPr="0078620A">
        <w:rPr>
          <w:rFonts w:ascii="Arial" w:hAnsi="Arial" w:cs="Arial"/>
          <w:color w:val="000000"/>
          <w:sz w:val="22"/>
          <w:szCs w:val="22"/>
          <w:lang w:eastAsia="en-NZ"/>
        </w:rPr>
        <w:t>ormat</w:t>
      </w:r>
      <w:r w:rsidR="004D7570" w:rsidRPr="0078620A">
        <w:rPr>
          <w:rFonts w:ascii="Arial" w:hAnsi="Arial" w:cs="Arial"/>
          <w:color w:val="000000"/>
          <w:sz w:val="22"/>
          <w:szCs w:val="22"/>
          <w:lang w:eastAsia="en-NZ"/>
        </w:rPr>
        <w:t>, e.g., physical, digital</w:t>
      </w:r>
    </w:p>
    <w:p w:rsidR="00E85A27" w:rsidRPr="0078620A" w:rsidRDefault="00832761" w:rsidP="00022F5F">
      <w:pPr>
        <w:pStyle w:val="ListParagraph"/>
        <w:keepLines w:val="0"/>
        <w:numPr>
          <w:ilvl w:val="1"/>
          <w:numId w:val="25"/>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lang w:eastAsia="en-NZ"/>
        </w:rPr>
      </w:pPr>
      <w:r>
        <w:rPr>
          <w:rFonts w:ascii="Arial" w:hAnsi="Arial" w:cs="Arial"/>
          <w:color w:val="000000"/>
          <w:sz w:val="22"/>
          <w:szCs w:val="22"/>
          <w:lang w:eastAsia="en-NZ"/>
        </w:rPr>
        <w:t>a</w:t>
      </w:r>
      <w:r w:rsidR="00E85A27" w:rsidRPr="0078620A">
        <w:rPr>
          <w:rFonts w:ascii="Arial" w:hAnsi="Arial" w:cs="Arial"/>
          <w:color w:val="000000"/>
          <w:sz w:val="22"/>
          <w:szCs w:val="22"/>
          <w:lang w:eastAsia="en-NZ"/>
        </w:rPr>
        <w:t>ccessibility</w:t>
      </w:r>
      <w:r w:rsidR="004D7570" w:rsidRPr="0078620A">
        <w:rPr>
          <w:rFonts w:ascii="Arial" w:hAnsi="Arial" w:cs="Arial"/>
          <w:color w:val="000000"/>
          <w:sz w:val="22"/>
          <w:szCs w:val="22"/>
          <w:lang w:eastAsia="en-NZ"/>
        </w:rPr>
        <w:t>, e.g., how quickly can the records be retrieved?</w:t>
      </w:r>
    </w:p>
    <w:p w:rsidR="00E85A27" w:rsidRPr="0078620A" w:rsidRDefault="00832761" w:rsidP="00022F5F">
      <w:pPr>
        <w:pStyle w:val="ListParagraph"/>
        <w:keepLines w:val="0"/>
        <w:numPr>
          <w:ilvl w:val="1"/>
          <w:numId w:val="25"/>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ind w:left="1135" w:hanging="284"/>
        <w:rPr>
          <w:rFonts w:ascii="Arial" w:hAnsi="Arial" w:cs="Arial"/>
          <w:color w:val="000000"/>
          <w:sz w:val="22"/>
          <w:szCs w:val="22"/>
          <w:lang w:eastAsia="en-NZ"/>
        </w:rPr>
      </w:pPr>
      <w:r>
        <w:rPr>
          <w:rFonts w:ascii="Arial" w:hAnsi="Arial" w:cs="Arial"/>
          <w:color w:val="000000"/>
          <w:sz w:val="22"/>
          <w:szCs w:val="22"/>
          <w:lang w:eastAsia="en-NZ"/>
        </w:rPr>
        <w:t>c</w:t>
      </w:r>
      <w:r w:rsidR="00E85A27" w:rsidRPr="0078620A">
        <w:rPr>
          <w:rFonts w:ascii="Arial" w:hAnsi="Arial" w:cs="Arial"/>
          <w:color w:val="000000"/>
          <w:sz w:val="22"/>
          <w:szCs w:val="22"/>
          <w:lang w:eastAsia="en-NZ"/>
        </w:rPr>
        <w:t>ontingency plans</w:t>
      </w:r>
      <w:r w:rsidR="004D7570" w:rsidRPr="0078620A">
        <w:rPr>
          <w:rFonts w:ascii="Arial" w:hAnsi="Arial" w:cs="Arial"/>
          <w:color w:val="000000"/>
          <w:sz w:val="22"/>
          <w:szCs w:val="22"/>
          <w:lang w:eastAsia="en-NZ"/>
        </w:rPr>
        <w:t>, in case of loss of personnel, locked encryption data, loss of power</w:t>
      </w:r>
      <w:r w:rsidR="00F61573">
        <w:rPr>
          <w:rFonts w:ascii="Arial" w:hAnsi="Arial" w:cs="Arial"/>
          <w:color w:val="000000"/>
          <w:sz w:val="22"/>
          <w:szCs w:val="22"/>
          <w:lang w:eastAsia="en-NZ"/>
        </w:rPr>
        <w:t>,</w:t>
      </w:r>
      <w:r w:rsidR="004D7570" w:rsidRPr="0078620A">
        <w:rPr>
          <w:rFonts w:ascii="Arial" w:hAnsi="Arial" w:cs="Arial"/>
          <w:color w:val="000000"/>
          <w:sz w:val="22"/>
          <w:szCs w:val="22"/>
          <w:lang w:eastAsia="en-NZ"/>
        </w:rPr>
        <w:t xml:space="preserve"> etc. </w:t>
      </w:r>
      <w:r w:rsidR="00E85A27" w:rsidRPr="0078620A">
        <w:rPr>
          <w:rFonts w:ascii="Arial" w:hAnsi="Arial" w:cs="Arial"/>
          <w:color w:val="000000"/>
          <w:sz w:val="22"/>
          <w:szCs w:val="22"/>
          <w:lang w:eastAsia="en-NZ"/>
        </w:rPr>
        <w:t xml:space="preserve"> </w:t>
      </w:r>
    </w:p>
    <w:p w:rsidR="00E85A27" w:rsidRPr="0078620A" w:rsidRDefault="00832761" w:rsidP="00022F5F">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lastRenderedPageBreak/>
        <w:t>t</w:t>
      </w:r>
      <w:r w:rsidR="00E85A27" w:rsidRPr="0078620A">
        <w:rPr>
          <w:rFonts w:ascii="Arial" w:hAnsi="Arial" w:cs="Arial"/>
          <w:color w:val="000000"/>
          <w:sz w:val="22"/>
          <w:szCs w:val="22"/>
          <w:lang w:eastAsia="en-NZ"/>
        </w:rPr>
        <w:t>he costs associated with vital records</w:t>
      </w:r>
    </w:p>
    <w:p w:rsidR="00E85A27" w:rsidRPr="0078620A" w:rsidRDefault="00832761" w:rsidP="00022F5F">
      <w:pPr>
        <w:pStyle w:val="ListParagraph"/>
        <w:keepLines w:val="0"/>
        <w:numPr>
          <w:ilvl w:val="1"/>
          <w:numId w:val="25"/>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1134" w:hanging="283"/>
        <w:rPr>
          <w:rFonts w:ascii="Arial" w:hAnsi="Arial" w:cs="Arial"/>
          <w:color w:val="000000"/>
          <w:sz w:val="22"/>
          <w:szCs w:val="22"/>
          <w:lang w:eastAsia="en-NZ"/>
        </w:rPr>
      </w:pPr>
      <w:r>
        <w:rPr>
          <w:rFonts w:ascii="Arial" w:hAnsi="Arial" w:cs="Arial"/>
          <w:color w:val="000000"/>
          <w:sz w:val="22"/>
          <w:szCs w:val="22"/>
          <w:lang w:eastAsia="en-NZ"/>
        </w:rPr>
        <w:t>r</w:t>
      </w:r>
      <w:r w:rsidR="00E85A27" w:rsidRPr="0078620A">
        <w:rPr>
          <w:rFonts w:ascii="Arial" w:hAnsi="Arial" w:cs="Arial"/>
          <w:color w:val="000000"/>
          <w:sz w:val="22"/>
          <w:szCs w:val="22"/>
          <w:lang w:eastAsia="en-NZ"/>
        </w:rPr>
        <w:t>eproduction, recovery and business value lost</w:t>
      </w:r>
    </w:p>
    <w:p w:rsidR="00E85A27" w:rsidRPr="0078620A" w:rsidRDefault="00832761" w:rsidP="00022F5F">
      <w:pPr>
        <w:pStyle w:val="ListParagraph"/>
        <w:keepLines w:val="0"/>
        <w:numPr>
          <w:ilvl w:val="1"/>
          <w:numId w:val="25"/>
        </w:numPr>
        <w:tabs>
          <w:tab w:val="left" w:pos="560"/>
          <w:tab w:val="left" w:pos="1134"/>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1134" w:hanging="283"/>
        <w:rPr>
          <w:rFonts w:ascii="Arial" w:hAnsi="Arial" w:cs="Arial"/>
          <w:color w:val="000000"/>
          <w:sz w:val="22"/>
          <w:szCs w:val="22"/>
          <w:lang w:eastAsia="en-NZ"/>
        </w:rPr>
      </w:pPr>
      <w:r>
        <w:rPr>
          <w:rFonts w:ascii="Arial" w:hAnsi="Arial" w:cs="Arial"/>
          <w:color w:val="000000"/>
          <w:sz w:val="22"/>
          <w:szCs w:val="22"/>
          <w:lang w:eastAsia="en-NZ"/>
        </w:rPr>
        <w:t>p</w:t>
      </w:r>
      <w:r w:rsidR="00E85A27" w:rsidRPr="0078620A">
        <w:rPr>
          <w:rFonts w:ascii="Arial" w:hAnsi="Arial" w:cs="Arial"/>
          <w:color w:val="000000"/>
          <w:sz w:val="22"/>
          <w:szCs w:val="22"/>
          <w:lang w:eastAsia="en-NZ"/>
        </w:rPr>
        <w:t>rotection and supplies</w:t>
      </w:r>
      <w:r w:rsidR="00022F5F">
        <w:rPr>
          <w:rFonts w:ascii="Arial" w:hAnsi="Arial" w:cs="Arial"/>
          <w:color w:val="000000"/>
          <w:sz w:val="22"/>
          <w:szCs w:val="22"/>
          <w:lang w:eastAsia="en-NZ"/>
        </w:rPr>
        <w:t>.</w:t>
      </w:r>
    </w:p>
    <w:p w:rsidR="008C1E37" w:rsidRPr="0078620A" w:rsidRDefault="008C1E37" w:rsidP="00022F5F">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lang w:eastAsia="en-NZ"/>
        </w:rPr>
      </w:pPr>
      <w:r w:rsidRPr="00CC4FA2">
        <w:rPr>
          <w:rFonts w:ascii="Arial" w:hAnsi="Arial" w:cs="Arial"/>
          <w:sz w:val="22"/>
          <w:szCs w:val="22"/>
          <w:lang w:eastAsia="en-NZ"/>
        </w:rPr>
        <w:t xml:space="preserve">A basic risk </w:t>
      </w:r>
      <w:r w:rsidR="00832761">
        <w:rPr>
          <w:rFonts w:ascii="Arial" w:hAnsi="Arial" w:cs="Arial"/>
          <w:sz w:val="22"/>
          <w:szCs w:val="22"/>
          <w:lang w:eastAsia="en-NZ"/>
        </w:rPr>
        <w:t>assessment matrix is included at</w:t>
      </w:r>
      <w:r w:rsidRPr="00CC4FA2">
        <w:rPr>
          <w:rFonts w:ascii="Arial" w:hAnsi="Arial" w:cs="Arial"/>
          <w:sz w:val="22"/>
          <w:szCs w:val="22"/>
          <w:lang w:eastAsia="en-NZ"/>
        </w:rPr>
        <w:t xml:space="preserve"> </w:t>
      </w:r>
      <w:r w:rsidRPr="00CC4FA2">
        <w:rPr>
          <w:rFonts w:ascii="Arial" w:hAnsi="Arial" w:cs="Arial"/>
          <w:b/>
          <w:sz w:val="22"/>
          <w:szCs w:val="22"/>
          <w:u w:val="single"/>
          <w:lang w:eastAsia="en-NZ"/>
        </w:rPr>
        <w:t xml:space="preserve">Appendix </w:t>
      </w:r>
      <w:r w:rsidR="00530524" w:rsidRPr="00CC4FA2">
        <w:rPr>
          <w:rFonts w:ascii="Arial" w:hAnsi="Arial" w:cs="Arial"/>
          <w:b/>
          <w:sz w:val="22"/>
          <w:szCs w:val="22"/>
          <w:u w:val="single"/>
          <w:lang w:eastAsia="en-NZ"/>
        </w:rPr>
        <w:t>C</w:t>
      </w:r>
      <w:r w:rsidRPr="00CC4FA2">
        <w:rPr>
          <w:rFonts w:ascii="Arial" w:hAnsi="Arial" w:cs="Arial"/>
          <w:b/>
          <w:sz w:val="22"/>
          <w:szCs w:val="22"/>
          <w:u w:val="single"/>
          <w:lang w:eastAsia="en-NZ"/>
        </w:rPr>
        <w:t>.</w:t>
      </w:r>
    </w:p>
    <w:p w:rsidR="00A17E35" w:rsidRPr="0078620A" w:rsidRDefault="00724F2B"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Once the actual and potential risks have been identified, consider and document the </w:t>
      </w:r>
      <w:r w:rsidR="00A17E35" w:rsidRPr="0078620A">
        <w:rPr>
          <w:rFonts w:ascii="Arial" w:hAnsi="Arial" w:cs="Arial"/>
          <w:color w:val="000000"/>
          <w:sz w:val="22"/>
          <w:szCs w:val="22"/>
          <w:u w:color="000000"/>
          <w:lang w:eastAsia="en-NZ"/>
        </w:rPr>
        <w:t xml:space="preserve">specific actions that the department will take to reduce the likelihood of the risk or the severity of the impact. Examples of risk </w:t>
      </w:r>
      <w:r w:rsidR="00A81728" w:rsidRPr="0078620A">
        <w:rPr>
          <w:rFonts w:ascii="Arial" w:hAnsi="Arial" w:cs="Arial"/>
          <w:color w:val="000000"/>
          <w:sz w:val="22"/>
          <w:szCs w:val="22"/>
          <w:u w:color="000000"/>
          <w:lang w:eastAsia="en-NZ"/>
        </w:rPr>
        <w:t xml:space="preserve">this </w:t>
      </w:r>
      <w:r w:rsidR="00A17E35" w:rsidRPr="0078620A">
        <w:rPr>
          <w:rFonts w:ascii="Arial" w:hAnsi="Arial" w:cs="Arial"/>
          <w:color w:val="000000"/>
          <w:sz w:val="22"/>
          <w:szCs w:val="22"/>
          <w:u w:color="000000"/>
          <w:lang w:eastAsia="en-NZ"/>
        </w:rPr>
        <w:t>mitigation could be:</w:t>
      </w:r>
    </w:p>
    <w:p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s</w:t>
      </w:r>
      <w:r w:rsidR="00724F2B" w:rsidRPr="0078620A">
        <w:rPr>
          <w:rFonts w:ascii="Arial" w:hAnsi="Arial" w:cs="Arial"/>
          <w:color w:val="000000"/>
          <w:sz w:val="22"/>
          <w:szCs w:val="22"/>
          <w:lang w:eastAsia="en-NZ"/>
        </w:rPr>
        <w:t>pecial</w:t>
      </w:r>
      <w:r w:rsidR="00A17E35" w:rsidRPr="0078620A">
        <w:rPr>
          <w:rFonts w:ascii="Arial" w:hAnsi="Arial" w:cs="Arial"/>
          <w:color w:val="000000"/>
          <w:sz w:val="22"/>
          <w:szCs w:val="22"/>
          <w:lang w:eastAsia="en-NZ"/>
        </w:rPr>
        <w:t xml:space="preserve"> storage measures for vital records</w:t>
      </w:r>
      <w:r w:rsidR="00DB53BB" w:rsidRPr="0078620A">
        <w:rPr>
          <w:rFonts w:ascii="Arial" w:hAnsi="Arial" w:cs="Arial"/>
          <w:color w:val="000000"/>
          <w:sz w:val="22"/>
          <w:szCs w:val="22"/>
          <w:lang w:eastAsia="en-NZ"/>
        </w:rPr>
        <w:t>, e.g., fireproof filing cabinet</w:t>
      </w:r>
    </w:p>
    <w:p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d</w:t>
      </w:r>
      <w:r w:rsidR="00724F2B" w:rsidRPr="0078620A">
        <w:rPr>
          <w:rFonts w:ascii="Arial" w:hAnsi="Arial" w:cs="Arial"/>
          <w:color w:val="000000"/>
          <w:sz w:val="22"/>
          <w:szCs w:val="22"/>
          <w:lang w:eastAsia="en-NZ"/>
        </w:rPr>
        <w:t>uplicating</w:t>
      </w:r>
      <w:r w:rsidR="00A17E35" w:rsidRPr="0078620A">
        <w:rPr>
          <w:rFonts w:ascii="Arial" w:hAnsi="Arial" w:cs="Arial"/>
          <w:color w:val="000000"/>
          <w:sz w:val="22"/>
          <w:szCs w:val="22"/>
          <w:lang w:eastAsia="en-NZ"/>
        </w:rPr>
        <w:t xml:space="preserve"> vital records and storing copies offsite</w:t>
      </w:r>
    </w:p>
    <w:p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d</w:t>
      </w:r>
      <w:r w:rsidR="00724F2B" w:rsidRPr="0078620A">
        <w:rPr>
          <w:rFonts w:ascii="Arial" w:hAnsi="Arial" w:cs="Arial"/>
          <w:color w:val="000000"/>
          <w:sz w:val="22"/>
          <w:szCs w:val="22"/>
          <w:lang w:eastAsia="en-NZ"/>
        </w:rPr>
        <w:t>ispersing</w:t>
      </w:r>
      <w:r w:rsidR="00A17E35" w:rsidRPr="0078620A">
        <w:rPr>
          <w:rFonts w:ascii="Arial" w:hAnsi="Arial" w:cs="Arial"/>
          <w:color w:val="000000"/>
          <w:sz w:val="22"/>
          <w:szCs w:val="22"/>
          <w:lang w:eastAsia="en-NZ"/>
        </w:rPr>
        <w:t xml:space="preserve"> records across more than one site</w:t>
      </w:r>
    </w:p>
    <w:p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p</w:t>
      </w:r>
      <w:r w:rsidR="00724F2B" w:rsidRPr="0078620A">
        <w:rPr>
          <w:rFonts w:ascii="Arial" w:hAnsi="Arial" w:cs="Arial"/>
          <w:color w:val="000000"/>
          <w:sz w:val="22"/>
          <w:szCs w:val="22"/>
          <w:lang w:eastAsia="en-NZ"/>
        </w:rPr>
        <w:t>rotecting</w:t>
      </w:r>
      <w:r w:rsidR="00A17E35" w:rsidRPr="0078620A">
        <w:rPr>
          <w:rFonts w:ascii="Arial" w:hAnsi="Arial" w:cs="Arial"/>
          <w:color w:val="000000"/>
          <w:sz w:val="22"/>
          <w:szCs w:val="22"/>
          <w:lang w:eastAsia="en-NZ"/>
        </w:rPr>
        <w:t xml:space="preserve"> records by moving them to less hazardous storage areas</w:t>
      </w:r>
    </w:p>
    <w:p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r</w:t>
      </w:r>
      <w:r w:rsidR="00724F2B" w:rsidRPr="0078620A">
        <w:rPr>
          <w:rFonts w:ascii="Arial" w:hAnsi="Arial" w:cs="Arial"/>
          <w:color w:val="000000"/>
          <w:sz w:val="22"/>
          <w:szCs w:val="22"/>
          <w:lang w:eastAsia="en-NZ"/>
        </w:rPr>
        <w:t>educing</w:t>
      </w:r>
      <w:r w:rsidR="00A17E35" w:rsidRPr="0078620A">
        <w:rPr>
          <w:rFonts w:ascii="Arial" w:hAnsi="Arial" w:cs="Arial"/>
          <w:color w:val="000000"/>
          <w:sz w:val="22"/>
          <w:szCs w:val="22"/>
          <w:lang w:eastAsia="en-NZ"/>
        </w:rPr>
        <w:t xml:space="preserve"> risk by repairing unsafe facilities or hazardous equipment</w:t>
      </w:r>
    </w:p>
    <w:p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ind w:left="851" w:hanging="284"/>
        <w:rPr>
          <w:rFonts w:ascii="Arial" w:hAnsi="Arial" w:cs="Arial"/>
          <w:color w:val="000000"/>
          <w:sz w:val="22"/>
          <w:szCs w:val="22"/>
          <w:lang w:eastAsia="en-NZ"/>
        </w:rPr>
      </w:pPr>
      <w:r>
        <w:rPr>
          <w:rFonts w:ascii="Arial" w:hAnsi="Arial" w:cs="Arial"/>
          <w:color w:val="000000"/>
          <w:sz w:val="22"/>
          <w:szCs w:val="22"/>
          <w:lang w:eastAsia="en-NZ"/>
        </w:rPr>
        <w:t>d</w:t>
      </w:r>
      <w:r w:rsidR="00724F2B" w:rsidRPr="0078620A">
        <w:rPr>
          <w:rFonts w:ascii="Arial" w:hAnsi="Arial" w:cs="Arial"/>
          <w:color w:val="000000"/>
          <w:sz w:val="22"/>
          <w:szCs w:val="22"/>
          <w:lang w:eastAsia="en-NZ"/>
        </w:rPr>
        <w:t>eveloping</w:t>
      </w:r>
      <w:r w:rsidR="00A17E35" w:rsidRPr="0078620A">
        <w:rPr>
          <w:rFonts w:ascii="Arial" w:hAnsi="Arial" w:cs="Arial"/>
          <w:color w:val="000000"/>
          <w:sz w:val="22"/>
          <w:szCs w:val="22"/>
          <w:lang w:eastAsia="en-NZ"/>
        </w:rPr>
        <w:t xml:space="preserve"> formal agreements with emergency services and other departments</w:t>
      </w:r>
    </w:p>
    <w:p w:rsidR="00A17E35" w:rsidRPr="0078620A" w:rsidRDefault="00AD5133" w:rsidP="005F367E">
      <w:pPr>
        <w:pStyle w:val="ListParagraph"/>
        <w:keepLines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851" w:hanging="284"/>
        <w:rPr>
          <w:rFonts w:ascii="Arial" w:hAnsi="Arial" w:cs="Arial"/>
          <w:color w:val="000000"/>
          <w:sz w:val="22"/>
          <w:szCs w:val="22"/>
          <w:lang w:eastAsia="en-NZ"/>
        </w:rPr>
      </w:pPr>
      <w:r>
        <w:rPr>
          <w:rFonts w:ascii="Arial" w:hAnsi="Arial" w:cs="Arial"/>
          <w:color w:val="000000"/>
          <w:sz w:val="22"/>
          <w:szCs w:val="22"/>
          <w:lang w:eastAsia="en-NZ"/>
        </w:rPr>
        <w:t>a</w:t>
      </w:r>
      <w:r w:rsidR="00724F2B" w:rsidRPr="0078620A">
        <w:rPr>
          <w:rFonts w:ascii="Arial" w:hAnsi="Arial" w:cs="Arial"/>
          <w:color w:val="000000"/>
          <w:sz w:val="22"/>
          <w:szCs w:val="22"/>
          <w:lang w:eastAsia="en-NZ"/>
        </w:rPr>
        <w:t>ssigning</w:t>
      </w:r>
      <w:r w:rsidR="00A17E35" w:rsidRPr="0078620A">
        <w:rPr>
          <w:rFonts w:ascii="Arial" w:hAnsi="Arial" w:cs="Arial"/>
          <w:color w:val="000000"/>
          <w:sz w:val="22"/>
          <w:szCs w:val="22"/>
          <w:lang w:eastAsia="en-NZ"/>
        </w:rPr>
        <w:t xml:space="preserve"> specific emergency response responsibilities to personnel</w:t>
      </w:r>
      <w:r w:rsidR="00A81728" w:rsidRPr="0078620A">
        <w:rPr>
          <w:rFonts w:ascii="Arial" w:hAnsi="Arial" w:cs="Arial"/>
          <w:color w:val="000000"/>
          <w:sz w:val="22"/>
          <w:szCs w:val="22"/>
          <w:lang w:eastAsia="en-NZ"/>
        </w:rPr>
        <w:t>.</w:t>
      </w:r>
    </w:p>
    <w:p w:rsidR="00A17E35" w:rsidRPr="0078620A" w:rsidRDefault="00F61573" w:rsidP="00BC52C1">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Pr>
          <w:rFonts w:ascii="Arial" w:hAnsi="Arial" w:cs="Arial"/>
          <w:color w:val="000000"/>
          <w:sz w:val="22"/>
          <w:szCs w:val="22"/>
          <w:u w:color="000000"/>
          <w:lang w:eastAsia="en-NZ"/>
        </w:rPr>
        <w:t xml:space="preserve">Assessing risk </w:t>
      </w:r>
      <w:r w:rsidR="00A17E35" w:rsidRPr="0078620A">
        <w:rPr>
          <w:rFonts w:ascii="Arial" w:hAnsi="Arial" w:cs="Arial"/>
          <w:color w:val="000000"/>
          <w:sz w:val="22"/>
          <w:szCs w:val="22"/>
          <w:u w:color="000000"/>
          <w:lang w:eastAsia="en-NZ"/>
        </w:rPr>
        <w:t xml:space="preserve">is part of </w:t>
      </w:r>
      <w:r>
        <w:rPr>
          <w:rFonts w:ascii="Arial" w:hAnsi="Arial" w:cs="Arial"/>
          <w:color w:val="000000"/>
          <w:sz w:val="22"/>
          <w:szCs w:val="22"/>
          <w:u w:color="000000"/>
          <w:lang w:eastAsia="en-NZ"/>
        </w:rPr>
        <w:t xml:space="preserve">your disaster preparedness work - see </w:t>
      </w:r>
      <w:r w:rsidRPr="00F61573">
        <w:rPr>
          <w:rFonts w:ascii="Arial" w:hAnsi="Arial" w:cs="Arial"/>
          <w:b/>
          <w:i/>
          <w:color w:val="000000"/>
          <w:sz w:val="22"/>
          <w:szCs w:val="22"/>
          <w:u w:color="000000"/>
          <w:lang w:eastAsia="en-NZ"/>
        </w:rPr>
        <w:t xml:space="preserve">Guideline 20: </w:t>
      </w:r>
      <w:r w:rsidR="00252F8C">
        <w:rPr>
          <w:rFonts w:ascii="Arial" w:hAnsi="Arial" w:cs="Arial"/>
          <w:b/>
          <w:i/>
          <w:color w:val="000000"/>
          <w:sz w:val="22"/>
          <w:szCs w:val="22"/>
          <w:u w:color="000000"/>
          <w:lang w:eastAsia="en-NZ"/>
        </w:rPr>
        <w:t>Developing</w:t>
      </w:r>
      <w:r w:rsidRPr="00F61573">
        <w:rPr>
          <w:rFonts w:ascii="Arial" w:hAnsi="Arial" w:cs="Arial"/>
          <w:b/>
          <w:i/>
          <w:color w:val="000000"/>
          <w:sz w:val="22"/>
          <w:szCs w:val="22"/>
          <w:u w:color="000000"/>
          <w:lang w:eastAsia="en-NZ"/>
        </w:rPr>
        <w:t xml:space="preserve"> a Disaster Preparedness Plan </w:t>
      </w:r>
      <w:r>
        <w:rPr>
          <w:rFonts w:ascii="Arial" w:hAnsi="Arial" w:cs="Arial"/>
          <w:color w:val="000000"/>
          <w:sz w:val="22"/>
          <w:szCs w:val="22"/>
          <w:u w:color="000000"/>
          <w:lang w:eastAsia="en-NZ"/>
        </w:rPr>
        <w:t>for further information on assessing risk.</w:t>
      </w:r>
    </w:p>
    <w:p w:rsidR="00A17E35" w:rsidRPr="005F367E" w:rsidRDefault="00A17E35" w:rsidP="005F367E">
      <w:pPr>
        <w:pStyle w:val="Heading2"/>
        <w:spacing w:after="200"/>
        <w:contextualSpacing w:val="0"/>
        <w:rPr>
          <w:rFonts w:ascii="Arial" w:hAnsi="Arial"/>
          <w:color w:val="auto"/>
          <w:sz w:val="28"/>
          <w:u w:color="000000"/>
          <w:lang w:eastAsia="en-NZ"/>
        </w:rPr>
      </w:pPr>
      <w:bookmarkStart w:id="13" w:name="_Toc528766413"/>
      <w:r w:rsidRPr="005F367E">
        <w:rPr>
          <w:rFonts w:ascii="Arial" w:hAnsi="Arial"/>
          <w:color w:val="auto"/>
          <w:sz w:val="28"/>
          <w:u w:color="000000"/>
          <w:lang w:eastAsia="en-NZ"/>
        </w:rPr>
        <w:t>Disaster planning and response</w:t>
      </w:r>
      <w:bookmarkEnd w:id="13"/>
    </w:p>
    <w:p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Use the </w:t>
      </w:r>
      <w:r w:rsidR="00A81728" w:rsidRPr="0078620A">
        <w:rPr>
          <w:rFonts w:ascii="Arial" w:hAnsi="Arial" w:cs="Arial"/>
          <w:color w:val="000000"/>
          <w:sz w:val="22"/>
          <w:szCs w:val="22"/>
          <w:u w:color="000000"/>
          <w:lang w:eastAsia="en-NZ"/>
        </w:rPr>
        <w:t xml:space="preserve">Vital Records Register </w:t>
      </w:r>
      <w:r w:rsidRPr="0078620A">
        <w:rPr>
          <w:rFonts w:ascii="Arial" w:hAnsi="Arial" w:cs="Arial"/>
          <w:color w:val="000000"/>
          <w:sz w:val="22"/>
          <w:szCs w:val="22"/>
          <w:u w:color="000000"/>
          <w:lang w:eastAsia="en-NZ"/>
        </w:rPr>
        <w:t xml:space="preserve">in your disaster planning activities. For example, you might share a storage area plan with the fire service and give them periodic tours of the facility. This will enable them to know where </w:t>
      </w:r>
      <w:r w:rsidR="00A81728" w:rsidRPr="0078620A">
        <w:rPr>
          <w:rFonts w:ascii="Arial" w:hAnsi="Arial" w:cs="Arial"/>
          <w:color w:val="000000"/>
          <w:sz w:val="22"/>
          <w:szCs w:val="22"/>
          <w:u w:color="000000"/>
          <w:lang w:eastAsia="en-NZ"/>
        </w:rPr>
        <w:t xml:space="preserve">the vital records are stored in order </w:t>
      </w:r>
      <w:r w:rsidRPr="0078620A">
        <w:rPr>
          <w:rFonts w:ascii="Arial" w:hAnsi="Arial" w:cs="Arial"/>
          <w:color w:val="000000"/>
          <w:sz w:val="22"/>
          <w:szCs w:val="22"/>
          <w:u w:color="000000"/>
          <w:lang w:eastAsia="en-NZ"/>
        </w:rPr>
        <w:t xml:space="preserve">to concentrate </w:t>
      </w:r>
      <w:r w:rsidR="00724F2B" w:rsidRPr="0078620A">
        <w:rPr>
          <w:rFonts w:ascii="Arial" w:hAnsi="Arial" w:cs="Arial"/>
          <w:color w:val="000000"/>
          <w:sz w:val="22"/>
          <w:szCs w:val="22"/>
          <w:u w:color="000000"/>
          <w:lang w:eastAsia="en-NZ"/>
        </w:rPr>
        <w:t>firefighting</w:t>
      </w:r>
      <w:r w:rsidRPr="0078620A">
        <w:rPr>
          <w:rFonts w:ascii="Arial" w:hAnsi="Arial" w:cs="Arial"/>
          <w:color w:val="000000"/>
          <w:sz w:val="22"/>
          <w:szCs w:val="22"/>
          <w:u w:color="000000"/>
          <w:lang w:eastAsia="en-NZ"/>
        </w:rPr>
        <w:t xml:space="preserve"> activity and</w:t>
      </w:r>
      <w:r w:rsidR="00A81728" w:rsidRPr="0078620A">
        <w:rPr>
          <w:rFonts w:ascii="Arial" w:hAnsi="Arial" w:cs="Arial"/>
          <w:color w:val="000000"/>
          <w:sz w:val="22"/>
          <w:szCs w:val="22"/>
          <w:u w:color="000000"/>
          <w:lang w:eastAsia="en-NZ"/>
        </w:rPr>
        <w:t xml:space="preserve"> avoid damaging</w:t>
      </w:r>
      <w:r w:rsidRPr="0078620A">
        <w:rPr>
          <w:rFonts w:ascii="Arial" w:hAnsi="Arial" w:cs="Arial"/>
          <w:color w:val="000000"/>
          <w:sz w:val="22"/>
          <w:szCs w:val="22"/>
          <w:u w:color="000000"/>
          <w:lang w:eastAsia="en-NZ"/>
        </w:rPr>
        <w:t xml:space="preserve"> critical areas with water.</w:t>
      </w:r>
    </w:p>
    <w:p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Knowing where your vital records are located </w:t>
      </w:r>
      <w:r w:rsidR="00C96DE5" w:rsidRPr="0078620A">
        <w:rPr>
          <w:rFonts w:ascii="Arial" w:hAnsi="Arial" w:cs="Arial"/>
          <w:color w:val="000000"/>
          <w:sz w:val="22"/>
          <w:szCs w:val="22"/>
          <w:u w:color="000000"/>
          <w:lang w:eastAsia="en-NZ"/>
        </w:rPr>
        <w:t>will</w:t>
      </w:r>
      <w:r w:rsidRPr="0078620A">
        <w:rPr>
          <w:rFonts w:ascii="Arial" w:hAnsi="Arial" w:cs="Arial"/>
          <w:color w:val="000000"/>
          <w:sz w:val="22"/>
          <w:szCs w:val="22"/>
          <w:u w:color="000000"/>
          <w:lang w:eastAsia="en-NZ"/>
        </w:rPr>
        <w:t xml:space="preserve"> help to ensure you have the correct equipment nearby to protect them fast</w:t>
      </w:r>
      <w:r w:rsidR="00EA07DD" w:rsidRPr="0078620A">
        <w:rPr>
          <w:rFonts w:ascii="Arial" w:hAnsi="Arial" w:cs="Arial"/>
          <w:color w:val="000000"/>
          <w:sz w:val="22"/>
          <w:szCs w:val="22"/>
          <w:u w:color="000000"/>
          <w:lang w:eastAsia="en-NZ"/>
        </w:rPr>
        <w:t xml:space="preserve"> - </w:t>
      </w:r>
      <w:r w:rsidRPr="0078620A">
        <w:rPr>
          <w:rFonts w:ascii="Arial" w:hAnsi="Arial" w:cs="Arial"/>
          <w:color w:val="000000"/>
          <w:sz w:val="22"/>
          <w:szCs w:val="22"/>
          <w:u w:color="000000"/>
          <w:lang w:eastAsia="en-NZ"/>
        </w:rPr>
        <w:t xml:space="preserve">for example, enough tarpaulins to cover those shelf units. You will also know where to concentrate your salvage efforts during </w:t>
      </w:r>
      <w:r w:rsidR="00EA07DD" w:rsidRPr="0078620A">
        <w:rPr>
          <w:rFonts w:ascii="Arial" w:hAnsi="Arial" w:cs="Arial"/>
          <w:color w:val="000000"/>
          <w:sz w:val="22"/>
          <w:szCs w:val="22"/>
          <w:u w:color="000000"/>
          <w:lang w:eastAsia="en-NZ"/>
        </w:rPr>
        <w:t xml:space="preserve">disaster </w:t>
      </w:r>
      <w:r w:rsidRPr="0078620A">
        <w:rPr>
          <w:rFonts w:ascii="Arial" w:hAnsi="Arial" w:cs="Arial"/>
          <w:color w:val="000000"/>
          <w:sz w:val="22"/>
          <w:szCs w:val="22"/>
          <w:u w:color="000000"/>
          <w:lang w:eastAsia="en-NZ"/>
        </w:rPr>
        <w:t>response.</w:t>
      </w:r>
    </w:p>
    <w:p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If you know what equipment is essential for accessing information in your vital records, such as </w:t>
      </w:r>
      <w:r w:rsidR="00530524" w:rsidRPr="0078620A">
        <w:rPr>
          <w:rFonts w:ascii="Arial" w:hAnsi="Arial" w:cs="Arial"/>
          <w:color w:val="000000"/>
          <w:sz w:val="22"/>
          <w:szCs w:val="22"/>
          <w:u w:color="000000"/>
          <w:lang w:eastAsia="en-NZ"/>
        </w:rPr>
        <w:t>microfilm</w:t>
      </w:r>
      <w:r w:rsidRPr="0078620A">
        <w:rPr>
          <w:rFonts w:ascii="Arial" w:hAnsi="Arial" w:cs="Arial"/>
          <w:color w:val="000000"/>
          <w:sz w:val="22"/>
          <w:szCs w:val="22"/>
          <w:u w:color="000000"/>
          <w:lang w:eastAsia="en-NZ"/>
        </w:rPr>
        <w:t xml:space="preserve"> reader or computer software, you could try to ensure that this is available offsite in advance of an emergency.  </w:t>
      </w:r>
    </w:p>
    <w:p w:rsidR="00A17E35" w:rsidRPr="005F367E" w:rsidRDefault="00A17E35" w:rsidP="005F367E">
      <w:pPr>
        <w:pStyle w:val="Heading1"/>
        <w:spacing w:after="200"/>
        <w:contextualSpacing w:val="0"/>
        <w:rPr>
          <w:rFonts w:ascii="Arial" w:hAnsi="Arial"/>
          <w:color w:val="auto"/>
          <w:sz w:val="32"/>
          <w:u w:color="000000"/>
          <w:lang w:eastAsia="en-NZ"/>
        </w:rPr>
      </w:pPr>
      <w:bookmarkStart w:id="14" w:name="_Toc528766414"/>
      <w:r w:rsidRPr="005F367E">
        <w:rPr>
          <w:rFonts w:ascii="Arial" w:hAnsi="Arial"/>
          <w:color w:val="auto"/>
          <w:sz w:val="32"/>
          <w:u w:color="000000"/>
          <w:lang w:eastAsia="en-NZ"/>
        </w:rPr>
        <w:t>Storage of vital records</w:t>
      </w:r>
      <w:bookmarkEnd w:id="14"/>
    </w:p>
    <w:p w:rsidR="00A17E35" w:rsidRPr="0078620A" w:rsidRDefault="00395918"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It is good recordkeeping practice to store all records, not just vital records, as securely as possible. Extra steps can be taken to protect vital records so they are safe in case of an emergency. </w:t>
      </w:r>
      <w:r w:rsidR="00C96DE5" w:rsidRPr="0078620A">
        <w:rPr>
          <w:rFonts w:ascii="Arial" w:hAnsi="Arial" w:cs="Arial"/>
          <w:color w:val="000000"/>
          <w:sz w:val="22"/>
          <w:szCs w:val="22"/>
          <w:u w:color="000000"/>
          <w:lang w:eastAsia="en-NZ"/>
        </w:rPr>
        <w:t xml:space="preserve">This can </w:t>
      </w:r>
      <w:r w:rsidR="008C1E37" w:rsidRPr="0078620A">
        <w:rPr>
          <w:rFonts w:ascii="Arial" w:hAnsi="Arial" w:cs="Arial"/>
          <w:color w:val="000000"/>
          <w:sz w:val="22"/>
          <w:szCs w:val="22"/>
          <w:u w:color="000000"/>
          <w:lang w:eastAsia="en-NZ"/>
        </w:rPr>
        <w:t>include</w:t>
      </w:r>
      <w:r w:rsidR="00C96DE5" w:rsidRPr="0078620A">
        <w:rPr>
          <w:rFonts w:ascii="Arial" w:hAnsi="Arial" w:cs="Arial"/>
          <w:color w:val="000000"/>
          <w:sz w:val="22"/>
          <w:szCs w:val="22"/>
          <w:u w:color="000000"/>
          <w:lang w:eastAsia="en-NZ"/>
        </w:rPr>
        <w:t>:</w:t>
      </w:r>
    </w:p>
    <w:p w:rsidR="00C96DE5" w:rsidRPr="0078620A" w:rsidRDefault="00AD5133" w:rsidP="005F367E">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Pr>
          <w:rFonts w:ascii="Arial" w:hAnsi="Arial" w:cs="Arial"/>
          <w:color w:val="000000"/>
          <w:sz w:val="22"/>
          <w:szCs w:val="22"/>
          <w:lang w:eastAsia="en-NZ"/>
        </w:rPr>
        <w:t>o</w:t>
      </w:r>
      <w:r w:rsidR="00C96DE5" w:rsidRPr="0078620A">
        <w:rPr>
          <w:rFonts w:ascii="Arial" w:hAnsi="Arial" w:cs="Arial"/>
          <w:color w:val="000000"/>
          <w:sz w:val="22"/>
          <w:szCs w:val="22"/>
          <w:lang w:eastAsia="en-NZ"/>
        </w:rPr>
        <w:t>nsite, using a fire- and flood-proof safe or storage area, data backups</w:t>
      </w:r>
    </w:p>
    <w:p w:rsidR="00C96DE5" w:rsidRPr="0078620A" w:rsidRDefault="00AD5133" w:rsidP="005F367E">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60"/>
        <w:rPr>
          <w:rFonts w:ascii="Arial" w:hAnsi="Arial" w:cs="Arial"/>
          <w:color w:val="000000"/>
          <w:sz w:val="22"/>
          <w:szCs w:val="22"/>
          <w:lang w:eastAsia="en-NZ"/>
        </w:rPr>
      </w:pPr>
      <w:r>
        <w:rPr>
          <w:rFonts w:ascii="Arial" w:hAnsi="Arial" w:cs="Arial"/>
          <w:color w:val="000000"/>
          <w:sz w:val="22"/>
          <w:szCs w:val="22"/>
          <w:lang w:eastAsia="en-NZ"/>
        </w:rPr>
        <w:t>o</w:t>
      </w:r>
      <w:r w:rsidR="00C96DE5" w:rsidRPr="0078620A">
        <w:rPr>
          <w:rFonts w:ascii="Arial" w:hAnsi="Arial" w:cs="Arial"/>
          <w:color w:val="000000"/>
          <w:sz w:val="22"/>
          <w:szCs w:val="22"/>
          <w:lang w:eastAsia="en-NZ"/>
        </w:rPr>
        <w:t xml:space="preserve">ffsite in a storage facility </w:t>
      </w:r>
      <w:r w:rsidR="00395918" w:rsidRPr="0078620A">
        <w:rPr>
          <w:rFonts w:ascii="Arial" w:hAnsi="Arial" w:cs="Arial"/>
          <w:color w:val="000000"/>
          <w:sz w:val="22"/>
          <w:szCs w:val="22"/>
          <w:lang w:eastAsia="en-NZ"/>
        </w:rPr>
        <w:t xml:space="preserve">or data centre </w:t>
      </w:r>
      <w:r w:rsidR="00C96DE5" w:rsidRPr="0078620A">
        <w:rPr>
          <w:rFonts w:ascii="Arial" w:hAnsi="Arial" w:cs="Arial"/>
          <w:color w:val="000000"/>
          <w:sz w:val="22"/>
          <w:szCs w:val="22"/>
          <w:lang w:eastAsia="en-NZ"/>
        </w:rPr>
        <w:t xml:space="preserve">with </w:t>
      </w:r>
      <w:r w:rsidR="00395918" w:rsidRPr="0078620A">
        <w:rPr>
          <w:rFonts w:ascii="Arial" w:hAnsi="Arial" w:cs="Arial"/>
          <w:color w:val="000000"/>
          <w:sz w:val="22"/>
          <w:szCs w:val="22"/>
          <w:lang w:eastAsia="en-NZ"/>
        </w:rPr>
        <w:t>the same disaster prevention measures as your main site. Offsite storage should also have the equipment required for accessing records and working comm</w:t>
      </w:r>
      <w:r w:rsidR="00F61573">
        <w:rPr>
          <w:rFonts w:ascii="Arial" w:hAnsi="Arial" w:cs="Arial"/>
          <w:color w:val="000000"/>
          <w:sz w:val="22"/>
          <w:szCs w:val="22"/>
          <w:lang w:eastAsia="en-NZ"/>
        </w:rPr>
        <w:t>unications technology</w:t>
      </w:r>
      <w:r w:rsidR="00832761">
        <w:rPr>
          <w:rFonts w:ascii="Arial" w:hAnsi="Arial" w:cs="Arial"/>
          <w:color w:val="000000"/>
          <w:sz w:val="22"/>
          <w:szCs w:val="22"/>
          <w:lang w:eastAsia="en-NZ"/>
        </w:rPr>
        <w:t xml:space="preserve"> </w:t>
      </w:r>
    </w:p>
    <w:p w:rsidR="00C96DE5" w:rsidRPr="0078620A" w:rsidRDefault="00AD5133" w:rsidP="005F367E">
      <w:pPr>
        <w:pStyle w:val="ListParagraph"/>
        <w:keepLines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ind w:left="918" w:hanging="357"/>
        <w:rPr>
          <w:rFonts w:ascii="Arial" w:hAnsi="Arial" w:cs="Arial"/>
          <w:color w:val="000000"/>
          <w:sz w:val="22"/>
          <w:szCs w:val="22"/>
          <w:lang w:eastAsia="en-NZ"/>
        </w:rPr>
      </w:pPr>
      <w:r>
        <w:rPr>
          <w:rFonts w:ascii="Arial" w:hAnsi="Arial" w:cs="Arial"/>
          <w:color w:val="000000"/>
          <w:sz w:val="22"/>
          <w:szCs w:val="22"/>
          <w:lang w:eastAsia="en-NZ"/>
        </w:rPr>
        <w:t>a</w:t>
      </w:r>
      <w:r w:rsidR="00C96DE5" w:rsidRPr="0078620A">
        <w:rPr>
          <w:rFonts w:ascii="Arial" w:hAnsi="Arial" w:cs="Arial"/>
          <w:color w:val="000000"/>
          <w:sz w:val="22"/>
          <w:szCs w:val="22"/>
          <w:lang w:eastAsia="en-NZ"/>
        </w:rPr>
        <w:t>cross a variety of secure secondary locations</w:t>
      </w:r>
      <w:r w:rsidR="00EA07DD" w:rsidRPr="0078620A">
        <w:rPr>
          <w:rFonts w:ascii="Arial" w:hAnsi="Arial" w:cs="Arial"/>
          <w:color w:val="000000"/>
          <w:sz w:val="22"/>
          <w:szCs w:val="22"/>
          <w:lang w:eastAsia="en-NZ"/>
        </w:rPr>
        <w:t>.</w:t>
      </w:r>
    </w:p>
    <w:p w:rsidR="00A17E35" w:rsidRPr="0078620A" w:rsidRDefault="00395918" w:rsidP="00395918">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Storage should be suitable for the record format and identified risks. Establish procedures for regular back up of digital vital records. Ensure that vital records are easily identifiable and distinguished from other records. </w:t>
      </w:r>
      <w:r w:rsidR="00EA07DD" w:rsidRPr="0078620A">
        <w:rPr>
          <w:rFonts w:ascii="Arial" w:hAnsi="Arial" w:cs="Arial"/>
          <w:color w:val="000000"/>
          <w:sz w:val="22"/>
          <w:szCs w:val="22"/>
          <w:u w:color="000000"/>
          <w:lang w:eastAsia="en-NZ"/>
        </w:rPr>
        <w:t xml:space="preserve">To </w:t>
      </w:r>
      <w:r w:rsidR="00AD5133">
        <w:rPr>
          <w:rFonts w:ascii="Arial" w:hAnsi="Arial" w:cs="Arial"/>
          <w:color w:val="000000"/>
          <w:sz w:val="22"/>
          <w:szCs w:val="22"/>
          <w:u w:color="000000"/>
          <w:lang w:eastAsia="en-NZ"/>
        </w:rPr>
        <w:t xml:space="preserve">make sure </w:t>
      </w:r>
      <w:r w:rsidR="00EA07DD" w:rsidRPr="0078620A">
        <w:rPr>
          <w:rFonts w:ascii="Arial" w:hAnsi="Arial" w:cs="Arial"/>
          <w:color w:val="000000"/>
          <w:sz w:val="22"/>
          <w:szCs w:val="22"/>
          <w:u w:color="000000"/>
          <w:lang w:eastAsia="en-NZ"/>
        </w:rPr>
        <w:t xml:space="preserve">your plans will work, run </w:t>
      </w:r>
      <w:r w:rsidRPr="0078620A">
        <w:rPr>
          <w:rFonts w:ascii="Arial" w:hAnsi="Arial" w:cs="Arial"/>
          <w:color w:val="000000"/>
          <w:sz w:val="22"/>
          <w:szCs w:val="22"/>
          <w:u w:color="000000"/>
          <w:lang w:eastAsia="en-NZ"/>
        </w:rPr>
        <w:t xml:space="preserve">test procedures </w:t>
      </w:r>
      <w:r w:rsidR="00EA07DD" w:rsidRPr="0078620A">
        <w:rPr>
          <w:rFonts w:ascii="Arial" w:hAnsi="Arial" w:cs="Arial"/>
          <w:color w:val="000000"/>
          <w:sz w:val="22"/>
          <w:szCs w:val="22"/>
          <w:u w:color="000000"/>
          <w:lang w:eastAsia="en-NZ"/>
        </w:rPr>
        <w:t xml:space="preserve">on </w:t>
      </w:r>
      <w:r w:rsidRPr="0078620A">
        <w:rPr>
          <w:rFonts w:ascii="Arial" w:hAnsi="Arial" w:cs="Arial"/>
          <w:color w:val="000000"/>
          <w:sz w:val="22"/>
          <w:szCs w:val="22"/>
          <w:u w:color="000000"/>
          <w:lang w:eastAsia="en-NZ"/>
        </w:rPr>
        <w:t>how to access vital records in an emergency.</w:t>
      </w:r>
    </w:p>
    <w:p w:rsidR="00395918" w:rsidRPr="005F367E" w:rsidRDefault="00A17E35" w:rsidP="005F367E">
      <w:pPr>
        <w:pStyle w:val="Heading1"/>
        <w:spacing w:after="200"/>
        <w:contextualSpacing w:val="0"/>
        <w:rPr>
          <w:rFonts w:ascii="Arial" w:hAnsi="Arial"/>
          <w:color w:val="auto"/>
          <w:sz w:val="32"/>
          <w:u w:color="000000"/>
          <w:lang w:eastAsia="en-NZ"/>
        </w:rPr>
      </w:pPr>
      <w:bookmarkStart w:id="15" w:name="_Toc528766415"/>
      <w:r w:rsidRPr="005F367E">
        <w:rPr>
          <w:rFonts w:ascii="Arial" w:hAnsi="Arial"/>
          <w:color w:val="auto"/>
          <w:sz w:val="32"/>
          <w:u w:color="000000"/>
          <w:lang w:eastAsia="en-NZ"/>
        </w:rPr>
        <w:lastRenderedPageBreak/>
        <w:t>Reviewing information about vital records</w:t>
      </w:r>
      <w:bookmarkEnd w:id="15"/>
    </w:p>
    <w:p w:rsidR="00395918" w:rsidRPr="0078620A" w:rsidRDefault="00395918"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It is essential that your department’s </w:t>
      </w:r>
      <w:r w:rsidR="00EA07DD" w:rsidRPr="0078620A">
        <w:rPr>
          <w:rFonts w:ascii="Arial" w:hAnsi="Arial" w:cs="Arial"/>
          <w:color w:val="000000"/>
          <w:sz w:val="22"/>
          <w:szCs w:val="22"/>
          <w:u w:color="000000"/>
          <w:lang w:eastAsia="en-NZ"/>
        </w:rPr>
        <w:t xml:space="preserve">Vital Records Register </w:t>
      </w:r>
      <w:r w:rsidRPr="0078620A">
        <w:rPr>
          <w:rFonts w:ascii="Arial" w:hAnsi="Arial" w:cs="Arial"/>
          <w:color w:val="000000"/>
          <w:sz w:val="22"/>
          <w:szCs w:val="22"/>
          <w:u w:color="000000"/>
          <w:lang w:eastAsia="en-NZ"/>
        </w:rPr>
        <w:t xml:space="preserve">is reviewed periodically to ensure the records listed, and the information about them, remains current. This is particularly important should the department’s functions or activities change significantly. Such changes might require modification of the </w:t>
      </w:r>
      <w:r w:rsidR="00EA07DD" w:rsidRPr="0078620A">
        <w:rPr>
          <w:rFonts w:ascii="Arial" w:hAnsi="Arial" w:cs="Arial"/>
          <w:color w:val="000000"/>
          <w:sz w:val="22"/>
          <w:szCs w:val="22"/>
          <w:u w:color="000000"/>
          <w:lang w:eastAsia="en-NZ"/>
        </w:rPr>
        <w:t>Vital Records Register</w:t>
      </w:r>
      <w:r w:rsidRPr="0078620A">
        <w:rPr>
          <w:rFonts w:ascii="Arial" w:hAnsi="Arial" w:cs="Arial"/>
          <w:color w:val="000000"/>
          <w:sz w:val="22"/>
          <w:szCs w:val="22"/>
          <w:u w:color="000000"/>
          <w:lang w:eastAsia="en-NZ"/>
        </w:rPr>
        <w:t>.</w:t>
      </w:r>
    </w:p>
    <w:p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Review your </w:t>
      </w:r>
      <w:r w:rsidR="00EA07DD" w:rsidRPr="0078620A">
        <w:rPr>
          <w:rFonts w:ascii="Arial" w:hAnsi="Arial" w:cs="Arial"/>
          <w:color w:val="000000"/>
          <w:sz w:val="22"/>
          <w:szCs w:val="22"/>
          <w:u w:color="000000"/>
          <w:lang w:eastAsia="en-NZ"/>
        </w:rPr>
        <w:t xml:space="preserve">Vital Records Register </w:t>
      </w:r>
      <w:r w:rsidRPr="0078620A">
        <w:rPr>
          <w:rFonts w:ascii="Arial" w:hAnsi="Arial" w:cs="Arial"/>
          <w:color w:val="000000"/>
          <w:sz w:val="22"/>
          <w:szCs w:val="22"/>
          <w:u w:color="000000"/>
          <w:lang w:eastAsia="en-NZ"/>
        </w:rPr>
        <w:t xml:space="preserve">every time you review your </w:t>
      </w:r>
      <w:r w:rsidR="00832761">
        <w:rPr>
          <w:rFonts w:ascii="Arial" w:hAnsi="Arial" w:cs="Arial"/>
          <w:color w:val="000000"/>
          <w:sz w:val="22"/>
          <w:szCs w:val="22"/>
          <w:u w:color="000000"/>
          <w:lang w:eastAsia="en-NZ"/>
        </w:rPr>
        <w:t>D</w:t>
      </w:r>
      <w:r w:rsidRPr="0078620A">
        <w:rPr>
          <w:rFonts w:ascii="Arial" w:hAnsi="Arial" w:cs="Arial"/>
          <w:color w:val="000000"/>
          <w:sz w:val="22"/>
          <w:szCs w:val="22"/>
          <w:u w:color="000000"/>
          <w:lang w:eastAsia="en-NZ"/>
        </w:rPr>
        <w:t>isaster</w:t>
      </w:r>
      <w:r w:rsidR="00832761">
        <w:rPr>
          <w:rFonts w:ascii="Arial" w:hAnsi="Arial" w:cs="Arial"/>
          <w:color w:val="000000"/>
          <w:sz w:val="22"/>
          <w:szCs w:val="22"/>
          <w:u w:color="000000"/>
          <w:lang w:eastAsia="en-NZ"/>
        </w:rPr>
        <w:t xml:space="preserve"> Preparedness Plan</w:t>
      </w:r>
      <w:r w:rsidRPr="0078620A">
        <w:rPr>
          <w:rFonts w:ascii="Arial" w:hAnsi="Arial" w:cs="Arial"/>
          <w:color w:val="000000"/>
          <w:sz w:val="22"/>
          <w:szCs w:val="22"/>
          <w:u w:color="000000"/>
          <w:lang w:eastAsia="en-NZ"/>
        </w:rPr>
        <w:t xml:space="preserve">. Ensure that a review date is recorded on the latest version of the </w:t>
      </w:r>
      <w:r w:rsidR="00832761">
        <w:rPr>
          <w:rFonts w:ascii="Arial" w:hAnsi="Arial" w:cs="Arial"/>
          <w:color w:val="000000"/>
          <w:sz w:val="22"/>
          <w:szCs w:val="22"/>
          <w:u w:color="000000"/>
          <w:lang w:eastAsia="en-NZ"/>
        </w:rPr>
        <w:t>r</w:t>
      </w:r>
      <w:r w:rsidR="00EA07DD" w:rsidRPr="0078620A">
        <w:rPr>
          <w:rFonts w:ascii="Arial" w:hAnsi="Arial" w:cs="Arial"/>
          <w:color w:val="000000"/>
          <w:sz w:val="22"/>
          <w:szCs w:val="22"/>
          <w:u w:color="000000"/>
          <w:lang w:eastAsia="en-NZ"/>
        </w:rPr>
        <w:t xml:space="preserve">egister </w:t>
      </w:r>
      <w:r w:rsidRPr="0078620A">
        <w:rPr>
          <w:rFonts w:ascii="Arial" w:hAnsi="Arial" w:cs="Arial"/>
          <w:color w:val="000000"/>
          <w:sz w:val="22"/>
          <w:szCs w:val="22"/>
          <w:u w:color="000000"/>
          <w:lang w:eastAsia="en-NZ"/>
        </w:rPr>
        <w:t xml:space="preserve">and record which staff position is responsible for leading the review. </w:t>
      </w:r>
    </w:p>
    <w:p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 xml:space="preserve">Your department’s functions and activities may change over time and the records may change in status over time. They should only remain on the </w:t>
      </w:r>
      <w:r w:rsidR="00832761">
        <w:rPr>
          <w:rFonts w:ascii="Arial" w:hAnsi="Arial" w:cs="Arial"/>
          <w:color w:val="000000"/>
          <w:sz w:val="22"/>
          <w:szCs w:val="22"/>
          <w:u w:color="000000"/>
          <w:lang w:eastAsia="en-NZ"/>
        </w:rPr>
        <w:t>r</w:t>
      </w:r>
      <w:r w:rsidR="00EA07DD" w:rsidRPr="0078620A">
        <w:rPr>
          <w:rFonts w:ascii="Arial" w:hAnsi="Arial" w:cs="Arial"/>
          <w:color w:val="000000"/>
          <w:sz w:val="22"/>
          <w:szCs w:val="22"/>
          <w:u w:color="000000"/>
          <w:lang w:eastAsia="en-NZ"/>
        </w:rPr>
        <w:t xml:space="preserve">egister </w:t>
      </w:r>
      <w:r w:rsidRPr="0078620A">
        <w:rPr>
          <w:rFonts w:ascii="Arial" w:hAnsi="Arial" w:cs="Arial"/>
          <w:color w:val="000000"/>
          <w:sz w:val="22"/>
          <w:szCs w:val="22"/>
          <w:u w:color="000000"/>
          <w:lang w:eastAsia="en-NZ"/>
        </w:rPr>
        <w:t xml:space="preserve">if they are vital, otherwise you will waste valuable effort and cost in protecting </w:t>
      </w:r>
      <w:r w:rsidR="008C1E37" w:rsidRPr="0078620A">
        <w:rPr>
          <w:rFonts w:ascii="Arial" w:hAnsi="Arial" w:cs="Arial"/>
          <w:color w:val="000000"/>
          <w:sz w:val="22"/>
          <w:szCs w:val="22"/>
          <w:u w:color="000000"/>
          <w:lang w:eastAsia="en-NZ"/>
        </w:rPr>
        <w:t>them un</w:t>
      </w:r>
      <w:r w:rsidRPr="0078620A">
        <w:rPr>
          <w:rFonts w:ascii="Arial" w:hAnsi="Arial" w:cs="Arial"/>
          <w:color w:val="000000"/>
          <w:sz w:val="22"/>
          <w:szCs w:val="22"/>
          <w:u w:color="000000"/>
          <w:lang w:eastAsia="en-NZ"/>
        </w:rPr>
        <w:t>necessarily.</w:t>
      </w:r>
    </w:p>
    <w:p w:rsidR="00A17E35" w:rsidRPr="005F367E" w:rsidRDefault="00A17E35" w:rsidP="005F367E">
      <w:pPr>
        <w:pStyle w:val="Heading1"/>
        <w:spacing w:after="200"/>
        <w:contextualSpacing w:val="0"/>
        <w:rPr>
          <w:rFonts w:ascii="Arial" w:hAnsi="Arial"/>
          <w:color w:val="auto"/>
          <w:sz w:val="32"/>
          <w:u w:color="000000"/>
          <w:lang w:eastAsia="en-NZ"/>
        </w:rPr>
      </w:pPr>
      <w:bookmarkStart w:id="16" w:name="_Toc528766416"/>
      <w:r w:rsidRPr="005F367E">
        <w:rPr>
          <w:rFonts w:ascii="Arial" w:hAnsi="Arial"/>
          <w:color w:val="auto"/>
          <w:sz w:val="32"/>
          <w:u w:color="000000"/>
          <w:lang w:eastAsia="en-NZ"/>
        </w:rPr>
        <w:t>References</w:t>
      </w:r>
      <w:bookmarkEnd w:id="16"/>
    </w:p>
    <w:p w:rsidR="00A17E35" w:rsidRPr="0078620A" w:rsidRDefault="00A17E35"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Stanborough</w:t>
      </w:r>
      <w:r w:rsidR="00814DC1">
        <w:rPr>
          <w:rFonts w:ascii="Arial" w:hAnsi="Arial" w:cs="Arial"/>
          <w:color w:val="000000"/>
          <w:sz w:val="22"/>
          <w:szCs w:val="22"/>
          <w:u w:color="000000"/>
          <w:lang w:eastAsia="en-NZ"/>
        </w:rPr>
        <w:t>, C 2005,</w:t>
      </w:r>
      <w:r w:rsidRPr="0078620A">
        <w:rPr>
          <w:rFonts w:ascii="Arial" w:hAnsi="Arial" w:cs="Arial"/>
          <w:color w:val="000000"/>
          <w:sz w:val="22"/>
          <w:szCs w:val="22"/>
          <w:u w:color="000000"/>
          <w:lang w:eastAsia="en-NZ"/>
        </w:rPr>
        <w:t xml:space="preserve"> </w:t>
      </w:r>
      <w:r w:rsidRPr="00814DC1">
        <w:rPr>
          <w:rFonts w:ascii="Arial" w:hAnsi="Arial" w:cs="Arial"/>
          <w:i/>
          <w:color w:val="000000"/>
          <w:sz w:val="22"/>
          <w:szCs w:val="22"/>
          <w:u w:color="000000"/>
          <w:lang w:eastAsia="en-NZ"/>
        </w:rPr>
        <w:t>Yap St</w:t>
      </w:r>
      <w:r w:rsidR="004D7570" w:rsidRPr="00814DC1">
        <w:rPr>
          <w:rFonts w:ascii="Arial" w:hAnsi="Arial" w:cs="Arial"/>
          <w:i/>
          <w:color w:val="000000"/>
          <w:sz w:val="22"/>
          <w:szCs w:val="22"/>
          <w:u w:color="000000"/>
          <w:lang w:eastAsia="en-NZ"/>
        </w:rPr>
        <w:t xml:space="preserve">ate Archives </w:t>
      </w:r>
      <w:r w:rsidRPr="00814DC1">
        <w:rPr>
          <w:rFonts w:ascii="Arial" w:hAnsi="Arial" w:cs="Arial"/>
          <w:i/>
          <w:color w:val="000000"/>
          <w:sz w:val="22"/>
          <w:szCs w:val="22"/>
          <w:u w:color="000000"/>
          <w:lang w:eastAsia="en-NZ"/>
        </w:rPr>
        <w:t>Disaster Preparedness and</w:t>
      </w:r>
      <w:r w:rsidR="004D7570" w:rsidRPr="00814DC1">
        <w:rPr>
          <w:rFonts w:ascii="Arial" w:hAnsi="Arial" w:cs="Arial"/>
          <w:i/>
          <w:color w:val="000000"/>
          <w:sz w:val="22"/>
          <w:szCs w:val="22"/>
          <w:u w:color="000000"/>
          <w:lang w:eastAsia="en-NZ"/>
        </w:rPr>
        <w:t xml:space="preserve"> Response: A Manual for Records.</w:t>
      </w:r>
    </w:p>
    <w:p w:rsidR="00405B62" w:rsidRPr="0078620A" w:rsidRDefault="00814DC1"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Pr>
          <w:rFonts w:ascii="Arial" w:hAnsi="Arial" w:cs="Arial"/>
          <w:color w:val="000000"/>
          <w:sz w:val="22"/>
          <w:szCs w:val="22"/>
          <w:u w:color="000000"/>
          <w:lang w:eastAsia="en-NZ"/>
        </w:rPr>
        <w:t>Saffady, W 2005,</w:t>
      </w:r>
      <w:r w:rsidR="00405B62" w:rsidRPr="0078620A">
        <w:rPr>
          <w:rFonts w:ascii="Arial" w:hAnsi="Arial" w:cs="Arial"/>
          <w:color w:val="000000"/>
          <w:sz w:val="22"/>
          <w:szCs w:val="22"/>
          <w:u w:color="000000"/>
          <w:lang w:eastAsia="en-NZ"/>
        </w:rPr>
        <w:t xml:space="preserve"> </w:t>
      </w:r>
      <w:r>
        <w:rPr>
          <w:rFonts w:ascii="Arial" w:hAnsi="Arial" w:cs="Arial"/>
          <w:color w:val="000000"/>
          <w:sz w:val="22"/>
          <w:szCs w:val="22"/>
          <w:u w:color="000000"/>
          <w:lang w:eastAsia="en-NZ"/>
        </w:rPr>
        <w:t>‘</w:t>
      </w:r>
      <w:r w:rsidR="00405B62" w:rsidRPr="0078620A">
        <w:rPr>
          <w:rFonts w:ascii="Arial" w:hAnsi="Arial" w:cs="Arial"/>
          <w:color w:val="000000"/>
          <w:sz w:val="22"/>
          <w:szCs w:val="22"/>
          <w:u w:color="000000"/>
          <w:lang w:eastAsia="en-NZ"/>
        </w:rPr>
        <w:t>Risk analysis and contr</w:t>
      </w:r>
      <w:r>
        <w:rPr>
          <w:rFonts w:ascii="Arial" w:hAnsi="Arial" w:cs="Arial"/>
          <w:color w:val="000000"/>
          <w:sz w:val="22"/>
          <w:szCs w:val="22"/>
          <w:u w:color="000000"/>
          <w:lang w:eastAsia="en-NZ"/>
        </w:rPr>
        <w:t>ol: Vital to records protection’,</w:t>
      </w:r>
      <w:r w:rsidR="00405B62" w:rsidRPr="0078620A">
        <w:rPr>
          <w:rFonts w:ascii="Arial" w:hAnsi="Arial" w:cs="Arial"/>
          <w:color w:val="000000"/>
          <w:sz w:val="22"/>
          <w:szCs w:val="22"/>
          <w:u w:color="000000"/>
          <w:lang w:eastAsia="en-NZ"/>
        </w:rPr>
        <w:t xml:space="preserve"> </w:t>
      </w:r>
      <w:r w:rsidR="00405B62" w:rsidRPr="0078620A">
        <w:rPr>
          <w:rFonts w:ascii="Arial" w:hAnsi="Arial" w:cs="Arial"/>
          <w:i/>
          <w:color w:val="000000"/>
          <w:sz w:val="22"/>
          <w:szCs w:val="22"/>
          <w:u w:color="000000"/>
          <w:lang w:eastAsia="en-NZ"/>
        </w:rPr>
        <w:t>The Information Journal</w:t>
      </w:r>
      <w:r w:rsidR="0085042D" w:rsidRPr="0078620A">
        <w:rPr>
          <w:rFonts w:ascii="Arial" w:hAnsi="Arial" w:cs="Arial"/>
          <w:i/>
          <w:color w:val="000000"/>
          <w:sz w:val="22"/>
          <w:szCs w:val="22"/>
          <w:u w:color="000000"/>
          <w:lang w:eastAsia="en-NZ"/>
        </w:rPr>
        <w:t>,</w:t>
      </w:r>
      <w:r w:rsidR="0085042D" w:rsidRPr="0078620A">
        <w:rPr>
          <w:rFonts w:ascii="Arial" w:hAnsi="Arial" w:cs="Arial"/>
          <w:color w:val="000000"/>
          <w:sz w:val="22"/>
          <w:szCs w:val="22"/>
          <w:u w:color="000000"/>
          <w:lang w:eastAsia="en-NZ"/>
        </w:rPr>
        <w:t xml:space="preserve"> </w:t>
      </w:r>
      <w:r w:rsidR="0085042D" w:rsidRPr="0078620A">
        <w:rPr>
          <w:rFonts w:ascii="Arial" w:hAnsi="Arial" w:cs="Arial"/>
          <w:i/>
          <w:color w:val="000000"/>
          <w:sz w:val="22"/>
          <w:szCs w:val="22"/>
          <w:u w:color="000000"/>
          <w:lang w:eastAsia="en-NZ"/>
        </w:rPr>
        <w:t>39</w:t>
      </w:r>
      <w:r w:rsidR="0085042D" w:rsidRPr="0078620A">
        <w:rPr>
          <w:rFonts w:ascii="Arial" w:hAnsi="Arial" w:cs="Arial"/>
          <w:color w:val="000000"/>
          <w:sz w:val="22"/>
          <w:szCs w:val="22"/>
          <w:u w:color="000000"/>
          <w:lang w:eastAsia="en-NZ"/>
        </w:rPr>
        <w:t xml:space="preserve">:5, pp 62-68. </w:t>
      </w:r>
    </w:p>
    <w:p w:rsidR="00814DC1" w:rsidRPr="0078620A" w:rsidRDefault="00814DC1" w:rsidP="00814DC1">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United Nations Archives and Records Management Section</w:t>
      </w:r>
      <w:r>
        <w:rPr>
          <w:rFonts w:ascii="Arial" w:hAnsi="Arial" w:cs="Arial"/>
          <w:color w:val="000000"/>
          <w:sz w:val="22"/>
          <w:szCs w:val="22"/>
          <w:u w:color="000000"/>
          <w:lang w:eastAsia="en-NZ"/>
        </w:rPr>
        <w:t>,</w:t>
      </w:r>
      <w:r w:rsidRPr="0078620A">
        <w:rPr>
          <w:rFonts w:ascii="Arial" w:hAnsi="Arial" w:cs="Arial"/>
          <w:color w:val="000000"/>
          <w:sz w:val="22"/>
          <w:szCs w:val="22"/>
          <w:u w:color="000000"/>
          <w:lang w:eastAsia="en-NZ"/>
        </w:rPr>
        <w:t xml:space="preserve"> </w:t>
      </w:r>
      <w:r w:rsidRPr="00814DC1">
        <w:rPr>
          <w:rFonts w:ascii="Arial" w:hAnsi="Arial" w:cs="Arial"/>
          <w:i/>
          <w:color w:val="000000"/>
          <w:sz w:val="22"/>
          <w:szCs w:val="22"/>
          <w:u w:color="000000"/>
          <w:lang w:eastAsia="en-NZ"/>
        </w:rPr>
        <w:t>Records and Information Guidance 3: How do I know which records are vital?</w:t>
      </w:r>
    </w:p>
    <w:p w:rsidR="004D7570" w:rsidRPr="0078620A" w:rsidRDefault="00814DC1" w:rsidP="005F367E">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200"/>
        <w:rPr>
          <w:rFonts w:ascii="Arial" w:hAnsi="Arial" w:cs="Arial"/>
          <w:color w:val="000000"/>
          <w:sz w:val="22"/>
          <w:szCs w:val="22"/>
          <w:u w:color="000000"/>
          <w:lang w:eastAsia="en-NZ"/>
        </w:rPr>
      </w:pPr>
      <w:r>
        <w:rPr>
          <w:rFonts w:ascii="Arial" w:hAnsi="Arial" w:cs="Arial"/>
          <w:color w:val="000000"/>
          <w:sz w:val="22"/>
          <w:szCs w:val="22"/>
          <w:u w:color="000000"/>
          <w:lang w:eastAsia="en-NZ"/>
        </w:rPr>
        <w:t>University of Wisconsin 2017,</w:t>
      </w:r>
      <w:r w:rsidR="004D7570" w:rsidRPr="0078620A">
        <w:rPr>
          <w:rFonts w:ascii="Arial" w:hAnsi="Arial" w:cs="Arial"/>
          <w:color w:val="000000"/>
          <w:sz w:val="22"/>
          <w:szCs w:val="22"/>
          <w:u w:color="000000"/>
          <w:lang w:eastAsia="en-NZ"/>
        </w:rPr>
        <w:t xml:space="preserve"> </w:t>
      </w:r>
      <w:r w:rsidR="004D7570" w:rsidRPr="00814DC1">
        <w:rPr>
          <w:rFonts w:ascii="Arial" w:hAnsi="Arial" w:cs="Arial"/>
          <w:i/>
          <w:color w:val="000000"/>
          <w:sz w:val="22"/>
          <w:szCs w:val="22"/>
          <w:u w:color="000000"/>
          <w:lang w:eastAsia="en-NZ"/>
        </w:rPr>
        <w:t>University employee guide to:</w:t>
      </w:r>
      <w:r w:rsidR="004D7570" w:rsidRPr="0078620A">
        <w:rPr>
          <w:rFonts w:ascii="Arial" w:hAnsi="Arial" w:cs="Arial"/>
          <w:color w:val="000000"/>
          <w:sz w:val="22"/>
          <w:szCs w:val="22"/>
          <w:u w:color="000000"/>
          <w:lang w:eastAsia="en-NZ"/>
        </w:rPr>
        <w:t xml:space="preserve"> </w:t>
      </w:r>
      <w:r w:rsidR="004D7570" w:rsidRPr="00814DC1">
        <w:rPr>
          <w:rFonts w:ascii="Arial" w:hAnsi="Arial" w:cs="Arial"/>
          <w:i/>
          <w:color w:val="000000"/>
          <w:sz w:val="22"/>
          <w:szCs w:val="22"/>
          <w:u w:color="000000"/>
          <w:lang w:eastAsia="en-NZ"/>
        </w:rPr>
        <w:t>Creating a university vital records plan</w:t>
      </w:r>
      <w:r>
        <w:rPr>
          <w:rFonts w:ascii="Arial" w:hAnsi="Arial" w:cs="Arial"/>
          <w:i/>
          <w:color w:val="000000"/>
          <w:sz w:val="22"/>
          <w:szCs w:val="22"/>
          <w:u w:color="000000"/>
          <w:lang w:eastAsia="en-NZ"/>
        </w:rPr>
        <w:t>, r</w:t>
      </w:r>
      <w:r w:rsidR="004D7570" w:rsidRPr="0078620A">
        <w:rPr>
          <w:rFonts w:ascii="Arial" w:hAnsi="Arial" w:cs="Arial"/>
          <w:color w:val="000000"/>
          <w:sz w:val="22"/>
          <w:szCs w:val="22"/>
          <w:u w:color="000000"/>
          <w:lang w:eastAsia="en-NZ"/>
        </w:rPr>
        <w:t>etrieved 25 September 2017</w:t>
      </w:r>
      <w:r>
        <w:rPr>
          <w:rFonts w:ascii="Arial" w:hAnsi="Arial" w:cs="Arial"/>
          <w:color w:val="000000"/>
          <w:sz w:val="22"/>
          <w:szCs w:val="22"/>
          <w:u w:color="000000"/>
          <w:lang w:eastAsia="en-NZ"/>
        </w:rPr>
        <w:t xml:space="preserve">, </w:t>
      </w:r>
      <w:hyperlink r:id="rId22" w:history="1">
        <w:r w:rsidR="004D7570" w:rsidRPr="0078620A">
          <w:rPr>
            <w:rStyle w:val="Hyperlink"/>
            <w:rFonts w:ascii="Arial" w:hAnsi="Arial" w:cs="Arial"/>
            <w:sz w:val="22"/>
            <w:szCs w:val="22"/>
            <w:u w:color="000000"/>
            <w:lang w:eastAsia="en-NZ"/>
          </w:rPr>
          <w:t>https://www.library.wisc.edu/archives/wp-content/uploads/sites/23/2016/01/2017Vital-Records-GuidanceMay.pdf</w:t>
        </w:r>
      </w:hyperlink>
      <w:r w:rsidR="004D7570" w:rsidRPr="0078620A">
        <w:rPr>
          <w:rFonts w:ascii="Arial" w:hAnsi="Arial" w:cs="Arial"/>
          <w:color w:val="000000"/>
          <w:sz w:val="22"/>
          <w:szCs w:val="22"/>
          <w:u w:color="000000"/>
          <w:lang w:eastAsia="en-NZ"/>
        </w:rPr>
        <w:t xml:space="preserve">. </w:t>
      </w:r>
    </w:p>
    <w:p w:rsidR="008C1E37" w:rsidRPr="0078620A" w:rsidRDefault="008C1E37" w:rsidP="005F367E">
      <w:pPr>
        <w:keepLines w:val="0"/>
        <w:spacing w:before="0" w:after="200"/>
        <w:rPr>
          <w:rFonts w:ascii="Arial" w:hAnsi="Arial" w:cs="Arial"/>
          <w:b/>
          <w:bCs/>
          <w:iCs/>
          <w:color w:val="1F546B"/>
          <w:sz w:val="22"/>
          <w:szCs w:val="22"/>
          <w:u w:color="000000"/>
          <w:lang w:eastAsia="en-NZ"/>
        </w:rPr>
      </w:pPr>
      <w:r w:rsidRPr="0078620A">
        <w:rPr>
          <w:rFonts w:ascii="Arial" w:hAnsi="Arial" w:cs="Arial"/>
          <w:sz w:val="22"/>
          <w:szCs w:val="22"/>
          <w:u w:color="000000"/>
          <w:lang w:eastAsia="en-NZ"/>
        </w:rPr>
        <w:br w:type="page"/>
      </w:r>
    </w:p>
    <w:p w:rsidR="00530524" w:rsidRPr="00832761" w:rsidRDefault="00A17E35" w:rsidP="00832761">
      <w:pPr>
        <w:pStyle w:val="Heading3"/>
        <w:widowControl w:val="0"/>
        <w:spacing w:before="240" w:after="200"/>
        <w:ind w:right="-212"/>
        <w:contextualSpacing w:val="0"/>
        <w:rPr>
          <w:rFonts w:ascii="Arial" w:eastAsiaTheme="majorEastAsia" w:hAnsi="Arial"/>
          <w:color w:val="4671B0"/>
          <w:szCs w:val="28"/>
          <w:lang w:val="en-US"/>
        </w:rPr>
      </w:pPr>
      <w:bookmarkStart w:id="17" w:name="_Toc528766417"/>
      <w:r w:rsidRPr="00832761">
        <w:rPr>
          <w:rFonts w:ascii="Arial" w:eastAsiaTheme="majorEastAsia" w:hAnsi="Arial"/>
          <w:color w:val="4671B0"/>
          <w:szCs w:val="28"/>
          <w:lang w:val="en-US"/>
        </w:rPr>
        <w:lastRenderedPageBreak/>
        <w:t>Appendix A</w:t>
      </w:r>
      <w:r w:rsidR="00471C53">
        <w:rPr>
          <w:rFonts w:ascii="Arial" w:eastAsiaTheme="majorEastAsia" w:hAnsi="Arial"/>
          <w:color w:val="4671B0"/>
          <w:szCs w:val="28"/>
          <w:lang w:val="en-US"/>
        </w:rPr>
        <w:t xml:space="preserve"> - </w:t>
      </w:r>
      <w:r w:rsidR="00832761" w:rsidRPr="00832761">
        <w:rPr>
          <w:rFonts w:ascii="Arial" w:eastAsiaTheme="majorEastAsia" w:hAnsi="Arial"/>
          <w:color w:val="4671B0"/>
          <w:szCs w:val="28"/>
          <w:lang w:val="en-US"/>
        </w:rPr>
        <w:t xml:space="preserve"> </w:t>
      </w:r>
      <w:r w:rsidR="00530524" w:rsidRPr="00832761">
        <w:rPr>
          <w:rFonts w:ascii="Arial" w:eastAsiaTheme="majorEastAsia" w:hAnsi="Arial"/>
          <w:color w:val="4671B0"/>
          <w:szCs w:val="28"/>
          <w:lang w:val="en-US"/>
        </w:rPr>
        <w:t>Examples of core functions and re</w:t>
      </w:r>
      <w:r w:rsidR="00471C53">
        <w:rPr>
          <w:rFonts w:ascii="Arial" w:eastAsiaTheme="majorEastAsia" w:hAnsi="Arial"/>
          <w:color w:val="4671B0"/>
          <w:szCs w:val="28"/>
          <w:lang w:val="en-US"/>
        </w:rPr>
        <w:t>cords vital to those functions</w:t>
      </w:r>
      <w:bookmarkEnd w:id="17"/>
    </w:p>
    <w:p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lang w:eastAsia="en-NZ"/>
        </w:rPr>
      </w:pPr>
      <w:r w:rsidRPr="00542DC3">
        <w:rPr>
          <w:rFonts w:ascii="Arial" w:hAnsi="Arial" w:cs="Arial"/>
          <w:color w:val="000000"/>
          <w:sz w:val="22"/>
          <w:szCs w:val="22"/>
          <w:u w:val="single"/>
          <w:lang w:eastAsia="en-NZ"/>
        </w:rPr>
        <w:t>Civil Registration</w:t>
      </w:r>
    </w:p>
    <w:p w:rsidR="00530524" w:rsidRPr="0078620A" w:rsidRDefault="00530524"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8" w:hanging="284"/>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BMD registers contain the original data, from which replacement certificates can be issued.</w:t>
      </w:r>
    </w:p>
    <w:p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lang w:eastAsia="en-NZ"/>
        </w:rPr>
      </w:pPr>
      <w:r w:rsidRPr="00542DC3">
        <w:rPr>
          <w:rFonts w:ascii="Arial" w:hAnsi="Arial" w:cs="Arial"/>
          <w:color w:val="000000"/>
          <w:sz w:val="22"/>
          <w:szCs w:val="22"/>
          <w:u w:val="single"/>
          <w:lang w:eastAsia="en-NZ"/>
        </w:rPr>
        <w:t>Passport Service</w:t>
      </w:r>
    </w:p>
    <w:p w:rsidR="00530524" w:rsidRPr="0078620A" w:rsidRDefault="00471C53"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283"/>
        <w:rPr>
          <w:rFonts w:ascii="Arial" w:hAnsi="Arial" w:cs="Arial"/>
          <w:color w:val="000000"/>
          <w:sz w:val="22"/>
          <w:szCs w:val="22"/>
          <w:u w:color="000000"/>
          <w:lang w:eastAsia="en-NZ"/>
        </w:rPr>
      </w:pPr>
      <w:r>
        <w:rPr>
          <w:rFonts w:ascii="Arial" w:hAnsi="Arial" w:cs="Arial"/>
          <w:color w:val="000000"/>
          <w:sz w:val="22"/>
          <w:szCs w:val="22"/>
          <w:u w:color="000000"/>
          <w:lang w:eastAsia="en-NZ"/>
        </w:rPr>
        <w:t>c</w:t>
      </w:r>
      <w:r w:rsidR="00530524" w:rsidRPr="0078620A">
        <w:rPr>
          <w:rFonts w:ascii="Arial" w:hAnsi="Arial" w:cs="Arial"/>
          <w:color w:val="000000"/>
          <w:sz w:val="22"/>
          <w:szCs w:val="22"/>
          <w:u w:color="000000"/>
          <w:lang w:eastAsia="en-NZ"/>
        </w:rPr>
        <w:t>itizenship registers contain the original data, from which replacement passports can be issued.</w:t>
      </w:r>
    </w:p>
    <w:p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lang w:eastAsia="en-NZ"/>
        </w:rPr>
      </w:pPr>
      <w:r w:rsidRPr="00542DC3">
        <w:rPr>
          <w:rFonts w:ascii="Arial" w:hAnsi="Arial" w:cs="Arial"/>
          <w:color w:val="000000"/>
          <w:sz w:val="22"/>
          <w:szCs w:val="22"/>
          <w:u w:val="single"/>
          <w:lang w:eastAsia="en-NZ"/>
        </w:rPr>
        <w:t>National Archives</w:t>
      </w:r>
    </w:p>
    <w:p w:rsidR="00530524" w:rsidRPr="0078620A" w:rsidRDefault="00471C53"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283"/>
        <w:rPr>
          <w:rFonts w:ascii="Arial" w:hAnsi="Arial" w:cs="Arial"/>
          <w:color w:val="000000"/>
          <w:sz w:val="22"/>
          <w:szCs w:val="22"/>
          <w:u w:color="000000"/>
          <w:lang w:eastAsia="en-NZ"/>
        </w:rPr>
      </w:pPr>
      <w:r>
        <w:rPr>
          <w:rFonts w:ascii="Arial" w:hAnsi="Arial" w:cs="Arial"/>
          <w:color w:val="000000"/>
          <w:sz w:val="22"/>
          <w:szCs w:val="22"/>
          <w:u w:color="000000"/>
          <w:lang w:eastAsia="en-NZ"/>
        </w:rPr>
        <w:t>a</w:t>
      </w:r>
      <w:r w:rsidR="00530524" w:rsidRPr="0078620A">
        <w:rPr>
          <w:rFonts w:ascii="Arial" w:hAnsi="Arial" w:cs="Arial"/>
          <w:color w:val="000000"/>
          <w:sz w:val="22"/>
          <w:szCs w:val="22"/>
          <w:u w:color="000000"/>
          <w:lang w:eastAsia="en-NZ"/>
        </w:rPr>
        <w:t>ccession registers contain the information on which records the institution holds, which department transferred it and what its original identifying number was.</w:t>
      </w:r>
    </w:p>
    <w:p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lang w:eastAsia="en-NZ"/>
        </w:rPr>
      </w:pPr>
      <w:r w:rsidRPr="00542DC3">
        <w:rPr>
          <w:rFonts w:ascii="Arial" w:hAnsi="Arial" w:cs="Arial"/>
          <w:color w:val="000000"/>
          <w:sz w:val="22"/>
          <w:szCs w:val="22"/>
          <w:u w:val="single"/>
          <w:lang w:eastAsia="en-NZ"/>
        </w:rPr>
        <w:t>Healthcare</w:t>
      </w:r>
    </w:p>
    <w:p w:rsidR="00530524" w:rsidRPr="0078620A" w:rsidRDefault="00530524"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x-rays</w:t>
      </w:r>
    </w:p>
    <w:p w:rsidR="00530524" w:rsidRPr="0078620A" w:rsidRDefault="00530524"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14" w:hanging="357"/>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patient registers</w:t>
      </w:r>
    </w:p>
    <w:p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lang w:eastAsia="en-NZ"/>
        </w:rPr>
      </w:pPr>
      <w:r w:rsidRPr="00542DC3">
        <w:rPr>
          <w:rFonts w:ascii="Arial" w:hAnsi="Arial" w:cs="Arial"/>
          <w:color w:val="000000"/>
          <w:sz w:val="22"/>
          <w:szCs w:val="22"/>
          <w:u w:val="single"/>
          <w:lang w:eastAsia="en-NZ"/>
        </w:rPr>
        <w:t>Procurement</w:t>
      </w:r>
    </w:p>
    <w:p w:rsidR="00530524" w:rsidRPr="0078620A" w:rsidRDefault="00542DC3"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14" w:hanging="357"/>
        <w:rPr>
          <w:rFonts w:ascii="Arial" w:hAnsi="Arial" w:cs="Arial"/>
          <w:color w:val="000000"/>
          <w:sz w:val="22"/>
          <w:szCs w:val="22"/>
          <w:u w:color="000000"/>
          <w:lang w:eastAsia="en-NZ"/>
        </w:rPr>
      </w:pPr>
      <w:r>
        <w:rPr>
          <w:rFonts w:ascii="Arial" w:hAnsi="Arial" w:cs="Arial"/>
          <w:color w:val="000000"/>
          <w:sz w:val="22"/>
          <w:szCs w:val="22"/>
          <w:u w:color="000000"/>
          <w:lang w:eastAsia="en-NZ"/>
        </w:rPr>
        <w:t>c</w:t>
      </w:r>
      <w:r w:rsidR="00530524" w:rsidRPr="0078620A">
        <w:rPr>
          <w:rFonts w:ascii="Arial" w:hAnsi="Arial" w:cs="Arial"/>
          <w:color w:val="000000"/>
          <w:sz w:val="22"/>
          <w:szCs w:val="22"/>
          <w:u w:color="000000"/>
          <w:lang w:eastAsia="en-NZ"/>
        </w:rPr>
        <w:t>ontracts</w:t>
      </w:r>
    </w:p>
    <w:p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lang w:eastAsia="en-NZ"/>
        </w:rPr>
      </w:pPr>
      <w:r w:rsidRPr="00542DC3">
        <w:rPr>
          <w:rFonts w:ascii="Arial" w:hAnsi="Arial" w:cs="Arial"/>
          <w:color w:val="000000"/>
          <w:sz w:val="22"/>
          <w:szCs w:val="22"/>
          <w:u w:val="single"/>
          <w:lang w:eastAsia="en-NZ"/>
        </w:rPr>
        <w:t>Legal</w:t>
      </w:r>
    </w:p>
    <w:p w:rsidR="00530524" w:rsidRPr="0078620A" w:rsidRDefault="00542DC3"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Pr>
          <w:rFonts w:ascii="Arial" w:hAnsi="Arial" w:cs="Arial"/>
          <w:color w:val="000000"/>
          <w:sz w:val="22"/>
          <w:szCs w:val="22"/>
          <w:u w:color="000000"/>
          <w:lang w:eastAsia="en-NZ"/>
        </w:rPr>
        <w:t>p</w:t>
      </w:r>
      <w:r w:rsidR="00530524" w:rsidRPr="0078620A">
        <w:rPr>
          <w:rFonts w:ascii="Arial" w:hAnsi="Arial" w:cs="Arial"/>
          <w:color w:val="000000"/>
          <w:sz w:val="22"/>
          <w:szCs w:val="22"/>
          <w:u w:color="000000"/>
          <w:lang w:eastAsia="en-NZ"/>
        </w:rPr>
        <w:t>atents</w:t>
      </w:r>
    </w:p>
    <w:p w:rsidR="00530524" w:rsidRPr="0078620A" w:rsidRDefault="00542DC3"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Pr>
          <w:rFonts w:ascii="Arial" w:hAnsi="Arial" w:cs="Arial"/>
          <w:color w:val="000000"/>
          <w:sz w:val="22"/>
          <w:szCs w:val="22"/>
          <w:u w:color="000000"/>
          <w:lang w:eastAsia="en-NZ"/>
        </w:rPr>
        <w:t>c</w:t>
      </w:r>
      <w:r w:rsidR="00530524" w:rsidRPr="0078620A">
        <w:rPr>
          <w:rFonts w:ascii="Arial" w:hAnsi="Arial" w:cs="Arial"/>
          <w:color w:val="000000"/>
          <w:sz w:val="22"/>
          <w:szCs w:val="22"/>
          <w:u w:color="000000"/>
          <w:lang w:eastAsia="en-NZ"/>
        </w:rPr>
        <w:t>opyright registers</w:t>
      </w:r>
    </w:p>
    <w:p w:rsidR="00530524" w:rsidRPr="0078620A" w:rsidRDefault="00542DC3"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Pr>
          <w:rFonts w:ascii="Arial" w:hAnsi="Arial" w:cs="Arial"/>
          <w:color w:val="000000"/>
          <w:sz w:val="22"/>
          <w:szCs w:val="22"/>
          <w:u w:color="000000"/>
          <w:lang w:eastAsia="en-NZ"/>
        </w:rPr>
        <w:t>l</w:t>
      </w:r>
      <w:r w:rsidR="00530524" w:rsidRPr="0078620A">
        <w:rPr>
          <w:rFonts w:ascii="Arial" w:hAnsi="Arial" w:cs="Arial"/>
          <w:color w:val="000000"/>
          <w:sz w:val="22"/>
          <w:szCs w:val="22"/>
          <w:u w:color="000000"/>
          <w:lang w:eastAsia="en-NZ"/>
        </w:rPr>
        <w:t>eases</w:t>
      </w:r>
    </w:p>
    <w:p w:rsidR="00530524" w:rsidRPr="0078620A" w:rsidRDefault="00542DC3" w:rsidP="00CC4FA2">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14" w:hanging="357"/>
        <w:rPr>
          <w:rFonts w:ascii="Arial" w:hAnsi="Arial" w:cs="Arial"/>
          <w:color w:val="000000"/>
          <w:sz w:val="22"/>
          <w:szCs w:val="22"/>
          <w:u w:color="000000"/>
          <w:lang w:eastAsia="en-NZ"/>
        </w:rPr>
      </w:pPr>
      <w:r>
        <w:rPr>
          <w:rFonts w:ascii="Arial" w:hAnsi="Arial" w:cs="Arial"/>
          <w:color w:val="000000"/>
          <w:sz w:val="22"/>
          <w:szCs w:val="22"/>
          <w:u w:color="000000"/>
          <w:lang w:eastAsia="en-NZ"/>
        </w:rPr>
        <w:t>d</w:t>
      </w:r>
      <w:r w:rsidR="00530524" w:rsidRPr="0078620A">
        <w:rPr>
          <w:rFonts w:ascii="Arial" w:hAnsi="Arial" w:cs="Arial"/>
          <w:color w:val="000000"/>
          <w:sz w:val="22"/>
          <w:szCs w:val="22"/>
          <w:u w:color="000000"/>
          <w:lang w:eastAsia="en-NZ"/>
        </w:rPr>
        <w:t>eeds</w:t>
      </w:r>
    </w:p>
    <w:p w:rsidR="00530524" w:rsidRPr="00542DC3" w:rsidRDefault="00530524" w:rsidP="00CC4FA2">
      <w:pPr>
        <w:keepLines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sz w:val="22"/>
          <w:szCs w:val="22"/>
          <w:u w:val="single"/>
          <w:lang w:eastAsia="en-NZ"/>
        </w:rPr>
      </w:pPr>
      <w:r w:rsidRPr="00542DC3">
        <w:rPr>
          <w:rFonts w:ascii="Arial" w:hAnsi="Arial" w:cs="Arial"/>
          <w:color w:val="000000"/>
          <w:sz w:val="22"/>
          <w:szCs w:val="22"/>
          <w:u w:val="single"/>
          <w:lang w:eastAsia="en-NZ"/>
        </w:rPr>
        <w:t>Property</w:t>
      </w:r>
    </w:p>
    <w:p w:rsidR="00530524" w:rsidRPr="0078620A" w:rsidRDefault="00542DC3"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Pr>
          <w:rFonts w:ascii="Arial" w:hAnsi="Arial" w:cs="Arial"/>
          <w:color w:val="000000"/>
          <w:sz w:val="22"/>
          <w:szCs w:val="22"/>
          <w:u w:color="000000"/>
          <w:lang w:eastAsia="en-NZ"/>
        </w:rPr>
        <w:t>l</w:t>
      </w:r>
      <w:r w:rsidR="00530524" w:rsidRPr="0078620A">
        <w:rPr>
          <w:rFonts w:ascii="Arial" w:hAnsi="Arial" w:cs="Arial"/>
          <w:color w:val="000000"/>
          <w:sz w:val="22"/>
          <w:szCs w:val="22"/>
          <w:u w:color="000000"/>
          <w:lang w:eastAsia="en-NZ"/>
        </w:rPr>
        <w:t>eases</w:t>
      </w:r>
    </w:p>
    <w:p w:rsidR="00530524" w:rsidRPr="0078620A" w:rsidRDefault="00542DC3"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Pr>
          <w:rFonts w:ascii="Arial" w:hAnsi="Arial" w:cs="Arial"/>
          <w:color w:val="000000"/>
          <w:sz w:val="22"/>
          <w:szCs w:val="22"/>
          <w:u w:color="000000"/>
          <w:lang w:eastAsia="en-NZ"/>
        </w:rPr>
        <w:t>d</w:t>
      </w:r>
      <w:r w:rsidR="00530524" w:rsidRPr="0078620A">
        <w:rPr>
          <w:rFonts w:ascii="Arial" w:hAnsi="Arial" w:cs="Arial"/>
          <w:color w:val="000000"/>
          <w:sz w:val="22"/>
          <w:szCs w:val="22"/>
          <w:u w:color="000000"/>
          <w:lang w:eastAsia="en-NZ"/>
        </w:rPr>
        <w:t>eeds</w:t>
      </w:r>
    </w:p>
    <w:p w:rsidR="00A17E35" w:rsidRPr="0078620A" w:rsidRDefault="00530524" w:rsidP="00530524">
      <w:pPr>
        <w:pStyle w:val="ListParagraph"/>
        <w:keepLines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u w:color="000000"/>
          <w:lang w:eastAsia="en-NZ"/>
        </w:rPr>
      </w:pPr>
      <w:r w:rsidRPr="0078620A">
        <w:rPr>
          <w:rFonts w:ascii="Arial" w:hAnsi="Arial" w:cs="Arial"/>
          <w:color w:val="000000"/>
          <w:sz w:val="22"/>
          <w:szCs w:val="22"/>
          <w:u w:color="000000"/>
          <w:lang w:eastAsia="en-NZ"/>
        </w:rPr>
        <w:t>building blueprints/plans</w:t>
      </w:r>
    </w:p>
    <w:p w:rsidR="00500926" w:rsidRDefault="008C1E37" w:rsidP="00471C53">
      <w:pPr>
        <w:keepLines w:val="0"/>
        <w:sectPr w:rsidR="00500926" w:rsidSect="00E21FD9">
          <w:type w:val="continuous"/>
          <w:pgSz w:w="11907" w:h="16840" w:code="9"/>
          <w:pgMar w:top="1418" w:right="1418" w:bottom="992" w:left="1418" w:header="425" w:footer="635" w:gutter="0"/>
          <w:cols w:space="708"/>
          <w:docGrid w:linePitch="360"/>
        </w:sectPr>
      </w:pPr>
      <w:r>
        <w:rPr>
          <w:rFonts w:asciiTheme="minorHAnsi" w:hAnsiTheme="minorHAnsi"/>
        </w:rPr>
        <w:br w:type="page"/>
      </w:r>
    </w:p>
    <w:p w:rsidR="00500926" w:rsidRPr="00471C53" w:rsidRDefault="00530524" w:rsidP="00471C53">
      <w:pPr>
        <w:pStyle w:val="Heading3"/>
        <w:widowControl w:val="0"/>
        <w:spacing w:before="240" w:after="200"/>
        <w:ind w:right="-212"/>
        <w:contextualSpacing w:val="0"/>
        <w:rPr>
          <w:rFonts w:ascii="Arial" w:eastAsiaTheme="majorEastAsia" w:hAnsi="Arial"/>
          <w:color w:val="4671B0"/>
          <w:szCs w:val="28"/>
          <w:lang w:val="en-US"/>
        </w:rPr>
      </w:pPr>
      <w:bookmarkStart w:id="18" w:name="_Toc528766418"/>
      <w:r w:rsidRPr="00471C53">
        <w:rPr>
          <w:rFonts w:ascii="Arial" w:eastAsiaTheme="majorEastAsia" w:hAnsi="Arial"/>
          <w:color w:val="4671B0"/>
          <w:szCs w:val="28"/>
          <w:lang w:val="en-US"/>
        </w:rPr>
        <w:lastRenderedPageBreak/>
        <w:t>Appendix B</w:t>
      </w:r>
      <w:r w:rsidR="00471C53" w:rsidRPr="00471C53">
        <w:rPr>
          <w:rFonts w:ascii="Arial" w:eastAsiaTheme="majorEastAsia" w:hAnsi="Arial"/>
          <w:color w:val="4671B0"/>
          <w:szCs w:val="28"/>
          <w:lang w:val="en-US"/>
        </w:rPr>
        <w:t xml:space="preserve"> - </w:t>
      </w:r>
      <w:r w:rsidRPr="00471C53">
        <w:rPr>
          <w:rFonts w:ascii="Arial" w:eastAsiaTheme="majorEastAsia" w:hAnsi="Arial"/>
          <w:color w:val="4671B0"/>
          <w:szCs w:val="28"/>
          <w:lang w:val="en-US"/>
        </w:rPr>
        <w:t xml:space="preserve">Example </w:t>
      </w:r>
      <w:r w:rsidR="00F61573" w:rsidRPr="00471C53">
        <w:rPr>
          <w:rFonts w:ascii="Arial" w:eastAsiaTheme="majorEastAsia" w:hAnsi="Arial"/>
          <w:color w:val="4671B0"/>
          <w:szCs w:val="28"/>
          <w:lang w:val="en-US"/>
        </w:rPr>
        <w:t xml:space="preserve">of a </w:t>
      </w:r>
      <w:r w:rsidRPr="00471C53">
        <w:rPr>
          <w:rFonts w:ascii="Arial" w:eastAsiaTheme="majorEastAsia" w:hAnsi="Arial"/>
          <w:color w:val="4671B0"/>
          <w:szCs w:val="28"/>
          <w:lang w:val="en-US"/>
        </w:rPr>
        <w:t>Vital Records Register</w:t>
      </w:r>
      <w:bookmarkEnd w:id="18"/>
    </w:p>
    <w:tbl>
      <w:tblPr>
        <w:tblStyle w:val="DIATable"/>
        <w:tblW w:w="5000" w:type="pct"/>
        <w:tblInd w:w="0" w:type="dxa"/>
        <w:tblLayout w:type="fixed"/>
        <w:tblLook w:val="01E0" w:firstRow="1" w:lastRow="1" w:firstColumn="1" w:lastColumn="1" w:noHBand="0" w:noVBand="0"/>
      </w:tblPr>
      <w:tblGrid>
        <w:gridCol w:w="730"/>
        <w:gridCol w:w="1937"/>
        <w:gridCol w:w="2378"/>
        <w:gridCol w:w="1436"/>
        <w:gridCol w:w="1565"/>
        <w:gridCol w:w="2162"/>
        <w:gridCol w:w="1332"/>
        <w:gridCol w:w="2292"/>
        <w:gridCol w:w="2080"/>
        <w:gridCol w:w="2253"/>
        <w:gridCol w:w="1708"/>
        <w:gridCol w:w="1747"/>
      </w:tblGrid>
      <w:tr w:rsidR="00500926" w:rsidTr="005F367E">
        <w:trPr>
          <w:cnfStyle w:val="100000000000" w:firstRow="1" w:lastRow="0" w:firstColumn="0" w:lastColumn="0" w:oddVBand="0" w:evenVBand="0" w:oddHBand="0" w:evenHBand="0" w:firstRowFirstColumn="0" w:firstRowLastColumn="0" w:lastRowFirstColumn="0" w:lastRowLastColumn="0"/>
          <w:trHeight w:hRule="exact" w:val="1341"/>
        </w:trPr>
        <w:tc>
          <w:tcPr>
            <w:tcW w:w="169" w:type="pct"/>
          </w:tcPr>
          <w:p w:rsidR="00500926" w:rsidRDefault="00500926" w:rsidP="00500926">
            <w:pPr>
              <w:pStyle w:val="TableParagraph"/>
              <w:spacing w:before="17"/>
              <w:ind w:left="102"/>
              <w:rPr>
                <w:rFonts w:ascii="Gill Sans MT" w:eastAsia="Gill Sans MT" w:hAnsi="Gill Sans MT" w:cs="Gill Sans MT"/>
                <w:sz w:val="20"/>
                <w:szCs w:val="20"/>
              </w:rPr>
            </w:pPr>
            <w:r>
              <w:rPr>
                <w:rFonts w:ascii="Gill Sans MT"/>
                <w:sz w:val="20"/>
              </w:rPr>
              <w:t>ID</w:t>
            </w:r>
          </w:p>
        </w:tc>
        <w:tc>
          <w:tcPr>
            <w:tcW w:w="448" w:type="pct"/>
          </w:tcPr>
          <w:p w:rsidR="00500926" w:rsidRDefault="00500926" w:rsidP="00500926">
            <w:pPr>
              <w:pStyle w:val="TableParagraph"/>
              <w:spacing w:before="17"/>
              <w:ind w:left="102"/>
              <w:rPr>
                <w:rFonts w:ascii="Gill Sans MT" w:eastAsia="Gill Sans MT" w:hAnsi="Gill Sans MT" w:cs="Gill Sans MT"/>
                <w:sz w:val="20"/>
                <w:szCs w:val="20"/>
              </w:rPr>
            </w:pPr>
            <w:r>
              <w:rPr>
                <w:rFonts w:ascii="Gill Sans MT"/>
                <w:spacing w:val="-1"/>
                <w:sz w:val="20"/>
              </w:rPr>
              <w:t>Type</w:t>
            </w:r>
          </w:p>
        </w:tc>
        <w:tc>
          <w:tcPr>
            <w:tcW w:w="550" w:type="pct"/>
          </w:tcPr>
          <w:p w:rsidR="00500926" w:rsidRDefault="00500926" w:rsidP="00500926">
            <w:pPr>
              <w:pStyle w:val="TableParagraph"/>
              <w:spacing w:before="19"/>
              <w:ind w:left="102" w:right="355"/>
              <w:rPr>
                <w:rFonts w:ascii="Gill Sans MT" w:eastAsia="Gill Sans MT" w:hAnsi="Gill Sans MT" w:cs="Gill Sans MT"/>
                <w:sz w:val="20"/>
                <w:szCs w:val="20"/>
              </w:rPr>
            </w:pPr>
            <w:r>
              <w:rPr>
                <w:rFonts w:ascii="Gill Sans MT"/>
                <w:spacing w:val="-1"/>
                <w:sz w:val="20"/>
              </w:rPr>
              <w:t>Area</w:t>
            </w:r>
            <w:r>
              <w:rPr>
                <w:rFonts w:ascii="Gill Sans MT"/>
                <w:spacing w:val="23"/>
                <w:w w:val="99"/>
                <w:sz w:val="20"/>
              </w:rPr>
              <w:t xml:space="preserve"> </w:t>
            </w:r>
            <w:r>
              <w:rPr>
                <w:rFonts w:ascii="Gill Sans MT"/>
                <w:w w:val="95"/>
                <w:sz w:val="20"/>
              </w:rPr>
              <w:t>responsible</w:t>
            </w:r>
          </w:p>
        </w:tc>
        <w:tc>
          <w:tcPr>
            <w:tcW w:w="332" w:type="pct"/>
          </w:tcPr>
          <w:p w:rsidR="00500926" w:rsidRDefault="00500926" w:rsidP="00500926">
            <w:pPr>
              <w:pStyle w:val="TableParagraph"/>
              <w:spacing w:before="17"/>
              <w:ind w:left="102"/>
              <w:rPr>
                <w:rFonts w:ascii="Gill Sans MT" w:eastAsia="Gill Sans MT" w:hAnsi="Gill Sans MT" w:cs="Gill Sans MT"/>
                <w:sz w:val="20"/>
                <w:szCs w:val="20"/>
              </w:rPr>
            </w:pPr>
            <w:r>
              <w:rPr>
                <w:rFonts w:ascii="Gill Sans MT"/>
                <w:spacing w:val="-1"/>
                <w:sz w:val="20"/>
              </w:rPr>
              <w:t>location</w:t>
            </w:r>
          </w:p>
        </w:tc>
        <w:tc>
          <w:tcPr>
            <w:tcW w:w="362" w:type="pct"/>
          </w:tcPr>
          <w:p w:rsidR="00500926" w:rsidRDefault="00500926" w:rsidP="00500926">
            <w:pPr>
              <w:pStyle w:val="TableParagraph"/>
              <w:spacing w:before="19"/>
              <w:ind w:left="102" w:right="128"/>
              <w:rPr>
                <w:rFonts w:ascii="Gill Sans MT" w:eastAsia="Gill Sans MT" w:hAnsi="Gill Sans MT" w:cs="Gill Sans MT"/>
                <w:sz w:val="20"/>
                <w:szCs w:val="20"/>
              </w:rPr>
            </w:pPr>
            <w:r>
              <w:rPr>
                <w:rFonts w:ascii="Gill Sans MT"/>
                <w:w w:val="95"/>
                <w:sz w:val="20"/>
              </w:rPr>
              <w:t>Busines</w:t>
            </w:r>
            <w:r>
              <w:rPr>
                <w:rFonts w:ascii="Gill Sans MT"/>
                <w:sz w:val="20"/>
              </w:rPr>
              <w:t>s</w:t>
            </w:r>
            <w:r>
              <w:rPr>
                <w:rFonts w:ascii="Gill Sans MT"/>
                <w:w w:val="99"/>
                <w:sz w:val="20"/>
              </w:rPr>
              <w:t xml:space="preserve"> </w:t>
            </w:r>
            <w:r>
              <w:rPr>
                <w:rFonts w:ascii="Gill Sans MT"/>
                <w:sz w:val="20"/>
              </w:rPr>
              <w:t>Owner</w:t>
            </w:r>
          </w:p>
        </w:tc>
        <w:tc>
          <w:tcPr>
            <w:tcW w:w="500" w:type="pct"/>
          </w:tcPr>
          <w:p w:rsidR="00500926" w:rsidRDefault="00500926" w:rsidP="00500926">
            <w:pPr>
              <w:pStyle w:val="TableParagraph"/>
              <w:spacing w:before="19"/>
              <w:ind w:left="102" w:right="305"/>
              <w:rPr>
                <w:rFonts w:ascii="Gill Sans MT" w:eastAsia="Gill Sans MT" w:hAnsi="Gill Sans MT" w:cs="Gill Sans MT"/>
                <w:sz w:val="20"/>
                <w:szCs w:val="20"/>
              </w:rPr>
            </w:pPr>
            <w:r>
              <w:rPr>
                <w:rFonts w:ascii="Gill Sans MT"/>
                <w:spacing w:val="-1"/>
                <w:sz w:val="20"/>
              </w:rPr>
              <w:t>Controlling</w:t>
            </w:r>
            <w:r>
              <w:rPr>
                <w:rFonts w:ascii="Gill Sans MT"/>
                <w:spacing w:val="20"/>
                <w:w w:val="99"/>
                <w:sz w:val="20"/>
              </w:rPr>
              <w:t xml:space="preserve"> </w:t>
            </w:r>
            <w:r>
              <w:rPr>
                <w:rFonts w:ascii="Gill Sans MT"/>
                <w:spacing w:val="-1"/>
                <w:sz w:val="20"/>
              </w:rPr>
              <w:t>System</w:t>
            </w:r>
            <w:r>
              <w:rPr>
                <w:rFonts w:ascii="Gill Sans MT"/>
                <w:spacing w:val="25"/>
                <w:w w:val="99"/>
                <w:sz w:val="20"/>
              </w:rPr>
              <w:t xml:space="preserve"> </w:t>
            </w:r>
            <w:r>
              <w:rPr>
                <w:rFonts w:ascii="Gill Sans MT"/>
                <w:spacing w:val="-1"/>
                <w:sz w:val="20"/>
              </w:rPr>
              <w:t>(digital</w:t>
            </w:r>
            <w:r>
              <w:rPr>
                <w:rFonts w:ascii="Gill Sans MT"/>
                <w:spacing w:val="25"/>
                <w:w w:val="99"/>
                <w:sz w:val="20"/>
              </w:rPr>
              <w:t xml:space="preserve"> </w:t>
            </w:r>
            <w:r>
              <w:rPr>
                <w:rFonts w:ascii="Gill Sans MT"/>
                <w:spacing w:val="-1"/>
                <w:sz w:val="20"/>
              </w:rPr>
              <w:t>records)</w:t>
            </w:r>
          </w:p>
        </w:tc>
        <w:tc>
          <w:tcPr>
            <w:tcW w:w="308" w:type="pct"/>
          </w:tcPr>
          <w:p w:rsidR="00500926" w:rsidRDefault="00500926" w:rsidP="00500926">
            <w:pPr>
              <w:pStyle w:val="TableParagraph"/>
              <w:spacing w:before="17"/>
              <w:ind w:left="102"/>
              <w:rPr>
                <w:rFonts w:ascii="Gill Sans MT" w:eastAsia="Gill Sans MT" w:hAnsi="Gill Sans MT" w:cs="Gill Sans MT"/>
                <w:sz w:val="20"/>
                <w:szCs w:val="20"/>
              </w:rPr>
            </w:pPr>
            <w:r>
              <w:rPr>
                <w:rFonts w:ascii="Gill Sans MT"/>
                <w:spacing w:val="-1"/>
                <w:sz w:val="20"/>
              </w:rPr>
              <w:t>Format</w:t>
            </w:r>
          </w:p>
        </w:tc>
        <w:tc>
          <w:tcPr>
            <w:tcW w:w="530" w:type="pct"/>
          </w:tcPr>
          <w:p w:rsidR="00500926" w:rsidRDefault="00500926" w:rsidP="003D11C6">
            <w:pPr>
              <w:pStyle w:val="TableParagraph"/>
              <w:spacing w:before="17"/>
              <w:ind w:left="102"/>
              <w:rPr>
                <w:rFonts w:ascii="Gill Sans MT" w:eastAsia="Gill Sans MT" w:hAnsi="Gill Sans MT" w:cs="Gill Sans MT"/>
                <w:sz w:val="20"/>
                <w:szCs w:val="20"/>
              </w:rPr>
            </w:pPr>
            <w:r>
              <w:rPr>
                <w:rFonts w:ascii="Gill Sans MT"/>
                <w:spacing w:val="-1"/>
                <w:sz w:val="20"/>
              </w:rPr>
              <w:t>Why</w:t>
            </w:r>
            <w:r>
              <w:rPr>
                <w:rFonts w:ascii="Gill Sans MT"/>
                <w:spacing w:val="-7"/>
                <w:sz w:val="20"/>
              </w:rPr>
              <w:t xml:space="preserve"> </w:t>
            </w:r>
            <w:r>
              <w:rPr>
                <w:rFonts w:ascii="Gill Sans MT"/>
                <w:spacing w:val="-1"/>
                <w:sz w:val="20"/>
              </w:rPr>
              <w:t>vital?</w:t>
            </w:r>
          </w:p>
        </w:tc>
        <w:tc>
          <w:tcPr>
            <w:tcW w:w="481" w:type="pct"/>
          </w:tcPr>
          <w:p w:rsidR="00500926" w:rsidRDefault="00500926" w:rsidP="00500926">
            <w:pPr>
              <w:pStyle w:val="TableParagraph"/>
              <w:spacing w:before="17"/>
              <w:ind w:left="99"/>
              <w:rPr>
                <w:rFonts w:ascii="Gill Sans MT" w:eastAsia="Gill Sans MT" w:hAnsi="Gill Sans MT" w:cs="Gill Sans MT"/>
                <w:sz w:val="20"/>
                <w:szCs w:val="20"/>
              </w:rPr>
            </w:pPr>
            <w:r>
              <w:rPr>
                <w:rFonts w:ascii="Gill Sans MT"/>
                <w:spacing w:val="-1"/>
                <w:sz w:val="20"/>
              </w:rPr>
              <w:t>Risks</w:t>
            </w:r>
          </w:p>
        </w:tc>
        <w:tc>
          <w:tcPr>
            <w:tcW w:w="521" w:type="pct"/>
          </w:tcPr>
          <w:p w:rsidR="00500926" w:rsidRDefault="00500926" w:rsidP="00500926">
            <w:pPr>
              <w:pStyle w:val="TableParagraph"/>
              <w:spacing w:before="19"/>
              <w:ind w:left="102" w:right="442"/>
              <w:rPr>
                <w:rFonts w:ascii="Gill Sans MT" w:eastAsia="Gill Sans MT" w:hAnsi="Gill Sans MT" w:cs="Gill Sans MT"/>
                <w:sz w:val="20"/>
                <w:szCs w:val="20"/>
              </w:rPr>
            </w:pPr>
            <w:r>
              <w:rPr>
                <w:rFonts w:ascii="Gill Sans MT"/>
                <w:spacing w:val="-1"/>
                <w:sz w:val="20"/>
              </w:rPr>
              <w:t>Protection</w:t>
            </w:r>
            <w:r>
              <w:rPr>
                <w:rFonts w:ascii="Gill Sans MT"/>
                <w:spacing w:val="27"/>
                <w:w w:val="99"/>
                <w:sz w:val="20"/>
              </w:rPr>
              <w:t xml:space="preserve"> </w:t>
            </w:r>
            <w:r>
              <w:rPr>
                <w:rFonts w:ascii="Gill Sans MT"/>
                <w:sz w:val="20"/>
              </w:rPr>
              <w:t>measures</w:t>
            </w:r>
          </w:p>
        </w:tc>
        <w:tc>
          <w:tcPr>
            <w:tcW w:w="395" w:type="pct"/>
          </w:tcPr>
          <w:p w:rsidR="00500926" w:rsidRDefault="00500926" w:rsidP="00500926">
            <w:pPr>
              <w:pStyle w:val="TableParagraph"/>
              <w:spacing w:before="19"/>
              <w:ind w:left="102" w:right="192"/>
              <w:rPr>
                <w:rFonts w:ascii="Gill Sans MT" w:eastAsia="Gill Sans MT" w:hAnsi="Gill Sans MT" w:cs="Gill Sans MT"/>
                <w:sz w:val="20"/>
                <w:szCs w:val="20"/>
              </w:rPr>
            </w:pPr>
            <w:r>
              <w:rPr>
                <w:rFonts w:ascii="Gill Sans MT"/>
                <w:spacing w:val="-1"/>
                <w:sz w:val="20"/>
              </w:rPr>
              <w:t>Recover</w:t>
            </w:r>
            <w:r>
              <w:rPr>
                <w:rFonts w:ascii="Gill Sans MT"/>
                <w:spacing w:val="-6"/>
                <w:sz w:val="20"/>
              </w:rPr>
              <w:t xml:space="preserve"> </w:t>
            </w:r>
            <w:r>
              <w:rPr>
                <w:rFonts w:ascii="Gill Sans MT"/>
                <w:spacing w:val="-1"/>
                <w:sz w:val="20"/>
              </w:rPr>
              <w:t>if</w:t>
            </w:r>
            <w:r>
              <w:rPr>
                <w:rFonts w:ascii="Gill Sans MT"/>
                <w:spacing w:val="25"/>
                <w:w w:val="99"/>
                <w:sz w:val="20"/>
              </w:rPr>
              <w:t xml:space="preserve"> </w:t>
            </w:r>
            <w:r>
              <w:rPr>
                <w:rFonts w:ascii="Gill Sans MT"/>
                <w:sz w:val="20"/>
              </w:rPr>
              <w:t>backups</w:t>
            </w:r>
            <w:r>
              <w:rPr>
                <w:rFonts w:ascii="Gill Sans MT"/>
                <w:spacing w:val="23"/>
                <w:w w:val="99"/>
                <w:sz w:val="20"/>
              </w:rPr>
              <w:t xml:space="preserve"> </w:t>
            </w:r>
            <w:r>
              <w:rPr>
                <w:rFonts w:ascii="Gill Sans MT"/>
                <w:spacing w:val="-1"/>
                <w:sz w:val="20"/>
              </w:rPr>
              <w:t>are</w:t>
            </w:r>
            <w:r>
              <w:rPr>
                <w:rFonts w:ascii="Gill Sans MT"/>
                <w:spacing w:val="22"/>
                <w:w w:val="99"/>
                <w:sz w:val="20"/>
              </w:rPr>
              <w:t xml:space="preserve"> </w:t>
            </w:r>
            <w:r>
              <w:rPr>
                <w:rFonts w:ascii="Gill Sans MT"/>
                <w:spacing w:val="-1"/>
                <w:sz w:val="20"/>
              </w:rPr>
              <w:t>suitable*</w:t>
            </w:r>
          </w:p>
        </w:tc>
        <w:tc>
          <w:tcPr>
            <w:tcW w:w="404" w:type="pct"/>
          </w:tcPr>
          <w:p w:rsidR="00500926" w:rsidRDefault="00500926" w:rsidP="00500926">
            <w:pPr>
              <w:pStyle w:val="TableParagraph"/>
              <w:spacing w:before="19"/>
              <w:ind w:left="102" w:right="193"/>
              <w:rPr>
                <w:rFonts w:ascii="Gill Sans MT" w:eastAsia="Gill Sans MT" w:hAnsi="Gill Sans MT" w:cs="Gill Sans MT"/>
                <w:sz w:val="20"/>
                <w:szCs w:val="20"/>
              </w:rPr>
            </w:pPr>
            <w:r>
              <w:rPr>
                <w:rFonts w:ascii="Gill Sans MT"/>
                <w:spacing w:val="-1"/>
                <w:sz w:val="20"/>
              </w:rPr>
              <w:t>Disposal</w:t>
            </w:r>
            <w:r>
              <w:rPr>
                <w:rFonts w:ascii="Gill Sans MT"/>
                <w:spacing w:val="26"/>
                <w:w w:val="99"/>
                <w:sz w:val="20"/>
              </w:rPr>
              <w:t xml:space="preserve"> </w:t>
            </w:r>
            <w:r>
              <w:rPr>
                <w:rFonts w:ascii="Gill Sans MT"/>
                <w:spacing w:val="-1"/>
                <w:sz w:val="20"/>
              </w:rPr>
              <w:t>Schedule</w:t>
            </w:r>
            <w:r>
              <w:rPr>
                <w:rFonts w:ascii="Gill Sans MT"/>
                <w:spacing w:val="-8"/>
                <w:sz w:val="20"/>
              </w:rPr>
              <w:t xml:space="preserve"> </w:t>
            </w:r>
            <w:r>
              <w:rPr>
                <w:rFonts w:ascii="Gill Sans MT"/>
                <w:sz w:val="20"/>
              </w:rPr>
              <w:t>/</w:t>
            </w:r>
            <w:r>
              <w:rPr>
                <w:rFonts w:ascii="Gill Sans MT"/>
                <w:spacing w:val="26"/>
                <w:w w:val="99"/>
                <w:sz w:val="20"/>
              </w:rPr>
              <w:t xml:space="preserve"> </w:t>
            </w:r>
            <w:r>
              <w:rPr>
                <w:rFonts w:ascii="Gill Sans MT"/>
                <w:spacing w:val="-1"/>
                <w:sz w:val="20"/>
              </w:rPr>
              <w:t>class</w:t>
            </w:r>
          </w:p>
        </w:tc>
      </w:tr>
      <w:tr w:rsidR="00500926" w:rsidTr="005F367E">
        <w:trPr>
          <w:trHeight w:hRule="exact" w:val="1642"/>
        </w:trPr>
        <w:tc>
          <w:tcPr>
            <w:tcW w:w="169" w:type="pct"/>
          </w:tcPr>
          <w:p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1</w:t>
            </w:r>
          </w:p>
        </w:tc>
        <w:tc>
          <w:tcPr>
            <w:tcW w:w="448" w:type="pct"/>
          </w:tcPr>
          <w:p w:rsidR="00500926" w:rsidRDefault="00500926" w:rsidP="00500926">
            <w:pPr>
              <w:pStyle w:val="TableParagraph"/>
              <w:spacing w:before="19"/>
              <w:ind w:left="102"/>
              <w:rPr>
                <w:rFonts w:ascii="Gill Sans MT" w:eastAsia="Gill Sans MT" w:hAnsi="Gill Sans MT" w:cs="Gill Sans MT"/>
                <w:sz w:val="20"/>
                <w:szCs w:val="20"/>
              </w:rPr>
            </w:pPr>
            <w:r>
              <w:rPr>
                <w:rFonts w:ascii="Gill Sans MT"/>
                <w:spacing w:val="-1"/>
                <w:sz w:val="20"/>
              </w:rPr>
              <w:t>General</w:t>
            </w:r>
            <w:r>
              <w:rPr>
                <w:rFonts w:ascii="Gill Sans MT"/>
                <w:spacing w:val="-13"/>
                <w:sz w:val="20"/>
              </w:rPr>
              <w:t xml:space="preserve"> </w:t>
            </w:r>
            <w:r>
              <w:rPr>
                <w:rFonts w:ascii="Gill Sans MT"/>
                <w:sz w:val="20"/>
              </w:rPr>
              <w:t>ledger</w:t>
            </w:r>
          </w:p>
        </w:tc>
        <w:tc>
          <w:tcPr>
            <w:tcW w:w="550" w:type="pct"/>
          </w:tcPr>
          <w:p w:rsidR="00500926" w:rsidRDefault="00500926" w:rsidP="00500926">
            <w:pPr>
              <w:pStyle w:val="TableParagraph"/>
              <w:spacing w:before="22"/>
              <w:ind w:left="102" w:right="285"/>
              <w:rPr>
                <w:rFonts w:ascii="Gill Sans MT" w:eastAsia="Gill Sans MT" w:hAnsi="Gill Sans MT" w:cs="Gill Sans MT"/>
                <w:sz w:val="20"/>
                <w:szCs w:val="20"/>
              </w:rPr>
            </w:pPr>
            <w:r>
              <w:rPr>
                <w:rFonts w:ascii="Gill Sans MT"/>
                <w:spacing w:val="-1"/>
                <w:sz w:val="20"/>
              </w:rPr>
              <w:t>Finance</w:t>
            </w:r>
            <w:r>
              <w:rPr>
                <w:rFonts w:ascii="Gill Sans MT"/>
                <w:spacing w:val="26"/>
                <w:w w:val="99"/>
                <w:sz w:val="20"/>
              </w:rPr>
              <w:t xml:space="preserve"> </w:t>
            </w:r>
            <w:r>
              <w:rPr>
                <w:rFonts w:ascii="Gill Sans MT"/>
                <w:w w:val="95"/>
                <w:sz w:val="20"/>
              </w:rPr>
              <w:t>Department</w:t>
            </w:r>
          </w:p>
        </w:tc>
        <w:tc>
          <w:tcPr>
            <w:tcW w:w="332" w:type="pct"/>
          </w:tcPr>
          <w:p w:rsidR="00500926" w:rsidRDefault="00500926" w:rsidP="00500926">
            <w:pPr>
              <w:pStyle w:val="TableParagraph"/>
              <w:spacing w:before="19"/>
              <w:ind w:left="102"/>
              <w:rPr>
                <w:rFonts w:ascii="Gill Sans MT" w:eastAsia="Gill Sans MT" w:hAnsi="Gill Sans MT" w:cs="Gill Sans MT"/>
                <w:sz w:val="20"/>
                <w:szCs w:val="20"/>
              </w:rPr>
            </w:pPr>
            <w:r>
              <w:rPr>
                <w:rFonts w:ascii="Gill Sans MT"/>
                <w:spacing w:val="-1"/>
                <w:sz w:val="20"/>
              </w:rPr>
              <w:t>Level</w:t>
            </w:r>
            <w:r>
              <w:rPr>
                <w:rFonts w:ascii="Gill Sans MT"/>
                <w:spacing w:val="-6"/>
                <w:sz w:val="20"/>
              </w:rPr>
              <w:t xml:space="preserve"> </w:t>
            </w:r>
            <w:r>
              <w:rPr>
                <w:rFonts w:ascii="Gill Sans MT"/>
                <w:sz w:val="20"/>
              </w:rPr>
              <w:t>2</w:t>
            </w:r>
            <w:r>
              <w:rPr>
                <w:rFonts w:ascii="Gill Sans MT"/>
                <w:spacing w:val="-5"/>
                <w:sz w:val="20"/>
              </w:rPr>
              <w:t xml:space="preserve"> </w:t>
            </w:r>
            <w:r>
              <w:rPr>
                <w:rFonts w:ascii="Gill Sans MT"/>
                <w:spacing w:val="-1"/>
                <w:sz w:val="20"/>
              </w:rPr>
              <w:t>West</w:t>
            </w:r>
          </w:p>
        </w:tc>
        <w:tc>
          <w:tcPr>
            <w:tcW w:w="362" w:type="pct"/>
          </w:tcPr>
          <w:p w:rsidR="00500926" w:rsidRDefault="00500926" w:rsidP="00500926"/>
        </w:tc>
        <w:tc>
          <w:tcPr>
            <w:tcW w:w="500" w:type="pct"/>
          </w:tcPr>
          <w:p w:rsidR="00500926" w:rsidRDefault="00500926" w:rsidP="00500926">
            <w:pPr>
              <w:pStyle w:val="TableParagraph"/>
              <w:spacing w:before="22"/>
              <w:ind w:left="102" w:right="549"/>
              <w:rPr>
                <w:rFonts w:ascii="Gill Sans MT" w:eastAsia="Gill Sans MT" w:hAnsi="Gill Sans MT" w:cs="Gill Sans MT"/>
                <w:sz w:val="20"/>
                <w:szCs w:val="20"/>
              </w:rPr>
            </w:pPr>
            <w:r>
              <w:rPr>
                <w:rFonts w:ascii="Gill Sans MT"/>
                <w:spacing w:val="-1"/>
                <w:sz w:val="20"/>
              </w:rPr>
              <w:t>Financial</w:t>
            </w:r>
            <w:r>
              <w:rPr>
                <w:rFonts w:ascii="Gill Sans MT"/>
                <w:spacing w:val="26"/>
                <w:w w:val="99"/>
                <w:sz w:val="20"/>
              </w:rPr>
              <w:t xml:space="preserve"> </w:t>
            </w:r>
            <w:r>
              <w:rPr>
                <w:rFonts w:ascii="Gill Sans MT"/>
                <w:spacing w:val="-1"/>
                <w:sz w:val="20"/>
              </w:rPr>
              <w:t>system</w:t>
            </w:r>
          </w:p>
        </w:tc>
        <w:tc>
          <w:tcPr>
            <w:tcW w:w="308" w:type="pct"/>
          </w:tcPr>
          <w:p w:rsidR="00500926" w:rsidRDefault="00500926" w:rsidP="00500926">
            <w:pPr>
              <w:pStyle w:val="TableParagraph"/>
              <w:spacing w:before="19"/>
              <w:ind w:left="102"/>
              <w:rPr>
                <w:rFonts w:ascii="Gill Sans MT" w:eastAsia="Gill Sans MT" w:hAnsi="Gill Sans MT" w:cs="Gill Sans MT"/>
                <w:sz w:val="20"/>
                <w:szCs w:val="20"/>
              </w:rPr>
            </w:pPr>
            <w:r>
              <w:rPr>
                <w:rFonts w:ascii="Gill Sans MT"/>
                <w:spacing w:val="-1"/>
                <w:sz w:val="20"/>
              </w:rPr>
              <w:t>Digital</w:t>
            </w:r>
          </w:p>
        </w:tc>
        <w:tc>
          <w:tcPr>
            <w:tcW w:w="530" w:type="pct"/>
          </w:tcPr>
          <w:p w:rsidR="00500926" w:rsidRDefault="00500926" w:rsidP="003D11C6">
            <w:pPr>
              <w:pStyle w:val="TableParagraph"/>
              <w:spacing w:before="22"/>
              <w:ind w:left="102" w:right="240"/>
              <w:rPr>
                <w:rFonts w:ascii="Gill Sans MT" w:eastAsia="Gill Sans MT" w:hAnsi="Gill Sans MT" w:cs="Gill Sans MT"/>
                <w:sz w:val="20"/>
                <w:szCs w:val="20"/>
              </w:rPr>
            </w:pPr>
            <w:r>
              <w:rPr>
                <w:rFonts w:ascii="Gill Sans MT"/>
                <w:spacing w:val="-1"/>
                <w:sz w:val="20"/>
              </w:rPr>
              <w:t>Records</w:t>
            </w:r>
            <w:r>
              <w:rPr>
                <w:rFonts w:ascii="Gill Sans MT"/>
                <w:spacing w:val="-11"/>
                <w:sz w:val="20"/>
              </w:rPr>
              <w:t xml:space="preserve"> </w:t>
            </w:r>
            <w:r>
              <w:rPr>
                <w:rFonts w:ascii="Gill Sans MT"/>
                <w:sz w:val="20"/>
              </w:rPr>
              <w:t>expenditure</w:t>
            </w:r>
            <w:r>
              <w:rPr>
                <w:rFonts w:ascii="Gill Sans MT"/>
                <w:spacing w:val="-10"/>
                <w:sz w:val="20"/>
              </w:rPr>
              <w:t xml:space="preserve"> </w:t>
            </w:r>
            <w:r>
              <w:rPr>
                <w:rFonts w:ascii="Gill Sans MT"/>
                <w:sz w:val="20"/>
              </w:rPr>
              <w:t>and</w:t>
            </w:r>
            <w:r>
              <w:rPr>
                <w:rFonts w:ascii="Gill Sans MT"/>
                <w:spacing w:val="26"/>
                <w:w w:val="99"/>
                <w:sz w:val="20"/>
              </w:rPr>
              <w:t xml:space="preserve"> </w:t>
            </w:r>
            <w:r>
              <w:rPr>
                <w:rFonts w:ascii="Gill Sans MT"/>
                <w:sz w:val="20"/>
              </w:rPr>
              <w:t>revenue.</w:t>
            </w:r>
            <w:r>
              <w:rPr>
                <w:rFonts w:ascii="Gill Sans MT"/>
                <w:spacing w:val="43"/>
                <w:sz w:val="20"/>
              </w:rPr>
              <w:t xml:space="preserve"> </w:t>
            </w:r>
            <w:r>
              <w:rPr>
                <w:rFonts w:ascii="Gill Sans MT"/>
                <w:sz w:val="20"/>
              </w:rPr>
              <w:t>Loss</w:t>
            </w:r>
            <w:r>
              <w:rPr>
                <w:rFonts w:ascii="Gill Sans MT"/>
                <w:spacing w:val="-6"/>
                <w:sz w:val="20"/>
              </w:rPr>
              <w:t xml:space="preserve"> </w:t>
            </w:r>
            <w:r>
              <w:rPr>
                <w:rFonts w:ascii="Gill Sans MT"/>
                <w:sz w:val="20"/>
              </w:rPr>
              <w:t>would</w:t>
            </w:r>
            <w:r>
              <w:rPr>
                <w:rFonts w:ascii="Gill Sans MT"/>
                <w:spacing w:val="21"/>
                <w:w w:val="99"/>
                <w:sz w:val="20"/>
              </w:rPr>
              <w:t xml:space="preserve"> </w:t>
            </w:r>
            <w:r>
              <w:rPr>
                <w:rFonts w:ascii="Gill Sans MT"/>
                <w:spacing w:val="-1"/>
                <w:sz w:val="20"/>
              </w:rPr>
              <w:t>cause</w:t>
            </w:r>
            <w:r>
              <w:rPr>
                <w:rFonts w:ascii="Gill Sans MT"/>
                <w:spacing w:val="-7"/>
                <w:sz w:val="20"/>
              </w:rPr>
              <w:t xml:space="preserve"> </w:t>
            </w:r>
            <w:r>
              <w:rPr>
                <w:rFonts w:ascii="Gill Sans MT"/>
                <w:spacing w:val="-1"/>
                <w:sz w:val="20"/>
              </w:rPr>
              <w:t>difficulty</w:t>
            </w:r>
            <w:r>
              <w:rPr>
                <w:rFonts w:ascii="Gill Sans MT"/>
                <w:spacing w:val="-5"/>
                <w:sz w:val="20"/>
              </w:rPr>
              <w:t xml:space="preserve"> </w:t>
            </w:r>
            <w:r>
              <w:rPr>
                <w:rFonts w:ascii="Gill Sans MT"/>
                <w:spacing w:val="-1"/>
                <w:sz w:val="20"/>
              </w:rPr>
              <w:t>in</w:t>
            </w:r>
            <w:r>
              <w:rPr>
                <w:rFonts w:ascii="Gill Sans MT"/>
                <w:spacing w:val="-7"/>
                <w:sz w:val="20"/>
              </w:rPr>
              <w:t xml:space="preserve"> </w:t>
            </w:r>
            <w:r>
              <w:rPr>
                <w:rFonts w:ascii="Gill Sans MT"/>
                <w:sz w:val="20"/>
              </w:rPr>
              <w:t>meeting</w:t>
            </w:r>
            <w:r>
              <w:rPr>
                <w:rFonts w:ascii="Gill Sans MT"/>
                <w:spacing w:val="27"/>
                <w:w w:val="99"/>
                <w:sz w:val="20"/>
              </w:rPr>
              <w:t xml:space="preserve"> </w:t>
            </w:r>
            <w:r>
              <w:rPr>
                <w:rFonts w:ascii="Gill Sans MT"/>
                <w:spacing w:val="-1"/>
                <w:sz w:val="20"/>
              </w:rPr>
              <w:t>audit</w:t>
            </w:r>
            <w:r>
              <w:rPr>
                <w:rFonts w:ascii="Gill Sans MT"/>
                <w:spacing w:val="-17"/>
                <w:sz w:val="20"/>
              </w:rPr>
              <w:t xml:space="preserve"> </w:t>
            </w:r>
            <w:r>
              <w:rPr>
                <w:rFonts w:ascii="Gill Sans MT"/>
                <w:spacing w:val="-1"/>
                <w:sz w:val="20"/>
              </w:rPr>
              <w:t>responsibilities.</w:t>
            </w:r>
          </w:p>
        </w:tc>
        <w:tc>
          <w:tcPr>
            <w:tcW w:w="481" w:type="pct"/>
          </w:tcPr>
          <w:p w:rsidR="00500926" w:rsidRDefault="00500926" w:rsidP="00500926">
            <w:pPr>
              <w:pStyle w:val="TableParagraph"/>
              <w:spacing w:before="22" w:line="259" w:lineRule="auto"/>
              <w:ind w:left="99" w:right="424"/>
              <w:rPr>
                <w:rFonts w:ascii="Gill Sans MT" w:eastAsia="Gill Sans MT" w:hAnsi="Gill Sans MT" w:cs="Gill Sans MT"/>
                <w:sz w:val="20"/>
                <w:szCs w:val="20"/>
              </w:rPr>
            </w:pPr>
            <w:r>
              <w:rPr>
                <w:rFonts w:ascii="Gill Sans MT"/>
                <w:spacing w:val="-1"/>
                <w:sz w:val="20"/>
              </w:rPr>
              <w:t>Data</w:t>
            </w:r>
            <w:r>
              <w:rPr>
                <w:rFonts w:ascii="Gill Sans MT"/>
                <w:spacing w:val="22"/>
                <w:w w:val="99"/>
                <w:sz w:val="20"/>
              </w:rPr>
              <w:t xml:space="preserve"> </w:t>
            </w:r>
            <w:r>
              <w:rPr>
                <w:rFonts w:ascii="Gill Sans MT"/>
                <w:w w:val="95"/>
                <w:sz w:val="20"/>
              </w:rPr>
              <w:t>corruption</w:t>
            </w:r>
            <w:r>
              <w:rPr>
                <w:rFonts w:ascii="Gill Sans MT"/>
                <w:w w:val="99"/>
                <w:sz w:val="20"/>
              </w:rPr>
              <w:t xml:space="preserve"> </w:t>
            </w:r>
            <w:r>
              <w:rPr>
                <w:rFonts w:ascii="Gill Sans MT"/>
                <w:spacing w:val="-1"/>
                <w:sz w:val="20"/>
              </w:rPr>
              <w:t>Fire</w:t>
            </w:r>
          </w:p>
          <w:p w:rsidR="00500926" w:rsidRDefault="00500926" w:rsidP="00500926">
            <w:pPr>
              <w:pStyle w:val="TableParagraph"/>
              <w:spacing w:before="20" w:line="281" w:lineRule="auto"/>
              <w:ind w:left="99" w:right="637"/>
              <w:rPr>
                <w:rFonts w:ascii="Gill Sans MT" w:eastAsia="Gill Sans MT" w:hAnsi="Gill Sans MT" w:cs="Gill Sans MT"/>
                <w:sz w:val="20"/>
                <w:szCs w:val="20"/>
              </w:rPr>
            </w:pPr>
            <w:r>
              <w:rPr>
                <w:rFonts w:ascii="Gill Sans MT"/>
                <w:sz w:val="20"/>
              </w:rPr>
              <w:t>Fraud</w:t>
            </w:r>
            <w:r>
              <w:rPr>
                <w:rFonts w:ascii="Gill Sans MT"/>
                <w:w w:val="99"/>
                <w:sz w:val="20"/>
              </w:rPr>
              <w:t xml:space="preserve"> </w:t>
            </w:r>
            <w:r>
              <w:rPr>
                <w:rFonts w:ascii="Gill Sans MT"/>
                <w:spacing w:val="-1"/>
                <w:sz w:val="20"/>
              </w:rPr>
              <w:t>Hackers</w:t>
            </w:r>
            <w:r>
              <w:rPr>
                <w:rFonts w:ascii="Gill Sans MT"/>
                <w:spacing w:val="26"/>
                <w:w w:val="99"/>
                <w:sz w:val="20"/>
              </w:rPr>
              <w:t xml:space="preserve"> </w:t>
            </w:r>
            <w:r>
              <w:rPr>
                <w:rFonts w:ascii="Gill Sans MT"/>
                <w:spacing w:val="-1"/>
                <w:sz w:val="20"/>
              </w:rPr>
              <w:t>Viruses</w:t>
            </w:r>
          </w:p>
        </w:tc>
        <w:tc>
          <w:tcPr>
            <w:tcW w:w="521" w:type="pct"/>
          </w:tcPr>
          <w:p w:rsidR="00500926" w:rsidRDefault="00500926" w:rsidP="00500926">
            <w:pPr>
              <w:pStyle w:val="TableParagraph"/>
              <w:spacing w:before="22" w:line="259" w:lineRule="auto"/>
              <w:ind w:left="102" w:right="176"/>
              <w:rPr>
                <w:rFonts w:ascii="Gill Sans MT" w:eastAsia="Gill Sans MT" w:hAnsi="Gill Sans MT" w:cs="Gill Sans MT"/>
                <w:sz w:val="20"/>
                <w:szCs w:val="20"/>
              </w:rPr>
            </w:pPr>
            <w:r>
              <w:rPr>
                <w:rFonts w:ascii="Gill Sans MT"/>
                <w:sz w:val="20"/>
              </w:rPr>
              <w:t>Completed</w:t>
            </w:r>
            <w:r>
              <w:rPr>
                <w:rFonts w:ascii="Gill Sans MT"/>
                <w:w w:val="99"/>
                <w:sz w:val="20"/>
              </w:rPr>
              <w:t xml:space="preserve"> </w:t>
            </w:r>
            <w:r>
              <w:rPr>
                <w:rFonts w:ascii="Gill Sans MT"/>
                <w:sz w:val="20"/>
              </w:rPr>
              <w:t>back-ups</w:t>
            </w:r>
            <w:r>
              <w:rPr>
                <w:rFonts w:ascii="Gill Sans MT"/>
                <w:spacing w:val="-12"/>
                <w:sz w:val="20"/>
              </w:rPr>
              <w:t xml:space="preserve"> </w:t>
            </w:r>
            <w:r>
              <w:rPr>
                <w:rFonts w:ascii="Gill Sans MT"/>
                <w:spacing w:val="-1"/>
                <w:sz w:val="20"/>
              </w:rPr>
              <w:t>daily</w:t>
            </w:r>
            <w:r>
              <w:rPr>
                <w:rFonts w:ascii="Gill Sans MT"/>
                <w:spacing w:val="24"/>
                <w:w w:val="99"/>
                <w:sz w:val="20"/>
              </w:rPr>
              <w:t xml:space="preserve"> </w:t>
            </w:r>
            <w:r>
              <w:rPr>
                <w:rFonts w:ascii="Gill Sans MT"/>
                <w:spacing w:val="-1"/>
                <w:sz w:val="20"/>
              </w:rPr>
              <w:t>Store</w:t>
            </w:r>
            <w:r>
              <w:rPr>
                <w:rFonts w:ascii="Gill Sans MT"/>
                <w:spacing w:val="-9"/>
                <w:sz w:val="20"/>
              </w:rPr>
              <w:t xml:space="preserve"> </w:t>
            </w:r>
            <w:r>
              <w:rPr>
                <w:rFonts w:ascii="Gill Sans MT"/>
                <w:spacing w:val="-1"/>
                <w:sz w:val="20"/>
              </w:rPr>
              <w:t>Back</w:t>
            </w:r>
          </w:p>
          <w:p w:rsidR="00500926" w:rsidRDefault="00500926" w:rsidP="00500926">
            <w:pPr>
              <w:pStyle w:val="TableParagraph"/>
              <w:spacing w:line="214" w:lineRule="exact"/>
              <w:ind w:left="102"/>
              <w:rPr>
                <w:rFonts w:ascii="Gill Sans MT" w:eastAsia="Gill Sans MT" w:hAnsi="Gill Sans MT" w:cs="Gill Sans MT"/>
                <w:sz w:val="20"/>
                <w:szCs w:val="20"/>
              </w:rPr>
            </w:pPr>
            <w:r>
              <w:rPr>
                <w:rFonts w:ascii="Gill Sans MT"/>
                <w:sz w:val="20"/>
              </w:rPr>
              <w:t>ups</w:t>
            </w:r>
            <w:r>
              <w:rPr>
                <w:rFonts w:ascii="Gill Sans MT"/>
                <w:spacing w:val="-10"/>
                <w:sz w:val="20"/>
              </w:rPr>
              <w:t xml:space="preserve"> </w:t>
            </w:r>
            <w:r>
              <w:rPr>
                <w:rFonts w:ascii="Gill Sans MT"/>
                <w:spacing w:val="-1"/>
                <w:sz w:val="20"/>
              </w:rPr>
              <w:t>off-site</w:t>
            </w:r>
          </w:p>
        </w:tc>
        <w:tc>
          <w:tcPr>
            <w:tcW w:w="395" w:type="pct"/>
          </w:tcPr>
          <w:p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No</w:t>
            </w:r>
          </w:p>
        </w:tc>
        <w:tc>
          <w:tcPr>
            <w:tcW w:w="404" w:type="pct"/>
          </w:tcPr>
          <w:p w:rsidR="00500926" w:rsidRDefault="00500926" w:rsidP="00500926">
            <w:pPr>
              <w:pStyle w:val="TableParagraph"/>
              <w:spacing w:before="19" w:line="282" w:lineRule="auto"/>
              <w:ind w:left="102" w:right="328"/>
              <w:rPr>
                <w:rFonts w:ascii="Gill Sans MT" w:eastAsia="Gill Sans MT" w:hAnsi="Gill Sans MT" w:cs="Gill Sans MT"/>
                <w:sz w:val="20"/>
                <w:szCs w:val="20"/>
              </w:rPr>
            </w:pPr>
            <w:r>
              <w:rPr>
                <w:rFonts w:ascii="Gill Sans MT"/>
                <w:sz w:val="20"/>
              </w:rPr>
              <w:t>DA2200</w:t>
            </w:r>
            <w:r>
              <w:rPr>
                <w:rFonts w:ascii="Gill Sans MT"/>
                <w:spacing w:val="23"/>
                <w:w w:val="99"/>
                <w:sz w:val="20"/>
              </w:rPr>
              <w:t xml:space="preserve"> </w:t>
            </w:r>
            <w:r>
              <w:rPr>
                <w:rFonts w:ascii="Gill Sans MT"/>
                <w:sz w:val="20"/>
              </w:rPr>
              <w:t>12.01.01</w:t>
            </w:r>
          </w:p>
        </w:tc>
      </w:tr>
      <w:tr w:rsidR="00500926" w:rsidTr="005F367E">
        <w:trPr>
          <w:trHeight w:hRule="exact" w:val="3045"/>
        </w:trPr>
        <w:tc>
          <w:tcPr>
            <w:tcW w:w="169" w:type="pct"/>
          </w:tcPr>
          <w:p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2</w:t>
            </w:r>
          </w:p>
        </w:tc>
        <w:tc>
          <w:tcPr>
            <w:tcW w:w="448" w:type="pct"/>
          </w:tcPr>
          <w:p w:rsidR="00500926" w:rsidRDefault="00500926" w:rsidP="00500926">
            <w:pPr>
              <w:pStyle w:val="TableParagraph"/>
              <w:spacing w:before="22"/>
              <w:ind w:left="102" w:right="727"/>
              <w:rPr>
                <w:rFonts w:ascii="Gill Sans MT" w:eastAsia="Gill Sans MT" w:hAnsi="Gill Sans MT" w:cs="Gill Sans MT"/>
                <w:sz w:val="20"/>
                <w:szCs w:val="20"/>
              </w:rPr>
            </w:pPr>
            <w:r>
              <w:rPr>
                <w:rFonts w:ascii="Gill Sans MT"/>
                <w:spacing w:val="-1"/>
                <w:w w:val="95"/>
                <w:sz w:val="20"/>
              </w:rPr>
              <w:t>Records</w:t>
            </w:r>
            <w:r>
              <w:rPr>
                <w:rFonts w:ascii="Gill Sans MT"/>
                <w:spacing w:val="22"/>
                <w:w w:val="99"/>
                <w:sz w:val="20"/>
              </w:rPr>
              <w:t xml:space="preserve"> </w:t>
            </w:r>
            <w:r>
              <w:rPr>
                <w:rFonts w:ascii="Gill Sans MT"/>
                <w:spacing w:val="-1"/>
                <w:sz w:val="20"/>
              </w:rPr>
              <w:t>registry</w:t>
            </w:r>
          </w:p>
        </w:tc>
        <w:tc>
          <w:tcPr>
            <w:tcW w:w="550" w:type="pct"/>
          </w:tcPr>
          <w:p w:rsidR="00500926" w:rsidRDefault="00500926" w:rsidP="00500926">
            <w:pPr>
              <w:pStyle w:val="TableParagraph"/>
              <w:spacing w:before="22"/>
              <w:ind w:left="102" w:right="285"/>
              <w:rPr>
                <w:rFonts w:ascii="Gill Sans MT" w:eastAsia="Gill Sans MT" w:hAnsi="Gill Sans MT" w:cs="Gill Sans MT"/>
                <w:sz w:val="20"/>
                <w:szCs w:val="20"/>
              </w:rPr>
            </w:pPr>
            <w:r>
              <w:rPr>
                <w:rFonts w:ascii="Gill Sans MT"/>
                <w:spacing w:val="-1"/>
                <w:sz w:val="20"/>
              </w:rPr>
              <w:t>Records</w:t>
            </w:r>
            <w:r>
              <w:rPr>
                <w:rFonts w:ascii="Gill Sans MT"/>
                <w:spacing w:val="22"/>
                <w:w w:val="99"/>
                <w:sz w:val="20"/>
              </w:rPr>
              <w:t xml:space="preserve"> </w:t>
            </w:r>
            <w:r>
              <w:rPr>
                <w:rFonts w:ascii="Gill Sans MT"/>
                <w:w w:val="95"/>
                <w:sz w:val="20"/>
              </w:rPr>
              <w:t>Department</w:t>
            </w:r>
          </w:p>
        </w:tc>
        <w:tc>
          <w:tcPr>
            <w:tcW w:w="332" w:type="pct"/>
          </w:tcPr>
          <w:p w:rsidR="00500926" w:rsidRDefault="00500926" w:rsidP="00500926">
            <w:pPr>
              <w:pStyle w:val="TableParagraph"/>
              <w:spacing w:before="19"/>
              <w:ind w:left="102"/>
              <w:rPr>
                <w:rFonts w:ascii="Gill Sans MT" w:eastAsia="Gill Sans MT" w:hAnsi="Gill Sans MT" w:cs="Gill Sans MT"/>
                <w:sz w:val="20"/>
                <w:szCs w:val="20"/>
              </w:rPr>
            </w:pPr>
            <w:r>
              <w:rPr>
                <w:rFonts w:ascii="Gill Sans MT"/>
                <w:spacing w:val="-1"/>
                <w:sz w:val="20"/>
              </w:rPr>
              <w:t>Level</w:t>
            </w:r>
            <w:r>
              <w:rPr>
                <w:rFonts w:ascii="Gill Sans MT"/>
                <w:spacing w:val="-6"/>
                <w:sz w:val="20"/>
              </w:rPr>
              <w:t xml:space="preserve"> </w:t>
            </w:r>
            <w:r>
              <w:rPr>
                <w:rFonts w:ascii="Gill Sans MT"/>
                <w:sz w:val="20"/>
              </w:rPr>
              <w:t>2</w:t>
            </w:r>
            <w:r>
              <w:rPr>
                <w:rFonts w:ascii="Gill Sans MT"/>
                <w:spacing w:val="-4"/>
                <w:sz w:val="20"/>
              </w:rPr>
              <w:t xml:space="preserve"> </w:t>
            </w:r>
            <w:r>
              <w:rPr>
                <w:rFonts w:ascii="Gill Sans MT"/>
                <w:sz w:val="20"/>
              </w:rPr>
              <w:t>East</w:t>
            </w:r>
          </w:p>
        </w:tc>
        <w:tc>
          <w:tcPr>
            <w:tcW w:w="362" w:type="pct"/>
          </w:tcPr>
          <w:p w:rsidR="00500926" w:rsidRDefault="00500926" w:rsidP="00500926"/>
        </w:tc>
        <w:tc>
          <w:tcPr>
            <w:tcW w:w="500" w:type="pct"/>
          </w:tcPr>
          <w:p w:rsidR="00500926" w:rsidRDefault="00500926" w:rsidP="00500926">
            <w:pPr>
              <w:pStyle w:val="TableParagraph"/>
              <w:spacing w:before="22" w:line="231" w:lineRule="exact"/>
              <w:ind w:left="101"/>
              <w:rPr>
                <w:rFonts w:ascii="Gill Sans MT" w:eastAsia="Gill Sans MT" w:hAnsi="Gill Sans MT" w:cs="Gill Sans MT"/>
                <w:sz w:val="20"/>
                <w:szCs w:val="20"/>
              </w:rPr>
            </w:pPr>
            <w:r>
              <w:rPr>
                <w:rFonts w:ascii="Gill Sans MT"/>
                <w:spacing w:val="-1"/>
                <w:sz w:val="20"/>
              </w:rPr>
              <w:t>TRIM</w:t>
            </w:r>
            <w:r>
              <w:rPr>
                <w:rFonts w:ascii="Gill Sans MT"/>
                <w:spacing w:val="-6"/>
                <w:sz w:val="20"/>
              </w:rPr>
              <w:t xml:space="preserve"> </w:t>
            </w:r>
            <w:r>
              <w:rPr>
                <w:rFonts w:ascii="Gill Sans MT"/>
                <w:sz w:val="20"/>
              </w:rPr>
              <w:t>/</w:t>
            </w:r>
          </w:p>
          <w:p w:rsidR="00500926" w:rsidRDefault="00500926" w:rsidP="00500926">
            <w:pPr>
              <w:pStyle w:val="TableParagraph"/>
              <w:ind w:left="101" w:right="334"/>
              <w:rPr>
                <w:rFonts w:ascii="Gill Sans MT" w:eastAsia="Gill Sans MT" w:hAnsi="Gill Sans MT" w:cs="Gill Sans MT"/>
                <w:sz w:val="20"/>
                <w:szCs w:val="20"/>
              </w:rPr>
            </w:pPr>
            <w:r>
              <w:rPr>
                <w:rFonts w:ascii="Gill Sans MT"/>
                <w:spacing w:val="-1"/>
                <w:sz w:val="20"/>
              </w:rPr>
              <w:t>RecFind</w:t>
            </w:r>
            <w:r>
              <w:rPr>
                <w:rFonts w:ascii="Gill Sans MT"/>
                <w:spacing w:val="-6"/>
                <w:sz w:val="20"/>
              </w:rPr>
              <w:t xml:space="preserve"> </w:t>
            </w:r>
            <w:r>
              <w:rPr>
                <w:rFonts w:ascii="Gill Sans MT"/>
                <w:sz w:val="20"/>
              </w:rPr>
              <w:t>/</w:t>
            </w:r>
            <w:r>
              <w:rPr>
                <w:rFonts w:ascii="Gill Sans MT"/>
                <w:spacing w:val="25"/>
                <w:w w:val="99"/>
                <w:sz w:val="20"/>
              </w:rPr>
              <w:t xml:space="preserve"> </w:t>
            </w:r>
            <w:r>
              <w:rPr>
                <w:rFonts w:ascii="Gill Sans MT"/>
                <w:spacing w:val="-1"/>
                <w:sz w:val="20"/>
              </w:rPr>
              <w:t>Objective</w:t>
            </w:r>
            <w:r>
              <w:rPr>
                <w:rFonts w:ascii="Gill Sans MT"/>
                <w:spacing w:val="-7"/>
                <w:sz w:val="20"/>
              </w:rPr>
              <w:t xml:space="preserve"> </w:t>
            </w:r>
            <w:r>
              <w:rPr>
                <w:rFonts w:ascii="Gill Sans MT"/>
                <w:sz w:val="20"/>
              </w:rPr>
              <w:t>/</w:t>
            </w:r>
            <w:r>
              <w:rPr>
                <w:rFonts w:ascii="Gill Sans MT"/>
                <w:spacing w:val="25"/>
                <w:w w:val="99"/>
                <w:sz w:val="20"/>
              </w:rPr>
              <w:t xml:space="preserve"> </w:t>
            </w:r>
            <w:r>
              <w:rPr>
                <w:rFonts w:ascii="Gill Sans MT"/>
                <w:sz w:val="20"/>
              </w:rPr>
              <w:t>ECM</w:t>
            </w:r>
            <w:r>
              <w:rPr>
                <w:rFonts w:ascii="Gill Sans MT"/>
                <w:spacing w:val="-7"/>
                <w:sz w:val="20"/>
              </w:rPr>
              <w:t xml:space="preserve"> </w:t>
            </w:r>
            <w:r>
              <w:rPr>
                <w:rFonts w:ascii="Gill Sans MT"/>
                <w:sz w:val="20"/>
              </w:rPr>
              <w:t>etc</w:t>
            </w:r>
          </w:p>
        </w:tc>
        <w:tc>
          <w:tcPr>
            <w:tcW w:w="308" w:type="pct"/>
          </w:tcPr>
          <w:p w:rsidR="00500926" w:rsidRDefault="00500926" w:rsidP="00500926">
            <w:pPr>
              <w:pStyle w:val="TableParagraph"/>
              <w:spacing w:before="19"/>
              <w:ind w:left="101"/>
              <w:rPr>
                <w:rFonts w:ascii="Gill Sans MT" w:eastAsia="Gill Sans MT" w:hAnsi="Gill Sans MT" w:cs="Gill Sans MT"/>
                <w:sz w:val="20"/>
                <w:szCs w:val="20"/>
              </w:rPr>
            </w:pPr>
            <w:r>
              <w:rPr>
                <w:rFonts w:ascii="Gill Sans MT"/>
                <w:spacing w:val="-1"/>
                <w:sz w:val="20"/>
              </w:rPr>
              <w:t>Digital</w:t>
            </w:r>
          </w:p>
        </w:tc>
        <w:tc>
          <w:tcPr>
            <w:tcW w:w="530" w:type="pct"/>
          </w:tcPr>
          <w:p w:rsidR="00500926" w:rsidRDefault="00500926" w:rsidP="003D11C6">
            <w:pPr>
              <w:pStyle w:val="TableParagraph"/>
              <w:spacing w:before="22"/>
              <w:ind w:left="102"/>
              <w:rPr>
                <w:rFonts w:ascii="Gill Sans MT" w:eastAsia="Gill Sans MT" w:hAnsi="Gill Sans MT" w:cs="Gill Sans MT"/>
                <w:sz w:val="20"/>
                <w:szCs w:val="20"/>
              </w:rPr>
            </w:pPr>
            <w:r>
              <w:rPr>
                <w:rFonts w:ascii="Gill Sans MT" w:eastAsia="Gill Sans MT" w:hAnsi="Gill Sans MT" w:cs="Gill Sans MT"/>
                <w:spacing w:val="-1"/>
                <w:sz w:val="20"/>
                <w:szCs w:val="20"/>
              </w:rPr>
              <w:t>Control system which allows access to organisation’s records and contains information showing integrity, authenticity and reliability of records.</w:t>
            </w:r>
            <w:r>
              <w:rPr>
                <w:rFonts w:ascii="Gill Sans MT" w:eastAsia="Gill Sans MT" w:hAnsi="Gill Sans MT" w:cs="Gill Sans MT"/>
                <w:spacing w:val="-5"/>
                <w:sz w:val="20"/>
                <w:szCs w:val="20"/>
              </w:rPr>
              <w:t xml:space="preserve"> </w:t>
            </w:r>
            <w:r>
              <w:rPr>
                <w:rFonts w:ascii="Gill Sans MT" w:eastAsia="Gill Sans MT" w:hAnsi="Gill Sans MT" w:cs="Gill Sans MT"/>
                <w:sz w:val="20"/>
                <w:szCs w:val="20"/>
              </w:rPr>
              <w:t>Required</w:t>
            </w:r>
            <w:r>
              <w:rPr>
                <w:rFonts w:ascii="Gill Sans MT" w:eastAsia="Gill Sans MT" w:hAnsi="Gill Sans MT" w:cs="Gill Sans MT"/>
                <w:spacing w:val="-8"/>
                <w:sz w:val="20"/>
                <w:szCs w:val="20"/>
              </w:rPr>
              <w:t xml:space="preserve"> </w:t>
            </w:r>
            <w:r>
              <w:rPr>
                <w:rFonts w:ascii="Gill Sans MT" w:eastAsia="Gill Sans MT" w:hAnsi="Gill Sans MT" w:cs="Gill Sans MT"/>
                <w:spacing w:val="-1"/>
                <w:sz w:val="20"/>
                <w:szCs w:val="20"/>
              </w:rPr>
              <w:t>as</w:t>
            </w:r>
            <w:r>
              <w:rPr>
                <w:rFonts w:ascii="Gill Sans MT" w:eastAsia="Gill Sans MT" w:hAnsi="Gill Sans MT" w:cs="Gill Sans MT"/>
                <w:spacing w:val="26"/>
                <w:w w:val="99"/>
                <w:sz w:val="20"/>
                <w:szCs w:val="20"/>
              </w:rPr>
              <w:t xml:space="preserve"> </w:t>
            </w:r>
            <w:r>
              <w:rPr>
                <w:rFonts w:ascii="Gill Sans MT" w:eastAsia="Gill Sans MT" w:hAnsi="Gill Sans MT" w:cs="Gill Sans MT"/>
                <w:spacing w:val="-1"/>
                <w:sz w:val="20"/>
                <w:szCs w:val="20"/>
              </w:rPr>
              <w:t>State</w:t>
            </w:r>
            <w:r>
              <w:rPr>
                <w:rFonts w:ascii="Gill Sans MT" w:eastAsia="Gill Sans MT" w:hAnsi="Gill Sans MT" w:cs="Gill Sans MT"/>
                <w:spacing w:val="-12"/>
                <w:sz w:val="20"/>
                <w:szCs w:val="20"/>
              </w:rPr>
              <w:t xml:space="preserve"> </w:t>
            </w:r>
            <w:r>
              <w:rPr>
                <w:rFonts w:ascii="Gill Sans MT" w:eastAsia="Gill Sans MT" w:hAnsi="Gill Sans MT" w:cs="Gill Sans MT"/>
                <w:spacing w:val="-1"/>
                <w:sz w:val="20"/>
                <w:szCs w:val="20"/>
              </w:rPr>
              <w:t>archives.</w:t>
            </w:r>
          </w:p>
        </w:tc>
        <w:tc>
          <w:tcPr>
            <w:tcW w:w="481" w:type="pct"/>
          </w:tcPr>
          <w:p w:rsidR="00500926" w:rsidRDefault="00500926" w:rsidP="00500926">
            <w:pPr>
              <w:pStyle w:val="TableParagraph"/>
              <w:spacing w:before="22" w:line="259" w:lineRule="auto"/>
              <w:ind w:left="99" w:right="370"/>
              <w:rPr>
                <w:rFonts w:ascii="Gill Sans MT" w:eastAsia="Gill Sans MT" w:hAnsi="Gill Sans MT" w:cs="Gill Sans MT"/>
                <w:sz w:val="20"/>
                <w:szCs w:val="20"/>
              </w:rPr>
            </w:pPr>
            <w:r>
              <w:rPr>
                <w:rFonts w:ascii="Gill Sans MT"/>
                <w:spacing w:val="-1"/>
                <w:sz w:val="20"/>
              </w:rPr>
              <w:t>Data</w:t>
            </w:r>
            <w:r>
              <w:rPr>
                <w:rFonts w:ascii="Gill Sans MT"/>
                <w:spacing w:val="22"/>
                <w:w w:val="99"/>
                <w:sz w:val="20"/>
              </w:rPr>
              <w:t xml:space="preserve"> </w:t>
            </w:r>
            <w:r>
              <w:rPr>
                <w:rFonts w:ascii="Gill Sans MT"/>
                <w:w w:val="95"/>
                <w:sz w:val="20"/>
              </w:rPr>
              <w:t>Corruption</w:t>
            </w:r>
            <w:r>
              <w:rPr>
                <w:rFonts w:ascii="Gill Sans MT"/>
                <w:spacing w:val="21"/>
                <w:w w:val="99"/>
                <w:sz w:val="20"/>
              </w:rPr>
              <w:t xml:space="preserve"> </w:t>
            </w:r>
            <w:r>
              <w:rPr>
                <w:rFonts w:ascii="Gill Sans MT"/>
                <w:spacing w:val="-1"/>
                <w:sz w:val="20"/>
              </w:rPr>
              <w:t>Fire</w:t>
            </w:r>
          </w:p>
          <w:p w:rsidR="00500926" w:rsidRDefault="00500926" w:rsidP="00500926">
            <w:pPr>
              <w:pStyle w:val="TableParagraph"/>
              <w:spacing w:before="20" w:line="281" w:lineRule="auto"/>
              <w:ind w:left="99" w:right="638"/>
              <w:rPr>
                <w:rFonts w:ascii="Gill Sans MT" w:eastAsia="Gill Sans MT" w:hAnsi="Gill Sans MT" w:cs="Gill Sans MT"/>
                <w:sz w:val="20"/>
                <w:szCs w:val="20"/>
              </w:rPr>
            </w:pPr>
            <w:r>
              <w:rPr>
                <w:rFonts w:ascii="Gill Sans MT"/>
                <w:sz w:val="20"/>
              </w:rPr>
              <w:t>Fraud</w:t>
            </w:r>
            <w:r>
              <w:rPr>
                <w:rFonts w:ascii="Gill Sans MT"/>
                <w:w w:val="99"/>
                <w:sz w:val="20"/>
              </w:rPr>
              <w:t xml:space="preserve"> </w:t>
            </w:r>
            <w:r>
              <w:rPr>
                <w:rFonts w:ascii="Gill Sans MT"/>
                <w:spacing w:val="-1"/>
                <w:sz w:val="20"/>
              </w:rPr>
              <w:t>Viruses</w:t>
            </w:r>
            <w:r>
              <w:rPr>
                <w:rFonts w:ascii="Gill Sans MT"/>
                <w:spacing w:val="26"/>
                <w:w w:val="99"/>
                <w:sz w:val="20"/>
              </w:rPr>
              <w:t xml:space="preserve"> </w:t>
            </w:r>
            <w:r>
              <w:rPr>
                <w:rFonts w:ascii="Gill Sans MT"/>
                <w:spacing w:val="-1"/>
                <w:sz w:val="20"/>
              </w:rPr>
              <w:t>Hackers</w:t>
            </w:r>
          </w:p>
        </w:tc>
        <w:tc>
          <w:tcPr>
            <w:tcW w:w="521" w:type="pct"/>
          </w:tcPr>
          <w:p w:rsidR="00500926" w:rsidRDefault="00500926" w:rsidP="00500926">
            <w:pPr>
              <w:pStyle w:val="TableParagraph"/>
              <w:spacing w:before="22" w:line="259" w:lineRule="auto"/>
              <w:ind w:left="101" w:right="174"/>
              <w:rPr>
                <w:rFonts w:ascii="Gill Sans MT" w:eastAsia="Gill Sans MT" w:hAnsi="Gill Sans MT" w:cs="Gill Sans MT"/>
                <w:sz w:val="20"/>
                <w:szCs w:val="20"/>
              </w:rPr>
            </w:pPr>
            <w:r>
              <w:rPr>
                <w:rFonts w:ascii="Gill Sans MT"/>
                <w:sz w:val="20"/>
              </w:rPr>
              <w:t>Completed</w:t>
            </w:r>
            <w:r>
              <w:rPr>
                <w:rFonts w:ascii="Gill Sans MT"/>
                <w:w w:val="99"/>
                <w:sz w:val="20"/>
              </w:rPr>
              <w:t xml:space="preserve"> </w:t>
            </w:r>
            <w:r>
              <w:rPr>
                <w:rFonts w:ascii="Gill Sans MT"/>
                <w:spacing w:val="-1"/>
                <w:sz w:val="20"/>
              </w:rPr>
              <w:t>daily</w:t>
            </w:r>
            <w:r>
              <w:rPr>
                <w:rFonts w:ascii="Gill Sans MT"/>
                <w:spacing w:val="-13"/>
                <w:sz w:val="20"/>
              </w:rPr>
              <w:t xml:space="preserve"> </w:t>
            </w:r>
            <w:r>
              <w:rPr>
                <w:rFonts w:ascii="Gill Sans MT"/>
                <w:sz w:val="20"/>
              </w:rPr>
              <w:t>back-ups</w:t>
            </w:r>
            <w:r>
              <w:rPr>
                <w:rFonts w:ascii="Gill Sans MT"/>
                <w:spacing w:val="28"/>
                <w:w w:val="99"/>
                <w:sz w:val="20"/>
              </w:rPr>
              <w:t xml:space="preserve"> </w:t>
            </w:r>
            <w:r>
              <w:rPr>
                <w:rFonts w:ascii="Gill Sans MT"/>
                <w:spacing w:val="-1"/>
                <w:sz w:val="20"/>
              </w:rPr>
              <w:t>Store</w:t>
            </w:r>
            <w:r>
              <w:rPr>
                <w:rFonts w:ascii="Gill Sans MT"/>
                <w:spacing w:val="-9"/>
                <w:sz w:val="20"/>
              </w:rPr>
              <w:t xml:space="preserve"> </w:t>
            </w:r>
            <w:r>
              <w:rPr>
                <w:rFonts w:ascii="Gill Sans MT"/>
                <w:spacing w:val="-1"/>
                <w:sz w:val="20"/>
              </w:rPr>
              <w:t>Back</w:t>
            </w:r>
          </w:p>
          <w:p w:rsidR="00500926" w:rsidRDefault="00500926" w:rsidP="00500926">
            <w:pPr>
              <w:pStyle w:val="TableParagraph"/>
              <w:spacing w:line="214" w:lineRule="exact"/>
              <w:ind w:left="101"/>
              <w:rPr>
                <w:rFonts w:ascii="Gill Sans MT" w:eastAsia="Gill Sans MT" w:hAnsi="Gill Sans MT" w:cs="Gill Sans MT"/>
                <w:sz w:val="20"/>
                <w:szCs w:val="20"/>
              </w:rPr>
            </w:pPr>
            <w:r>
              <w:rPr>
                <w:rFonts w:ascii="Gill Sans MT"/>
                <w:sz w:val="20"/>
              </w:rPr>
              <w:t>ups</w:t>
            </w:r>
            <w:r>
              <w:rPr>
                <w:rFonts w:ascii="Gill Sans MT"/>
                <w:spacing w:val="-10"/>
                <w:sz w:val="20"/>
              </w:rPr>
              <w:t xml:space="preserve"> </w:t>
            </w:r>
            <w:r>
              <w:rPr>
                <w:rFonts w:ascii="Gill Sans MT"/>
                <w:spacing w:val="-1"/>
                <w:sz w:val="20"/>
              </w:rPr>
              <w:t>off-site</w:t>
            </w:r>
          </w:p>
          <w:p w:rsidR="00500926" w:rsidRDefault="00500926" w:rsidP="00500926">
            <w:pPr>
              <w:pStyle w:val="TableParagraph"/>
              <w:spacing w:before="39"/>
              <w:ind w:left="101" w:right="250"/>
              <w:rPr>
                <w:rFonts w:ascii="Gill Sans MT" w:eastAsia="Gill Sans MT" w:hAnsi="Gill Sans MT" w:cs="Gill Sans MT"/>
                <w:sz w:val="20"/>
                <w:szCs w:val="20"/>
              </w:rPr>
            </w:pPr>
            <w:r>
              <w:rPr>
                <w:rFonts w:ascii="Gill Sans MT"/>
                <w:spacing w:val="-1"/>
                <w:sz w:val="20"/>
              </w:rPr>
              <w:t>File</w:t>
            </w:r>
            <w:r>
              <w:rPr>
                <w:rFonts w:ascii="Gill Sans MT"/>
                <w:spacing w:val="-10"/>
                <w:sz w:val="20"/>
              </w:rPr>
              <w:t xml:space="preserve"> </w:t>
            </w:r>
            <w:r>
              <w:rPr>
                <w:rFonts w:ascii="Gill Sans MT"/>
                <w:spacing w:val="-1"/>
                <w:sz w:val="20"/>
              </w:rPr>
              <w:t>Creation</w:t>
            </w:r>
            <w:r>
              <w:rPr>
                <w:rFonts w:ascii="Gill Sans MT"/>
                <w:spacing w:val="27"/>
                <w:w w:val="99"/>
                <w:sz w:val="20"/>
              </w:rPr>
              <w:t xml:space="preserve"> </w:t>
            </w:r>
            <w:r>
              <w:rPr>
                <w:rFonts w:ascii="Gill Sans MT"/>
                <w:sz w:val="20"/>
              </w:rPr>
              <w:t>Forms</w:t>
            </w:r>
          </w:p>
          <w:p w:rsidR="00500926" w:rsidRDefault="00500926" w:rsidP="00500926">
            <w:pPr>
              <w:pStyle w:val="TableParagraph"/>
              <w:spacing w:before="39"/>
              <w:ind w:left="101"/>
              <w:rPr>
                <w:rFonts w:ascii="Gill Sans MT" w:eastAsia="Gill Sans MT" w:hAnsi="Gill Sans MT" w:cs="Gill Sans MT"/>
                <w:sz w:val="20"/>
                <w:szCs w:val="20"/>
              </w:rPr>
            </w:pPr>
            <w:r>
              <w:rPr>
                <w:rFonts w:ascii="Gill Sans MT"/>
                <w:spacing w:val="-1"/>
                <w:sz w:val="20"/>
              </w:rPr>
              <w:t>Virus</w:t>
            </w:r>
            <w:r>
              <w:rPr>
                <w:rFonts w:ascii="Gill Sans MT"/>
                <w:spacing w:val="-13"/>
                <w:sz w:val="20"/>
              </w:rPr>
              <w:t xml:space="preserve"> </w:t>
            </w:r>
            <w:r>
              <w:rPr>
                <w:rFonts w:ascii="Gill Sans MT"/>
                <w:spacing w:val="-1"/>
                <w:sz w:val="20"/>
              </w:rPr>
              <w:t>checkers</w:t>
            </w:r>
          </w:p>
        </w:tc>
        <w:tc>
          <w:tcPr>
            <w:tcW w:w="395" w:type="pct"/>
          </w:tcPr>
          <w:p w:rsidR="00500926" w:rsidRDefault="00500926" w:rsidP="00500926">
            <w:pPr>
              <w:pStyle w:val="TableParagraph"/>
              <w:spacing w:before="20"/>
              <w:ind w:left="101"/>
              <w:rPr>
                <w:rFonts w:ascii="Gill Sans MT" w:eastAsia="Gill Sans MT" w:hAnsi="Gill Sans MT" w:cs="Gill Sans MT"/>
                <w:sz w:val="20"/>
                <w:szCs w:val="20"/>
              </w:rPr>
            </w:pPr>
            <w:r>
              <w:rPr>
                <w:rFonts w:ascii="Gill Sans MT"/>
                <w:spacing w:val="-1"/>
                <w:sz w:val="20"/>
              </w:rPr>
              <w:t>Yes</w:t>
            </w:r>
          </w:p>
        </w:tc>
        <w:tc>
          <w:tcPr>
            <w:tcW w:w="404" w:type="pct"/>
          </w:tcPr>
          <w:p w:rsidR="00500926" w:rsidRDefault="00500926" w:rsidP="00500926"/>
        </w:tc>
      </w:tr>
      <w:tr w:rsidR="00500926" w:rsidTr="005F367E">
        <w:trPr>
          <w:trHeight w:hRule="exact" w:val="2136"/>
        </w:trPr>
        <w:tc>
          <w:tcPr>
            <w:tcW w:w="169" w:type="pct"/>
          </w:tcPr>
          <w:p w:rsidR="00500926" w:rsidRDefault="00500926" w:rsidP="00500926">
            <w:pPr>
              <w:pStyle w:val="TableParagraph"/>
              <w:spacing w:before="17"/>
              <w:ind w:left="102"/>
              <w:rPr>
                <w:rFonts w:ascii="Gill Sans MT" w:eastAsia="Gill Sans MT" w:hAnsi="Gill Sans MT" w:cs="Gill Sans MT"/>
                <w:sz w:val="20"/>
                <w:szCs w:val="20"/>
              </w:rPr>
            </w:pPr>
            <w:r>
              <w:rPr>
                <w:rFonts w:ascii="Gill Sans MT"/>
                <w:sz w:val="20"/>
              </w:rPr>
              <w:t>3</w:t>
            </w:r>
          </w:p>
        </w:tc>
        <w:tc>
          <w:tcPr>
            <w:tcW w:w="448" w:type="pct"/>
          </w:tcPr>
          <w:p w:rsidR="00500926" w:rsidRDefault="00500926" w:rsidP="00500926">
            <w:pPr>
              <w:pStyle w:val="TableParagraph"/>
              <w:spacing w:before="17"/>
              <w:ind w:left="102"/>
              <w:rPr>
                <w:rFonts w:ascii="Gill Sans MT" w:eastAsia="Gill Sans MT" w:hAnsi="Gill Sans MT" w:cs="Gill Sans MT"/>
                <w:sz w:val="20"/>
                <w:szCs w:val="20"/>
              </w:rPr>
            </w:pPr>
            <w:r>
              <w:rPr>
                <w:rFonts w:ascii="Gill Sans MT"/>
                <w:spacing w:val="-1"/>
                <w:sz w:val="20"/>
              </w:rPr>
              <w:t>Title</w:t>
            </w:r>
            <w:r>
              <w:rPr>
                <w:rFonts w:ascii="Gill Sans MT"/>
                <w:spacing w:val="-9"/>
                <w:sz w:val="20"/>
              </w:rPr>
              <w:t xml:space="preserve"> </w:t>
            </w:r>
            <w:r>
              <w:rPr>
                <w:rFonts w:ascii="Gill Sans MT"/>
                <w:sz w:val="20"/>
              </w:rPr>
              <w:t>deeds</w:t>
            </w:r>
          </w:p>
        </w:tc>
        <w:tc>
          <w:tcPr>
            <w:tcW w:w="550" w:type="pct"/>
          </w:tcPr>
          <w:p w:rsidR="00500926" w:rsidRDefault="00500926" w:rsidP="00500926">
            <w:pPr>
              <w:pStyle w:val="TableParagraph"/>
              <w:spacing w:before="19"/>
              <w:ind w:left="102" w:right="157"/>
              <w:rPr>
                <w:rFonts w:ascii="Gill Sans MT" w:eastAsia="Gill Sans MT" w:hAnsi="Gill Sans MT" w:cs="Gill Sans MT"/>
                <w:sz w:val="20"/>
                <w:szCs w:val="20"/>
              </w:rPr>
            </w:pPr>
            <w:r>
              <w:rPr>
                <w:rFonts w:ascii="Gill Sans MT"/>
                <w:spacing w:val="-1"/>
                <w:sz w:val="20"/>
              </w:rPr>
              <w:t>Legal</w:t>
            </w:r>
            <w:r>
              <w:rPr>
                <w:rFonts w:ascii="Gill Sans MT"/>
                <w:spacing w:val="-10"/>
                <w:sz w:val="20"/>
              </w:rPr>
              <w:t xml:space="preserve"> </w:t>
            </w:r>
            <w:r>
              <w:rPr>
                <w:rFonts w:ascii="Gill Sans MT"/>
                <w:spacing w:val="-1"/>
                <w:sz w:val="20"/>
              </w:rPr>
              <w:t>Services</w:t>
            </w:r>
            <w:r>
              <w:rPr>
                <w:rFonts w:ascii="Gill Sans MT"/>
                <w:spacing w:val="29"/>
                <w:w w:val="99"/>
                <w:sz w:val="20"/>
              </w:rPr>
              <w:t xml:space="preserve"> </w:t>
            </w:r>
            <w:r>
              <w:rPr>
                <w:rFonts w:ascii="Gill Sans MT"/>
                <w:sz w:val="20"/>
              </w:rPr>
              <w:t>Department</w:t>
            </w:r>
          </w:p>
        </w:tc>
        <w:tc>
          <w:tcPr>
            <w:tcW w:w="332" w:type="pct"/>
          </w:tcPr>
          <w:p w:rsidR="00500926" w:rsidRDefault="00500926" w:rsidP="00500926">
            <w:pPr>
              <w:pStyle w:val="TableParagraph"/>
              <w:spacing w:before="17"/>
              <w:ind w:left="102"/>
              <w:rPr>
                <w:rFonts w:ascii="Gill Sans MT" w:eastAsia="Gill Sans MT" w:hAnsi="Gill Sans MT" w:cs="Gill Sans MT"/>
                <w:sz w:val="20"/>
                <w:szCs w:val="20"/>
              </w:rPr>
            </w:pPr>
            <w:r>
              <w:rPr>
                <w:rFonts w:ascii="Gill Sans MT"/>
                <w:spacing w:val="-1"/>
                <w:sz w:val="20"/>
              </w:rPr>
              <w:t>Level</w:t>
            </w:r>
            <w:r>
              <w:rPr>
                <w:rFonts w:ascii="Gill Sans MT"/>
                <w:spacing w:val="-6"/>
                <w:sz w:val="20"/>
              </w:rPr>
              <w:t xml:space="preserve"> </w:t>
            </w:r>
            <w:r>
              <w:rPr>
                <w:rFonts w:ascii="Gill Sans MT"/>
                <w:sz w:val="20"/>
              </w:rPr>
              <w:t>2</w:t>
            </w:r>
            <w:r>
              <w:rPr>
                <w:rFonts w:ascii="Gill Sans MT"/>
                <w:spacing w:val="-5"/>
                <w:sz w:val="20"/>
              </w:rPr>
              <w:t xml:space="preserve"> </w:t>
            </w:r>
            <w:r>
              <w:rPr>
                <w:rFonts w:ascii="Gill Sans MT"/>
                <w:spacing w:val="-1"/>
                <w:sz w:val="20"/>
              </w:rPr>
              <w:t>West</w:t>
            </w:r>
          </w:p>
        </w:tc>
        <w:tc>
          <w:tcPr>
            <w:tcW w:w="362" w:type="pct"/>
          </w:tcPr>
          <w:p w:rsidR="00500926" w:rsidRDefault="00500926" w:rsidP="00500926"/>
        </w:tc>
        <w:tc>
          <w:tcPr>
            <w:tcW w:w="500" w:type="pct"/>
          </w:tcPr>
          <w:p w:rsidR="00500926" w:rsidRDefault="00500926" w:rsidP="00500926">
            <w:pPr>
              <w:pStyle w:val="TableParagraph"/>
              <w:spacing w:before="19" w:line="231" w:lineRule="exact"/>
              <w:ind w:left="102"/>
              <w:rPr>
                <w:rFonts w:ascii="Gill Sans MT" w:eastAsia="Gill Sans MT" w:hAnsi="Gill Sans MT" w:cs="Gill Sans MT"/>
                <w:sz w:val="20"/>
                <w:szCs w:val="20"/>
              </w:rPr>
            </w:pPr>
            <w:r>
              <w:rPr>
                <w:rFonts w:ascii="Gill Sans MT"/>
                <w:spacing w:val="-1"/>
                <w:sz w:val="20"/>
              </w:rPr>
              <w:t>TRIM</w:t>
            </w:r>
            <w:r>
              <w:rPr>
                <w:rFonts w:ascii="Gill Sans MT"/>
                <w:spacing w:val="-6"/>
                <w:sz w:val="20"/>
              </w:rPr>
              <w:t xml:space="preserve"> </w:t>
            </w:r>
            <w:r>
              <w:rPr>
                <w:rFonts w:ascii="Gill Sans MT"/>
                <w:sz w:val="20"/>
              </w:rPr>
              <w:t>/</w:t>
            </w:r>
          </w:p>
          <w:p w:rsidR="00500926" w:rsidRDefault="00500926" w:rsidP="00500926">
            <w:pPr>
              <w:pStyle w:val="TableParagraph"/>
              <w:ind w:left="102" w:right="334"/>
              <w:rPr>
                <w:rFonts w:ascii="Gill Sans MT" w:eastAsia="Gill Sans MT" w:hAnsi="Gill Sans MT" w:cs="Gill Sans MT"/>
                <w:sz w:val="20"/>
                <w:szCs w:val="20"/>
              </w:rPr>
            </w:pPr>
            <w:r>
              <w:rPr>
                <w:rFonts w:ascii="Gill Sans MT"/>
                <w:spacing w:val="-1"/>
                <w:sz w:val="20"/>
              </w:rPr>
              <w:t>RecFind</w:t>
            </w:r>
            <w:r>
              <w:rPr>
                <w:rFonts w:ascii="Gill Sans MT"/>
                <w:spacing w:val="-6"/>
                <w:sz w:val="20"/>
              </w:rPr>
              <w:t xml:space="preserve"> </w:t>
            </w:r>
            <w:r>
              <w:rPr>
                <w:rFonts w:ascii="Gill Sans MT"/>
                <w:sz w:val="20"/>
              </w:rPr>
              <w:t>/</w:t>
            </w:r>
            <w:r>
              <w:rPr>
                <w:rFonts w:ascii="Gill Sans MT"/>
                <w:spacing w:val="25"/>
                <w:w w:val="99"/>
                <w:sz w:val="20"/>
              </w:rPr>
              <w:t xml:space="preserve"> </w:t>
            </w:r>
            <w:r>
              <w:rPr>
                <w:rFonts w:ascii="Gill Sans MT"/>
                <w:spacing w:val="-1"/>
                <w:sz w:val="20"/>
              </w:rPr>
              <w:t>Objective</w:t>
            </w:r>
            <w:r>
              <w:rPr>
                <w:rFonts w:ascii="Gill Sans MT"/>
                <w:spacing w:val="-7"/>
                <w:sz w:val="20"/>
              </w:rPr>
              <w:t xml:space="preserve"> </w:t>
            </w:r>
            <w:r>
              <w:rPr>
                <w:rFonts w:ascii="Gill Sans MT"/>
                <w:sz w:val="20"/>
              </w:rPr>
              <w:t>/</w:t>
            </w:r>
            <w:r>
              <w:rPr>
                <w:rFonts w:ascii="Gill Sans MT"/>
                <w:spacing w:val="25"/>
                <w:w w:val="99"/>
                <w:sz w:val="20"/>
              </w:rPr>
              <w:t xml:space="preserve"> </w:t>
            </w:r>
            <w:r>
              <w:rPr>
                <w:rFonts w:ascii="Gill Sans MT"/>
                <w:sz w:val="20"/>
              </w:rPr>
              <w:t>ECM</w:t>
            </w:r>
            <w:r>
              <w:rPr>
                <w:rFonts w:ascii="Gill Sans MT"/>
                <w:spacing w:val="-7"/>
                <w:sz w:val="20"/>
              </w:rPr>
              <w:t xml:space="preserve"> </w:t>
            </w:r>
            <w:r>
              <w:rPr>
                <w:rFonts w:ascii="Gill Sans MT"/>
                <w:sz w:val="20"/>
              </w:rPr>
              <w:t>etc</w:t>
            </w:r>
          </w:p>
        </w:tc>
        <w:tc>
          <w:tcPr>
            <w:tcW w:w="308" w:type="pct"/>
          </w:tcPr>
          <w:p w:rsidR="00500926" w:rsidRDefault="00500926" w:rsidP="00500926">
            <w:pPr>
              <w:pStyle w:val="TableParagraph"/>
              <w:spacing w:before="19"/>
              <w:ind w:left="102" w:right="157"/>
              <w:rPr>
                <w:rFonts w:ascii="Gill Sans MT" w:eastAsia="Gill Sans MT" w:hAnsi="Gill Sans MT" w:cs="Gill Sans MT"/>
                <w:sz w:val="20"/>
                <w:szCs w:val="20"/>
              </w:rPr>
            </w:pPr>
            <w:r>
              <w:rPr>
                <w:rFonts w:ascii="Gill Sans MT"/>
                <w:spacing w:val="-1"/>
                <w:sz w:val="20"/>
              </w:rPr>
              <w:t>Digital</w:t>
            </w:r>
            <w:r>
              <w:rPr>
                <w:rFonts w:ascii="Gill Sans MT"/>
                <w:spacing w:val="-5"/>
                <w:sz w:val="20"/>
              </w:rPr>
              <w:t xml:space="preserve"> </w:t>
            </w:r>
            <w:r>
              <w:rPr>
                <w:rFonts w:ascii="Gill Sans MT"/>
                <w:sz w:val="20"/>
              </w:rPr>
              <w:t>/</w:t>
            </w:r>
            <w:r>
              <w:rPr>
                <w:rFonts w:ascii="Gill Sans MT"/>
                <w:spacing w:val="24"/>
                <w:w w:val="99"/>
                <w:sz w:val="20"/>
              </w:rPr>
              <w:t xml:space="preserve"> </w:t>
            </w:r>
            <w:r>
              <w:rPr>
                <w:rFonts w:ascii="Gill Sans MT"/>
                <w:spacing w:val="-1"/>
                <w:sz w:val="20"/>
              </w:rPr>
              <w:t>Paper</w:t>
            </w:r>
          </w:p>
        </w:tc>
        <w:tc>
          <w:tcPr>
            <w:tcW w:w="530" w:type="pct"/>
          </w:tcPr>
          <w:p w:rsidR="00500926" w:rsidRDefault="00500926" w:rsidP="003D11C6">
            <w:pPr>
              <w:pStyle w:val="TableParagraph"/>
              <w:spacing w:before="19"/>
              <w:ind w:left="102" w:right="131"/>
              <w:rPr>
                <w:rFonts w:ascii="Gill Sans MT" w:eastAsia="Gill Sans MT" w:hAnsi="Gill Sans MT" w:cs="Gill Sans MT"/>
                <w:sz w:val="20"/>
                <w:szCs w:val="20"/>
              </w:rPr>
            </w:pPr>
            <w:r>
              <w:rPr>
                <w:rFonts w:ascii="Gill Sans MT"/>
                <w:sz w:val="20"/>
              </w:rPr>
              <w:t>Shows</w:t>
            </w:r>
            <w:r>
              <w:rPr>
                <w:rFonts w:ascii="Gill Sans MT"/>
                <w:spacing w:val="-9"/>
                <w:sz w:val="20"/>
              </w:rPr>
              <w:t xml:space="preserve"> </w:t>
            </w:r>
            <w:r>
              <w:rPr>
                <w:rFonts w:ascii="Gill Sans MT"/>
                <w:sz w:val="20"/>
              </w:rPr>
              <w:t>ownership</w:t>
            </w:r>
            <w:r>
              <w:rPr>
                <w:rFonts w:ascii="Gill Sans MT"/>
                <w:spacing w:val="-8"/>
                <w:sz w:val="20"/>
              </w:rPr>
              <w:t xml:space="preserve"> </w:t>
            </w:r>
            <w:r>
              <w:rPr>
                <w:rFonts w:ascii="Gill Sans MT"/>
                <w:sz w:val="20"/>
              </w:rPr>
              <w:t>of</w:t>
            </w:r>
            <w:r>
              <w:rPr>
                <w:rFonts w:ascii="Gill Sans MT"/>
                <w:spacing w:val="21"/>
                <w:w w:val="99"/>
                <w:sz w:val="20"/>
              </w:rPr>
              <w:t xml:space="preserve"> </w:t>
            </w:r>
            <w:r>
              <w:rPr>
                <w:rFonts w:ascii="Gill Sans MT"/>
                <w:sz w:val="20"/>
              </w:rPr>
              <w:t>Council</w:t>
            </w:r>
            <w:r>
              <w:rPr>
                <w:rFonts w:ascii="Gill Sans MT"/>
                <w:spacing w:val="-12"/>
                <w:sz w:val="20"/>
              </w:rPr>
              <w:t xml:space="preserve"> </w:t>
            </w:r>
            <w:r>
              <w:rPr>
                <w:rFonts w:ascii="Gill Sans MT"/>
                <w:sz w:val="20"/>
              </w:rPr>
              <w:t>owned</w:t>
            </w:r>
            <w:r>
              <w:rPr>
                <w:rFonts w:ascii="Gill Sans MT"/>
                <w:spacing w:val="-12"/>
                <w:sz w:val="20"/>
              </w:rPr>
              <w:t xml:space="preserve"> </w:t>
            </w:r>
            <w:r>
              <w:rPr>
                <w:rFonts w:ascii="Gill Sans MT"/>
                <w:sz w:val="20"/>
              </w:rPr>
              <w:t>properties.</w:t>
            </w:r>
            <w:r>
              <w:rPr>
                <w:rFonts w:ascii="Gill Sans MT"/>
                <w:spacing w:val="22"/>
                <w:w w:val="99"/>
                <w:sz w:val="20"/>
              </w:rPr>
              <w:t xml:space="preserve"> </w:t>
            </w:r>
            <w:r>
              <w:rPr>
                <w:rFonts w:ascii="Gill Sans MT"/>
                <w:sz w:val="20"/>
              </w:rPr>
              <w:t>Loss</w:t>
            </w:r>
            <w:r>
              <w:rPr>
                <w:rFonts w:ascii="Gill Sans MT"/>
                <w:spacing w:val="-8"/>
                <w:sz w:val="20"/>
              </w:rPr>
              <w:t xml:space="preserve"> </w:t>
            </w:r>
            <w:r>
              <w:rPr>
                <w:rFonts w:ascii="Gill Sans MT"/>
                <w:sz w:val="20"/>
              </w:rPr>
              <w:t>would</w:t>
            </w:r>
            <w:r>
              <w:rPr>
                <w:rFonts w:ascii="Gill Sans MT"/>
                <w:spacing w:val="-8"/>
                <w:sz w:val="20"/>
              </w:rPr>
              <w:t xml:space="preserve"> </w:t>
            </w:r>
            <w:r>
              <w:rPr>
                <w:rFonts w:ascii="Gill Sans MT"/>
                <w:spacing w:val="-1"/>
                <w:sz w:val="20"/>
              </w:rPr>
              <w:t>make</w:t>
            </w:r>
            <w:r>
              <w:rPr>
                <w:rFonts w:ascii="Gill Sans MT"/>
                <w:spacing w:val="23"/>
                <w:w w:val="99"/>
                <w:sz w:val="20"/>
              </w:rPr>
              <w:t xml:space="preserve"> </w:t>
            </w:r>
            <w:r>
              <w:rPr>
                <w:rFonts w:ascii="Gill Sans MT"/>
                <w:sz w:val="20"/>
              </w:rPr>
              <w:t>ownership</w:t>
            </w:r>
            <w:r>
              <w:rPr>
                <w:rFonts w:ascii="Gill Sans MT"/>
                <w:spacing w:val="-9"/>
                <w:sz w:val="20"/>
              </w:rPr>
              <w:t xml:space="preserve"> </w:t>
            </w:r>
            <w:r>
              <w:rPr>
                <w:rFonts w:ascii="Gill Sans MT"/>
                <w:spacing w:val="-1"/>
                <w:sz w:val="20"/>
              </w:rPr>
              <w:t>difficult</w:t>
            </w:r>
            <w:r>
              <w:rPr>
                <w:rFonts w:ascii="Gill Sans MT"/>
                <w:spacing w:val="-8"/>
                <w:sz w:val="20"/>
              </w:rPr>
              <w:t xml:space="preserve"> </w:t>
            </w:r>
            <w:r>
              <w:rPr>
                <w:rFonts w:ascii="Gill Sans MT"/>
                <w:sz w:val="20"/>
              </w:rPr>
              <w:t>to</w:t>
            </w:r>
            <w:r>
              <w:rPr>
                <w:rFonts w:ascii="Gill Sans MT"/>
                <w:spacing w:val="26"/>
                <w:w w:val="99"/>
                <w:sz w:val="20"/>
              </w:rPr>
              <w:t xml:space="preserve"> </w:t>
            </w:r>
            <w:r>
              <w:rPr>
                <w:rFonts w:ascii="Gill Sans MT"/>
                <w:sz w:val="20"/>
              </w:rPr>
              <w:t>prove.</w:t>
            </w:r>
          </w:p>
        </w:tc>
        <w:tc>
          <w:tcPr>
            <w:tcW w:w="481" w:type="pct"/>
          </w:tcPr>
          <w:p w:rsidR="00500926" w:rsidRDefault="00500926" w:rsidP="00500926">
            <w:pPr>
              <w:pStyle w:val="TableParagraph"/>
              <w:spacing w:before="17"/>
              <w:ind w:left="99"/>
              <w:rPr>
                <w:rFonts w:ascii="Gill Sans MT" w:eastAsia="Gill Sans MT" w:hAnsi="Gill Sans MT" w:cs="Gill Sans MT"/>
                <w:sz w:val="20"/>
                <w:szCs w:val="20"/>
              </w:rPr>
            </w:pPr>
            <w:r>
              <w:rPr>
                <w:rFonts w:ascii="Gill Sans MT"/>
                <w:sz w:val="20"/>
              </w:rPr>
              <w:t>Loss</w:t>
            </w:r>
            <w:r>
              <w:rPr>
                <w:rFonts w:ascii="Gill Sans MT"/>
                <w:spacing w:val="-6"/>
                <w:sz w:val="20"/>
              </w:rPr>
              <w:t xml:space="preserve"> </w:t>
            </w:r>
            <w:r>
              <w:rPr>
                <w:rFonts w:ascii="Gill Sans MT"/>
                <w:sz w:val="20"/>
              </w:rPr>
              <w:t>of</w:t>
            </w:r>
            <w:r>
              <w:rPr>
                <w:rFonts w:ascii="Gill Sans MT"/>
                <w:spacing w:val="-5"/>
                <w:sz w:val="20"/>
              </w:rPr>
              <w:t xml:space="preserve"> </w:t>
            </w:r>
            <w:r>
              <w:rPr>
                <w:rFonts w:ascii="Gill Sans MT"/>
                <w:spacing w:val="-1"/>
                <w:sz w:val="20"/>
              </w:rPr>
              <w:t>deeds</w:t>
            </w:r>
          </w:p>
        </w:tc>
        <w:tc>
          <w:tcPr>
            <w:tcW w:w="521" w:type="pct"/>
          </w:tcPr>
          <w:p w:rsidR="00500926" w:rsidRDefault="00500926" w:rsidP="00500926">
            <w:pPr>
              <w:pStyle w:val="TableParagraph"/>
              <w:spacing w:before="20"/>
              <w:ind w:left="101" w:right="336"/>
              <w:rPr>
                <w:rFonts w:ascii="Gill Sans MT" w:eastAsia="Gill Sans MT" w:hAnsi="Gill Sans MT" w:cs="Gill Sans MT"/>
                <w:sz w:val="20"/>
                <w:szCs w:val="20"/>
              </w:rPr>
            </w:pPr>
            <w:r>
              <w:rPr>
                <w:rFonts w:ascii="Gill Sans MT"/>
                <w:sz w:val="20"/>
              </w:rPr>
              <w:t>Photocopy</w:t>
            </w:r>
            <w:r>
              <w:rPr>
                <w:rFonts w:ascii="Gill Sans MT"/>
                <w:w w:val="99"/>
                <w:sz w:val="20"/>
              </w:rPr>
              <w:t xml:space="preserve"> </w:t>
            </w:r>
            <w:r>
              <w:rPr>
                <w:rFonts w:ascii="Gill Sans MT"/>
                <w:sz w:val="20"/>
              </w:rPr>
              <w:t>and</w:t>
            </w:r>
            <w:r>
              <w:rPr>
                <w:rFonts w:ascii="Gill Sans MT"/>
                <w:spacing w:val="-10"/>
                <w:sz w:val="20"/>
              </w:rPr>
              <w:t xml:space="preserve"> </w:t>
            </w:r>
            <w:r>
              <w:rPr>
                <w:rFonts w:ascii="Gill Sans MT"/>
                <w:sz w:val="20"/>
              </w:rPr>
              <w:t>store</w:t>
            </w:r>
            <w:r>
              <w:rPr>
                <w:rFonts w:ascii="Gill Sans MT"/>
                <w:w w:val="99"/>
                <w:sz w:val="20"/>
              </w:rPr>
              <w:t xml:space="preserve"> </w:t>
            </w:r>
            <w:r>
              <w:rPr>
                <w:rFonts w:ascii="Gill Sans MT"/>
                <w:spacing w:val="-1"/>
                <w:sz w:val="20"/>
              </w:rPr>
              <w:t>offsite</w:t>
            </w:r>
          </w:p>
          <w:p w:rsidR="00500926" w:rsidRDefault="00500926" w:rsidP="00500926">
            <w:pPr>
              <w:pStyle w:val="TableParagraph"/>
              <w:spacing w:before="39"/>
              <w:ind w:left="101" w:right="336"/>
              <w:rPr>
                <w:rFonts w:ascii="Gill Sans MT" w:eastAsia="Gill Sans MT" w:hAnsi="Gill Sans MT" w:cs="Gill Sans MT"/>
                <w:sz w:val="20"/>
                <w:szCs w:val="20"/>
              </w:rPr>
            </w:pPr>
            <w:r>
              <w:rPr>
                <w:rFonts w:ascii="Gill Sans MT"/>
                <w:spacing w:val="-1"/>
                <w:sz w:val="20"/>
              </w:rPr>
              <w:t>Store</w:t>
            </w:r>
            <w:r>
              <w:rPr>
                <w:rFonts w:ascii="Gill Sans MT"/>
                <w:spacing w:val="-5"/>
                <w:sz w:val="20"/>
              </w:rPr>
              <w:t xml:space="preserve"> </w:t>
            </w:r>
            <w:r>
              <w:rPr>
                <w:rFonts w:ascii="Gill Sans MT"/>
                <w:spacing w:val="-1"/>
                <w:sz w:val="20"/>
              </w:rPr>
              <w:t>in</w:t>
            </w:r>
            <w:r>
              <w:rPr>
                <w:rFonts w:ascii="Gill Sans MT"/>
                <w:spacing w:val="-4"/>
                <w:sz w:val="20"/>
              </w:rPr>
              <w:t xml:space="preserve"> </w:t>
            </w:r>
            <w:r>
              <w:rPr>
                <w:rFonts w:ascii="Gill Sans MT"/>
                <w:spacing w:val="-1"/>
                <w:sz w:val="20"/>
              </w:rPr>
              <w:t>fire</w:t>
            </w:r>
            <w:r>
              <w:rPr>
                <w:rFonts w:ascii="Gill Sans MT"/>
                <w:spacing w:val="28"/>
                <w:w w:val="99"/>
                <w:sz w:val="20"/>
              </w:rPr>
              <w:t xml:space="preserve"> </w:t>
            </w:r>
            <w:r>
              <w:rPr>
                <w:rFonts w:ascii="Gill Sans MT"/>
                <w:sz w:val="20"/>
              </w:rPr>
              <w:t>proof</w:t>
            </w:r>
            <w:r>
              <w:rPr>
                <w:rFonts w:ascii="Gill Sans MT"/>
                <w:spacing w:val="-8"/>
                <w:sz w:val="20"/>
              </w:rPr>
              <w:t xml:space="preserve"> </w:t>
            </w:r>
            <w:r>
              <w:rPr>
                <w:rFonts w:ascii="Gill Sans MT"/>
                <w:spacing w:val="-1"/>
                <w:sz w:val="20"/>
              </w:rPr>
              <w:t>safe</w:t>
            </w:r>
          </w:p>
        </w:tc>
        <w:tc>
          <w:tcPr>
            <w:tcW w:w="395" w:type="pct"/>
          </w:tcPr>
          <w:p w:rsidR="00500926" w:rsidRDefault="00500926" w:rsidP="00500926">
            <w:pPr>
              <w:pStyle w:val="TableParagraph"/>
              <w:spacing w:before="17"/>
              <w:ind w:left="101"/>
              <w:rPr>
                <w:rFonts w:ascii="Gill Sans MT" w:eastAsia="Gill Sans MT" w:hAnsi="Gill Sans MT" w:cs="Gill Sans MT"/>
                <w:sz w:val="20"/>
                <w:szCs w:val="20"/>
              </w:rPr>
            </w:pPr>
            <w:r>
              <w:rPr>
                <w:rFonts w:ascii="Gill Sans MT"/>
                <w:spacing w:val="-1"/>
                <w:sz w:val="20"/>
              </w:rPr>
              <w:t>Yes</w:t>
            </w:r>
          </w:p>
        </w:tc>
        <w:tc>
          <w:tcPr>
            <w:tcW w:w="404" w:type="pct"/>
          </w:tcPr>
          <w:p w:rsidR="00500926" w:rsidRDefault="00500926" w:rsidP="00500926"/>
        </w:tc>
      </w:tr>
      <w:tr w:rsidR="00500926" w:rsidTr="005F367E">
        <w:trPr>
          <w:trHeight w:hRule="exact" w:val="2583"/>
        </w:trPr>
        <w:tc>
          <w:tcPr>
            <w:tcW w:w="169" w:type="pct"/>
          </w:tcPr>
          <w:p w:rsidR="00500926" w:rsidRDefault="00500926" w:rsidP="00500926">
            <w:pPr>
              <w:pStyle w:val="TableParagraph"/>
              <w:spacing w:before="19"/>
              <w:ind w:left="102"/>
              <w:rPr>
                <w:rFonts w:ascii="Gill Sans MT" w:eastAsia="Gill Sans MT" w:hAnsi="Gill Sans MT" w:cs="Gill Sans MT"/>
                <w:sz w:val="20"/>
                <w:szCs w:val="20"/>
              </w:rPr>
            </w:pPr>
            <w:r>
              <w:rPr>
                <w:rFonts w:ascii="Gill Sans MT"/>
                <w:sz w:val="20"/>
              </w:rPr>
              <w:t>4</w:t>
            </w:r>
          </w:p>
        </w:tc>
        <w:tc>
          <w:tcPr>
            <w:tcW w:w="448" w:type="pct"/>
          </w:tcPr>
          <w:p w:rsidR="00500926" w:rsidRDefault="00500926" w:rsidP="00500926">
            <w:pPr>
              <w:pStyle w:val="TableParagraph"/>
              <w:spacing w:before="19"/>
              <w:ind w:left="102"/>
              <w:rPr>
                <w:rFonts w:ascii="Gill Sans MT" w:eastAsia="Gill Sans MT" w:hAnsi="Gill Sans MT" w:cs="Gill Sans MT"/>
                <w:sz w:val="20"/>
                <w:szCs w:val="20"/>
              </w:rPr>
            </w:pPr>
            <w:r>
              <w:rPr>
                <w:rFonts w:ascii="Gill Sans MT"/>
                <w:spacing w:val="-1"/>
                <w:sz w:val="20"/>
              </w:rPr>
              <w:t>Rates</w:t>
            </w:r>
            <w:r>
              <w:rPr>
                <w:rFonts w:ascii="Gill Sans MT"/>
                <w:spacing w:val="-11"/>
                <w:sz w:val="20"/>
              </w:rPr>
              <w:t xml:space="preserve"> </w:t>
            </w:r>
            <w:r>
              <w:rPr>
                <w:rFonts w:ascii="Gill Sans MT"/>
                <w:sz w:val="20"/>
              </w:rPr>
              <w:t>books</w:t>
            </w:r>
          </w:p>
        </w:tc>
        <w:tc>
          <w:tcPr>
            <w:tcW w:w="550" w:type="pct"/>
          </w:tcPr>
          <w:p w:rsidR="00500926" w:rsidRDefault="00500926" w:rsidP="00500926">
            <w:pPr>
              <w:pStyle w:val="TableParagraph"/>
              <w:spacing w:before="22"/>
              <w:ind w:left="102" w:right="285"/>
              <w:rPr>
                <w:rFonts w:ascii="Gill Sans MT" w:eastAsia="Gill Sans MT" w:hAnsi="Gill Sans MT" w:cs="Gill Sans MT"/>
                <w:sz w:val="20"/>
                <w:szCs w:val="20"/>
              </w:rPr>
            </w:pPr>
            <w:r>
              <w:rPr>
                <w:rFonts w:ascii="Gill Sans MT"/>
                <w:sz w:val="20"/>
              </w:rPr>
              <w:t>Customer</w:t>
            </w:r>
            <w:r>
              <w:rPr>
                <w:rFonts w:ascii="Gill Sans MT"/>
                <w:spacing w:val="21"/>
                <w:w w:val="99"/>
                <w:sz w:val="20"/>
              </w:rPr>
              <w:t xml:space="preserve"> </w:t>
            </w:r>
            <w:r>
              <w:rPr>
                <w:rFonts w:ascii="Gill Sans MT"/>
                <w:spacing w:val="-1"/>
                <w:sz w:val="20"/>
              </w:rPr>
              <w:t>Service</w:t>
            </w:r>
            <w:r>
              <w:rPr>
                <w:rFonts w:ascii="Gill Sans MT"/>
                <w:spacing w:val="22"/>
                <w:w w:val="99"/>
                <w:sz w:val="20"/>
              </w:rPr>
              <w:t xml:space="preserve"> </w:t>
            </w:r>
            <w:r>
              <w:rPr>
                <w:rFonts w:ascii="Gill Sans MT"/>
                <w:w w:val="95"/>
                <w:sz w:val="20"/>
              </w:rPr>
              <w:t>Department</w:t>
            </w:r>
          </w:p>
        </w:tc>
        <w:tc>
          <w:tcPr>
            <w:tcW w:w="332" w:type="pct"/>
          </w:tcPr>
          <w:p w:rsidR="00500926" w:rsidRDefault="00500926" w:rsidP="00500926">
            <w:pPr>
              <w:pStyle w:val="TableParagraph"/>
              <w:spacing w:before="22"/>
              <w:ind w:left="102" w:right="170"/>
              <w:rPr>
                <w:rFonts w:ascii="Gill Sans MT" w:eastAsia="Gill Sans MT" w:hAnsi="Gill Sans MT" w:cs="Gill Sans MT"/>
                <w:sz w:val="20"/>
                <w:szCs w:val="20"/>
              </w:rPr>
            </w:pPr>
            <w:r>
              <w:rPr>
                <w:rFonts w:ascii="Gill Sans MT"/>
                <w:spacing w:val="-1"/>
                <w:sz w:val="20"/>
              </w:rPr>
              <w:t>Level</w:t>
            </w:r>
            <w:r>
              <w:rPr>
                <w:rFonts w:ascii="Gill Sans MT"/>
                <w:spacing w:val="-7"/>
                <w:sz w:val="20"/>
              </w:rPr>
              <w:t xml:space="preserve"> </w:t>
            </w:r>
            <w:r>
              <w:rPr>
                <w:rFonts w:ascii="Gill Sans MT"/>
                <w:sz w:val="20"/>
              </w:rPr>
              <w:t>1,</w:t>
            </w:r>
            <w:r>
              <w:rPr>
                <w:rFonts w:ascii="Gill Sans MT"/>
                <w:spacing w:val="-6"/>
                <w:sz w:val="20"/>
              </w:rPr>
              <w:t xml:space="preserve"> </w:t>
            </w:r>
            <w:r>
              <w:rPr>
                <w:rFonts w:ascii="Gill Sans MT"/>
                <w:sz w:val="20"/>
              </w:rPr>
              <w:t>1990-</w:t>
            </w:r>
            <w:r>
              <w:rPr>
                <w:rFonts w:ascii="Gill Sans MT"/>
                <w:spacing w:val="29"/>
                <w:w w:val="99"/>
                <w:sz w:val="20"/>
              </w:rPr>
              <w:t xml:space="preserve"> </w:t>
            </w:r>
            <w:r>
              <w:rPr>
                <w:rFonts w:ascii="Gill Sans MT"/>
                <w:sz w:val="20"/>
              </w:rPr>
              <w:t>present</w:t>
            </w:r>
          </w:p>
          <w:p w:rsidR="00500926" w:rsidRDefault="00500926" w:rsidP="00500926">
            <w:pPr>
              <w:pStyle w:val="TableParagraph"/>
              <w:spacing w:before="39"/>
              <w:ind w:left="102"/>
              <w:rPr>
                <w:rFonts w:ascii="Gill Sans MT" w:eastAsia="Gill Sans MT" w:hAnsi="Gill Sans MT" w:cs="Gill Sans MT"/>
                <w:sz w:val="20"/>
                <w:szCs w:val="20"/>
              </w:rPr>
            </w:pPr>
            <w:r>
              <w:rPr>
                <w:rFonts w:ascii="Gill Sans MT"/>
                <w:spacing w:val="-1"/>
                <w:sz w:val="20"/>
              </w:rPr>
              <w:t>Level</w:t>
            </w:r>
            <w:r>
              <w:rPr>
                <w:rFonts w:ascii="Gill Sans MT"/>
                <w:spacing w:val="-6"/>
                <w:sz w:val="20"/>
              </w:rPr>
              <w:t xml:space="preserve"> </w:t>
            </w:r>
            <w:r>
              <w:rPr>
                <w:rFonts w:ascii="Gill Sans MT"/>
                <w:sz w:val="20"/>
              </w:rPr>
              <w:t>2</w:t>
            </w:r>
            <w:r>
              <w:rPr>
                <w:rFonts w:ascii="Gill Sans MT"/>
                <w:spacing w:val="-4"/>
                <w:sz w:val="20"/>
              </w:rPr>
              <w:t xml:space="preserve"> </w:t>
            </w:r>
            <w:r>
              <w:rPr>
                <w:rFonts w:ascii="Gill Sans MT"/>
                <w:sz w:val="20"/>
              </w:rPr>
              <w:t>East,</w:t>
            </w:r>
          </w:p>
          <w:p w:rsidR="00500926" w:rsidRDefault="00500926" w:rsidP="00500926">
            <w:pPr>
              <w:pStyle w:val="TableParagraph"/>
              <w:spacing w:before="1"/>
              <w:ind w:left="102"/>
              <w:rPr>
                <w:rFonts w:ascii="Gill Sans MT" w:eastAsia="Gill Sans MT" w:hAnsi="Gill Sans MT" w:cs="Gill Sans MT"/>
                <w:sz w:val="20"/>
                <w:szCs w:val="20"/>
              </w:rPr>
            </w:pPr>
            <w:r>
              <w:rPr>
                <w:rFonts w:ascii="Gill Sans MT"/>
                <w:sz w:val="20"/>
              </w:rPr>
              <w:t>1870-1990</w:t>
            </w:r>
          </w:p>
        </w:tc>
        <w:tc>
          <w:tcPr>
            <w:tcW w:w="362" w:type="pct"/>
          </w:tcPr>
          <w:p w:rsidR="00500926" w:rsidRDefault="00500926" w:rsidP="00500926"/>
        </w:tc>
        <w:tc>
          <w:tcPr>
            <w:tcW w:w="500" w:type="pct"/>
          </w:tcPr>
          <w:p w:rsidR="00500926" w:rsidRDefault="00500926" w:rsidP="00500926">
            <w:pPr>
              <w:pStyle w:val="TableParagraph"/>
              <w:spacing w:before="22" w:line="231" w:lineRule="exact"/>
              <w:ind w:left="101"/>
              <w:rPr>
                <w:rFonts w:ascii="Gill Sans MT" w:eastAsia="Gill Sans MT" w:hAnsi="Gill Sans MT" w:cs="Gill Sans MT"/>
                <w:sz w:val="20"/>
                <w:szCs w:val="20"/>
              </w:rPr>
            </w:pPr>
            <w:r>
              <w:rPr>
                <w:rFonts w:ascii="Gill Sans MT"/>
                <w:spacing w:val="-1"/>
                <w:sz w:val="20"/>
              </w:rPr>
              <w:t>TRIM</w:t>
            </w:r>
            <w:r>
              <w:rPr>
                <w:rFonts w:ascii="Gill Sans MT"/>
                <w:spacing w:val="-6"/>
                <w:sz w:val="20"/>
              </w:rPr>
              <w:t xml:space="preserve"> </w:t>
            </w:r>
            <w:r>
              <w:rPr>
                <w:rFonts w:ascii="Gill Sans MT"/>
                <w:sz w:val="20"/>
              </w:rPr>
              <w:t>/</w:t>
            </w:r>
          </w:p>
          <w:p w:rsidR="00500926" w:rsidRDefault="00500926" w:rsidP="00500926">
            <w:pPr>
              <w:pStyle w:val="TableParagraph"/>
              <w:ind w:left="101" w:right="334"/>
              <w:rPr>
                <w:rFonts w:ascii="Gill Sans MT" w:eastAsia="Gill Sans MT" w:hAnsi="Gill Sans MT" w:cs="Gill Sans MT"/>
                <w:sz w:val="20"/>
                <w:szCs w:val="20"/>
              </w:rPr>
            </w:pPr>
            <w:r>
              <w:rPr>
                <w:rFonts w:ascii="Gill Sans MT"/>
                <w:spacing w:val="-1"/>
                <w:sz w:val="20"/>
              </w:rPr>
              <w:t>RecFind</w:t>
            </w:r>
            <w:r>
              <w:rPr>
                <w:rFonts w:ascii="Gill Sans MT"/>
                <w:spacing w:val="-6"/>
                <w:sz w:val="20"/>
              </w:rPr>
              <w:t xml:space="preserve"> </w:t>
            </w:r>
            <w:r>
              <w:rPr>
                <w:rFonts w:ascii="Gill Sans MT"/>
                <w:sz w:val="20"/>
              </w:rPr>
              <w:t>/</w:t>
            </w:r>
            <w:r>
              <w:rPr>
                <w:rFonts w:ascii="Gill Sans MT"/>
                <w:spacing w:val="25"/>
                <w:w w:val="99"/>
                <w:sz w:val="20"/>
              </w:rPr>
              <w:t xml:space="preserve"> </w:t>
            </w:r>
            <w:r>
              <w:rPr>
                <w:rFonts w:ascii="Gill Sans MT"/>
                <w:spacing w:val="-1"/>
                <w:sz w:val="20"/>
              </w:rPr>
              <w:t>Objective</w:t>
            </w:r>
            <w:r>
              <w:rPr>
                <w:rFonts w:ascii="Gill Sans MT"/>
                <w:spacing w:val="-7"/>
                <w:sz w:val="20"/>
              </w:rPr>
              <w:t xml:space="preserve"> </w:t>
            </w:r>
            <w:r>
              <w:rPr>
                <w:rFonts w:ascii="Gill Sans MT"/>
                <w:sz w:val="20"/>
              </w:rPr>
              <w:t>/</w:t>
            </w:r>
            <w:r>
              <w:rPr>
                <w:rFonts w:ascii="Gill Sans MT"/>
                <w:spacing w:val="25"/>
                <w:w w:val="99"/>
                <w:sz w:val="20"/>
              </w:rPr>
              <w:t xml:space="preserve"> </w:t>
            </w:r>
            <w:r>
              <w:rPr>
                <w:rFonts w:ascii="Gill Sans MT"/>
                <w:sz w:val="20"/>
              </w:rPr>
              <w:t>ECM</w:t>
            </w:r>
            <w:r>
              <w:rPr>
                <w:rFonts w:ascii="Gill Sans MT"/>
                <w:spacing w:val="-7"/>
                <w:sz w:val="20"/>
              </w:rPr>
              <w:t xml:space="preserve"> </w:t>
            </w:r>
            <w:r>
              <w:rPr>
                <w:rFonts w:ascii="Gill Sans MT"/>
                <w:sz w:val="20"/>
              </w:rPr>
              <w:t>etc</w:t>
            </w:r>
            <w:r>
              <w:rPr>
                <w:rFonts w:ascii="Gill Sans MT"/>
                <w:spacing w:val="21"/>
                <w:w w:val="99"/>
                <w:sz w:val="20"/>
              </w:rPr>
              <w:t xml:space="preserve"> </w:t>
            </w:r>
            <w:r>
              <w:rPr>
                <w:rFonts w:ascii="Gill Sans MT"/>
                <w:spacing w:val="-1"/>
                <w:sz w:val="20"/>
              </w:rPr>
              <w:t>Financial</w:t>
            </w:r>
            <w:r>
              <w:rPr>
                <w:rFonts w:ascii="Gill Sans MT"/>
                <w:spacing w:val="26"/>
                <w:w w:val="99"/>
                <w:sz w:val="20"/>
              </w:rPr>
              <w:t xml:space="preserve"> </w:t>
            </w:r>
            <w:r>
              <w:rPr>
                <w:rFonts w:ascii="Gill Sans MT"/>
                <w:spacing w:val="-1"/>
                <w:sz w:val="20"/>
              </w:rPr>
              <w:t>system</w:t>
            </w:r>
          </w:p>
        </w:tc>
        <w:tc>
          <w:tcPr>
            <w:tcW w:w="308" w:type="pct"/>
          </w:tcPr>
          <w:p w:rsidR="00500926" w:rsidRDefault="00500926" w:rsidP="00500926">
            <w:pPr>
              <w:pStyle w:val="TableParagraph"/>
              <w:spacing w:before="20"/>
              <w:ind w:left="101"/>
              <w:rPr>
                <w:rFonts w:ascii="Gill Sans MT" w:eastAsia="Gill Sans MT" w:hAnsi="Gill Sans MT" w:cs="Gill Sans MT"/>
                <w:sz w:val="20"/>
                <w:szCs w:val="20"/>
              </w:rPr>
            </w:pPr>
            <w:r>
              <w:rPr>
                <w:rFonts w:ascii="Gill Sans MT"/>
                <w:sz w:val="20"/>
              </w:rPr>
              <w:t>Books</w:t>
            </w:r>
          </w:p>
        </w:tc>
        <w:tc>
          <w:tcPr>
            <w:tcW w:w="530" w:type="pct"/>
          </w:tcPr>
          <w:p w:rsidR="00500926" w:rsidRDefault="00500926" w:rsidP="003D11C6">
            <w:pPr>
              <w:pStyle w:val="TableParagraph"/>
              <w:spacing w:before="22"/>
              <w:ind w:left="101" w:right="110"/>
              <w:rPr>
                <w:rFonts w:ascii="Gill Sans MT" w:eastAsia="Gill Sans MT" w:hAnsi="Gill Sans MT" w:cs="Gill Sans MT"/>
                <w:sz w:val="20"/>
                <w:szCs w:val="20"/>
              </w:rPr>
            </w:pPr>
            <w:r>
              <w:rPr>
                <w:rFonts w:ascii="Gill Sans MT"/>
                <w:sz w:val="20"/>
              </w:rPr>
              <w:t>Supports</w:t>
            </w:r>
            <w:r>
              <w:rPr>
                <w:rFonts w:ascii="Gill Sans MT"/>
                <w:spacing w:val="-7"/>
                <w:sz w:val="20"/>
              </w:rPr>
              <w:t xml:space="preserve"> </w:t>
            </w:r>
            <w:r>
              <w:rPr>
                <w:rFonts w:ascii="Gill Sans MT"/>
                <w:spacing w:val="-1"/>
                <w:sz w:val="20"/>
              </w:rPr>
              <w:t>rights</w:t>
            </w:r>
            <w:r>
              <w:rPr>
                <w:rFonts w:ascii="Gill Sans MT"/>
                <w:spacing w:val="-7"/>
                <w:sz w:val="20"/>
              </w:rPr>
              <w:t xml:space="preserve"> </w:t>
            </w:r>
            <w:r>
              <w:rPr>
                <w:rFonts w:ascii="Gill Sans MT"/>
                <w:sz w:val="20"/>
              </w:rPr>
              <w:t>of</w:t>
            </w:r>
            <w:r>
              <w:rPr>
                <w:rFonts w:ascii="Gill Sans MT"/>
                <w:spacing w:val="-5"/>
                <w:sz w:val="20"/>
              </w:rPr>
              <w:t xml:space="preserve"> </w:t>
            </w:r>
            <w:r>
              <w:rPr>
                <w:rFonts w:ascii="Gill Sans MT"/>
                <w:spacing w:val="-1"/>
                <w:sz w:val="20"/>
              </w:rPr>
              <w:t>rate</w:t>
            </w:r>
            <w:r>
              <w:rPr>
                <w:rFonts w:ascii="Gill Sans MT"/>
                <w:spacing w:val="20"/>
                <w:w w:val="99"/>
                <w:sz w:val="20"/>
              </w:rPr>
              <w:t xml:space="preserve"> </w:t>
            </w:r>
            <w:r>
              <w:rPr>
                <w:rFonts w:ascii="Gill Sans MT"/>
                <w:spacing w:val="-1"/>
                <w:sz w:val="20"/>
              </w:rPr>
              <w:t>payers</w:t>
            </w:r>
            <w:r>
              <w:rPr>
                <w:rFonts w:ascii="Gill Sans MT"/>
                <w:spacing w:val="-9"/>
                <w:sz w:val="20"/>
              </w:rPr>
              <w:t xml:space="preserve"> </w:t>
            </w:r>
            <w:r>
              <w:rPr>
                <w:rFonts w:ascii="Gill Sans MT"/>
                <w:sz w:val="20"/>
              </w:rPr>
              <w:t>and</w:t>
            </w:r>
            <w:r>
              <w:rPr>
                <w:rFonts w:ascii="Gill Sans MT"/>
                <w:spacing w:val="-9"/>
                <w:sz w:val="20"/>
              </w:rPr>
              <w:t xml:space="preserve"> </w:t>
            </w:r>
            <w:r>
              <w:rPr>
                <w:rFonts w:ascii="Gill Sans MT"/>
                <w:sz w:val="20"/>
              </w:rPr>
              <w:t>Council</w:t>
            </w:r>
            <w:r>
              <w:rPr>
                <w:rFonts w:ascii="Gill Sans MT"/>
                <w:spacing w:val="27"/>
                <w:w w:val="99"/>
                <w:sz w:val="20"/>
              </w:rPr>
              <w:t xml:space="preserve"> </w:t>
            </w:r>
            <w:r>
              <w:rPr>
                <w:rFonts w:ascii="Gill Sans MT"/>
                <w:spacing w:val="-1"/>
                <w:sz w:val="20"/>
              </w:rPr>
              <w:t>regarding</w:t>
            </w:r>
            <w:r>
              <w:rPr>
                <w:rFonts w:ascii="Gill Sans MT"/>
                <w:spacing w:val="-12"/>
                <w:sz w:val="20"/>
              </w:rPr>
              <w:t xml:space="preserve"> </w:t>
            </w:r>
            <w:r>
              <w:rPr>
                <w:rFonts w:ascii="Gill Sans MT"/>
                <w:sz w:val="20"/>
              </w:rPr>
              <w:t>rates</w:t>
            </w:r>
            <w:r>
              <w:rPr>
                <w:rFonts w:ascii="Gill Sans MT"/>
                <w:spacing w:val="-11"/>
                <w:sz w:val="20"/>
              </w:rPr>
              <w:t xml:space="preserve"> </w:t>
            </w:r>
            <w:r>
              <w:rPr>
                <w:rFonts w:ascii="Gill Sans MT"/>
                <w:spacing w:val="-1"/>
                <w:sz w:val="20"/>
              </w:rPr>
              <w:t>collected.</w:t>
            </w:r>
            <w:r>
              <w:rPr>
                <w:rFonts w:ascii="Gill Sans MT"/>
                <w:spacing w:val="36"/>
                <w:w w:val="99"/>
                <w:sz w:val="20"/>
              </w:rPr>
              <w:t xml:space="preserve"> </w:t>
            </w:r>
            <w:r>
              <w:rPr>
                <w:rFonts w:ascii="Gill Sans MT"/>
                <w:sz w:val="20"/>
              </w:rPr>
              <w:t>Loss</w:t>
            </w:r>
            <w:r>
              <w:rPr>
                <w:rFonts w:ascii="Gill Sans MT"/>
                <w:spacing w:val="-8"/>
                <w:sz w:val="20"/>
              </w:rPr>
              <w:t xml:space="preserve"> </w:t>
            </w:r>
            <w:r>
              <w:rPr>
                <w:rFonts w:ascii="Gill Sans MT"/>
                <w:sz w:val="20"/>
              </w:rPr>
              <w:t>would</w:t>
            </w:r>
            <w:r>
              <w:rPr>
                <w:rFonts w:ascii="Gill Sans MT"/>
                <w:spacing w:val="-9"/>
                <w:sz w:val="20"/>
              </w:rPr>
              <w:t xml:space="preserve"> </w:t>
            </w:r>
            <w:r>
              <w:rPr>
                <w:rFonts w:ascii="Gill Sans MT"/>
                <w:sz w:val="20"/>
              </w:rPr>
              <w:t>cause</w:t>
            </w:r>
            <w:r>
              <w:rPr>
                <w:rFonts w:ascii="Gill Sans MT"/>
                <w:spacing w:val="-6"/>
                <w:sz w:val="20"/>
              </w:rPr>
              <w:t xml:space="preserve"> </w:t>
            </w:r>
            <w:r>
              <w:rPr>
                <w:rFonts w:ascii="Gill Sans MT"/>
                <w:spacing w:val="-1"/>
                <w:sz w:val="20"/>
              </w:rPr>
              <w:t>difficulty</w:t>
            </w:r>
            <w:r>
              <w:rPr>
                <w:rFonts w:ascii="Gill Sans MT"/>
                <w:spacing w:val="29"/>
                <w:w w:val="99"/>
                <w:sz w:val="20"/>
              </w:rPr>
              <w:t xml:space="preserve"> </w:t>
            </w:r>
            <w:r>
              <w:rPr>
                <w:rFonts w:ascii="Gill Sans MT"/>
                <w:spacing w:val="-1"/>
                <w:sz w:val="20"/>
              </w:rPr>
              <w:t>in</w:t>
            </w:r>
            <w:r>
              <w:rPr>
                <w:rFonts w:ascii="Gill Sans MT"/>
                <w:spacing w:val="-5"/>
                <w:sz w:val="20"/>
              </w:rPr>
              <w:t xml:space="preserve"> </w:t>
            </w:r>
            <w:r>
              <w:rPr>
                <w:rFonts w:ascii="Gill Sans MT"/>
                <w:sz w:val="20"/>
              </w:rPr>
              <w:t>proving</w:t>
            </w:r>
            <w:r>
              <w:rPr>
                <w:rFonts w:ascii="Gill Sans MT"/>
                <w:spacing w:val="-6"/>
                <w:sz w:val="20"/>
              </w:rPr>
              <w:t xml:space="preserve"> </w:t>
            </w:r>
            <w:r>
              <w:rPr>
                <w:rFonts w:ascii="Gill Sans MT"/>
                <w:sz w:val="20"/>
              </w:rPr>
              <w:t>who</w:t>
            </w:r>
            <w:r>
              <w:rPr>
                <w:rFonts w:ascii="Gill Sans MT"/>
                <w:spacing w:val="-4"/>
                <w:sz w:val="20"/>
              </w:rPr>
              <w:t xml:space="preserve"> </w:t>
            </w:r>
            <w:r>
              <w:rPr>
                <w:rFonts w:ascii="Gill Sans MT"/>
                <w:sz w:val="20"/>
              </w:rPr>
              <w:t>has</w:t>
            </w:r>
            <w:r>
              <w:rPr>
                <w:rFonts w:ascii="Gill Sans MT"/>
                <w:spacing w:val="-5"/>
                <w:sz w:val="20"/>
              </w:rPr>
              <w:t xml:space="preserve"> </w:t>
            </w:r>
            <w:r>
              <w:rPr>
                <w:rFonts w:ascii="Gill Sans MT"/>
                <w:sz w:val="20"/>
              </w:rPr>
              <w:t>paid</w:t>
            </w:r>
            <w:r>
              <w:rPr>
                <w:rFonts w:ascii="Gill Sans MT"/>
                <w:spacing w:val="23"/>
                <w:w w:val="99"/>
                <w:sz w:val="20"/>
              </w:rPr>
              <w:t xml:space="preserve"> </w:t>
            </w:r>
            <w:r>
              <w:rPr>
                <w:rFonts w:ascii="Gill Sans MT"/>
                <w:sz w:val="20"/>
              </w:rPr>
              <w:t>and</w:t>
            </w:r>
            <w:r>
              <w:rPr>
                <w:rFonts w:ascii="Gill Sans MT"/>
                <w:spacing w:val="-8"/>
                <w:sz w:val="20"/>
              </w:rPr>
              <w:t xml:space="preserve"> </w:t>
            </w:r>
            <w:r>
              <w:rPr>
                <w:rFonts w:ascii="Gill Sans MT"/>
                <w:sz w:val="20"/>
              </w:rPr>
              <w:t>may</w:t>
            </w:r>
            <w:r>
              <w:rPr>
                <w:rFonts w:ascii="Gill Sans MT"/>
                <w:spacing w:val="-5"/>
                <w:sz w:val="20"/>
              </w:rPr>
              <w:t xml:space="preserve"> </w:t>
            </w:r>
            <w:r>
              <w:rPr>
                <w:rFonts w:ascii="Gill Sans MT"/>
                <w:spacing w:val="-1"/>
                <w:sz w:val="20"/>
              </w:rPr>
              <w:t>cause</w:t>
            </w:r>
            <w:r>
              <w:rPr>
                <w:rFonts w:ascii="Gill Sans MT"/>
                <w:spacing w:val="-5"/>
                <w:sz w:val="20"/>
              </w:rPr>
              <w:t xml:space="preserve"> </w:t>
            </w:r>
            <w:r>
              <w:rPr>
                <w:rFonts w:ascii="Gill Sans MT"/>
                <w:sz w:val="20"/>
              </w:rPr>
              <w:t>financial</w:t>
            </w:r>
            <w:r>
              <w:rPr>
                <w:rFonts w:ascii="Gill Sans MT"/>
                <w:spacing w:val="24"/>
                <w:w w:val="99"/>
                <w:sz w:val="20"/>
              </w:rPr>
              <w:t xml:space="preserve"> </w:t>
            </w:r>
            <w:r>
              <w:rPr>
                <w:rFonts w:ascii="Gill Sans MT"/>
                <w:sz w:val="20"/>
              </w:rPr>
              <w:t>hardship.</w:t>
            </w:r>
            <w:r>
              <w:rPr>
                <w:rFonts w:ascii="Gill Sans MT"/>
                <w:spacing w:val="-8"/>
                <w:sz w:val="20"/>
              </w:rPr>
              <w:t xml:space="preserve"> </w:t>
            </w:r>
            <w:r>
              <w:rPr>
                <w:rFonts w:ascii="Gill Sans MT"/>
                <w:sz w:val="20"/>
              </w:rPr>
              <w:t>Required</w:t>
            </w:r>
            <w:r>
              <w:rPr>
                <w:rFonts w:ascii="Gill Sans MT"/>
                <w:spacing w:val="-6"/>
                <w:sz w:val="20"/>
              </w:rPr>
              <w:t xml:space="preserve"> </w:t>
            </w:r>
            <w:r>
              <w:rPr>
                <w:rFonts w:ascii="Gill Sans MT"/>
                <w:spacing w:val="-1"/>
                <w:sz w:val="20"/>
              </w:rPr>
              <w:t>as</w:t>
            </w:r>
            <w:r>
              <w:rPr>
                <w:rFonts w:ascii="Gill Sans MT"/>
                <w:spacing w:val="-8"/>
                <w:sz w:val="20"/>
              </w:rPr>
              <w:t xml:space="preserve"> </w:t>
            </w:r>
            <w:r>
              <w:rPr>
                <w:rFonts w:ascii="Gill Sans MT"/>
                <w:sz w:val="20"/>
              </w:rPr>
              <w:t>State</w:t>
            </w:r>
            <w:r>
              <w:rPr>
                <w:rFonts w:ascii="Gill Sans MT"/>
                <w:spacing w:val="21"/>
                <w:w w:val="99"/>
                <w:sz w:val="20"/>
              </w:rPr>
              <w:t xml:space="preserve"> </w:t>
            </w:r>
            <w:r>
              <w:rPr>
                <w:rFonts w:ascii="Gill Sans MT"/>
                <w:spacing w:val="-1"/>
                <w:sz w:val="20"/>
              </w:rPr>
              <w:t>archives.</w:t>
            </w:r>
          </w:p>
        </w:tc>
        <w:tc>
          <w:tcPr>
            <w:tcW w:w="481" w:type="pct"/>
          </w:tcPr>
          <w:p w:rsidR="00500926" w:rsidRDefault="00500926" w:rsidP="00500926">
            <w:pPr>
              <w:pStyle w:val="TableParagraph"/>
              <w:spacing w:before="20" w:line="281" w:lineRule="auto"/>
              <w:ind w:left="99" w:right="638"/>
              <w:rPr>
                <w:rFonts w:ascii="Gill Sans MT" w:eastAsia="Gill Sans MT" w:hAnsi="Gill Sans MT" w:cs="Gill Sans MT"/>
                <w:sz w:val="20"/>
                <w:szCs w:val="20"/>
              </w:rPr>
            </w:pPr>
            <w:r>
              <w:rPr>
                <w:rFonts w:ascii="Gill Sans MT"/>
                <w:spacing w:val="-1"/>
                <w:sz w:val="20"/>
              </w:rPr>
              <w:t>Fire</w:t>
            </w:r>
            <w:r>
              <w:rPr>
                <w:rFonts w:ascii="Gill Sans MT"/>
                <w:spacing w:val="23"/>
                <w:w w:val="99"/>
                <w:sz w:val="20"/>
              </w:rPr>
              <w:t xml:space="preserve"> </w:t>
            </w:r>
            <w:r>
              <w:rPr>
                <w:rFonts w:ascii="Gill Sans MT"/>
                <w:sz w:val="20"/>
              </w:rPr>
              <w:t>Fraud</w:t>
            </w:r>
            <w:r>
              <w:rPr>
                <w:rFonts w:ascii="Gill Sans MT"/>
                <w:w w:val="99"/>
                <w:sz w:val="20"/>
              </w:rPr>
              <w:t xml:space="preserve"> </w:t>
            </w:r>
            <w:r>
              <w:rPr>
                <w:rFonts w:ascii="Gill Sans MT"/>
                <w:spacing w:val="-1"/>
                <w:sz w:val="20"/>
              </w:rPr>
              <w:t>Virus</w:t>
            </w:r>
            <w:r>
              <w:rPr>
                <w:rFonts w:ascii="Gill Sans MT"/>
                <w:spacing w:val="24"/>
                <w:w w:val="99"/>
                <w:sz w:val="20"/>
              </w:rPr>
              <w:t xml:space="preserve"> </w:t>
            </w:r>
            <w:r>
              <w:rPr>
                <w:rFonts w:ascii="Gill Sans MT"/>
                <w:spacing w:val="-1"/>
                <w:sz w:val="20"/>
              </w:rPr>
              <w:t>Hackers</w:t>
            </w:r>
          </w:p>
        </w:tc>
        <w:tc>
          <w:tcPr>
            <w:tcW w:w="521" w:type="pct"/>
          </w:tcPr>
          <w:p w:rsidR="00500926" w:rsidRDefault="00500926" w:rsidP="00500926">
            <w:pPr>
              <w:pStyle w:val="TableParagraph"/>
              <w:spacing w:before="22"/>
              <w:ind w:left="101" w:right="324"/>
              <w:rPr>
                <w:rFonts w:ascii="Gill Sans MT" w:eastAsia="Gill Sans MT" w:hAnsi="Gill Sans MT" w:cs="Gill Sans MT"/>
                <w:sz w:val="20"/>
                <w:szCs w:val="20"/>
              </w:rPr>
            </w:pPr>
            <w:r>
              <w:rPr>
                <w:rFonts w:ascii="Gill Sans MT"/>
                <w:spacing w:val="-1"/>
                <w:sz w:val="20"/>
              </w:rPr>
              <w:t>Microfilm</w:t>
            </w:r>
            <w:r>
              <w:rPr>
                <w:rFonts w:ascii="Gill Sans MT"/>
                <w:spacing w:val="24"/>
                <w:w w:val="99"/>
                <w:sz w:val="20"/>
              </w:rPr>
              <w:t xml:space="preserve"> </w:t>
            </w:r>
            <w:r>
              <w:rPr>
                <w:rFonts w:ascii="Gill Sans MT"/>
                <w:sz w:val="20"/>
              </w:rPr>
              <w:t>books</w:t>
            </w:r>
            <w:r>
              <w:rPr>
                <w:rFonts w:ascii="Gill Sans MT"/>
                <w:spacing w:val="-9"/>
                <w:sz w:val="20"/>
              </w:rPr>
              <w:t xml:space="preserve"> </w:t>
            </w:r>
            <w:r>
              <w:rPr>
                <w:rFonts w:ascii="Gill Sans MT"/>
                <w:sz w:val="20"/>
              </w:rPr>
              <w:t>and</w:t>
            </w:r>
            <w:r>
              <w:rPr>
                <w:rFonts w:ascii="Gill Sans MT"/>
                <w:spacing w:val="21"/>
                <w:w w:val="99"/>
                <w:sz w:val="20"/>
              </w:rPr>
              <w:t xml:space="preserve"> </w:t>
            </w:r>
            <w:r>
              <w:rPr>
                <w:rFonts w:ascii="Gill Sans MT"/>
                <w:sz w:val="20"/>
              </w:rPr>
              <w:t>store</w:t>
            </w:r>
            <w:r>
              <w:rPr>
                <w:rFonts w:ascii="Gill Sans MT"/>
                <w:spacing w:val="-10"/>
                <w:sz w:val="20"/>
              </w:rPr>
              <w:t xml:space="preserve"> </w:t>
            </w:r>
            <w:r>
              <w:rPr>
                <w:rFonts w:ascii="Gill Sans MT"/>
                <w:spacing w:val="-1"/>
                <w:sz w:val="20"/>
              </w:rPr>
              <w:t>offsite</w:t>
            </w:r>
          </w:p>
          <w:p w:rsidR="00500926" w:rsidRDefault="00500926" w:rsidP="00500926">
            <w:pPr>
              <w:pStyle w:val="TableParagraph"/>
              <w:spacing w:before="41"/>
              <w:ind w:left="101" w:right="324"/>
              <w:rPr>
                <w:rFonts w:ascii="Gill Sans MT" w:eastAsia="Gill Sans MT" w:hAnsi="Gill Sans MT" w:cs="Gill Sans MT"/>
                <w:sz w:val="20"/>
                <w:szCs w:val="20"/>
              </w:rPr>
            </w:pPr>
            <w:r>
              <w:rPr>
                <w:rFonts w:ascii="Gill Sans MT"/>
                <w:spacing w:val="-1"/>
                <w:sz w:val="20"/>
              </w:rPr>
              <w:t>Back</w:t>
            </w:r>
            <w:r>
              <w:rPr>
                <w:rFonts w:ascii="Gill Sans MT"/>
                <w:spacing w:val="-6"/>
                <w:sz w:val="20"/>
              </w:rPr>
              <w:t xml:space="preserve"> </w:t>
            </w:r>
            <w:r>
              <w:rPr>
                <w:rFonts w:ascii="Gill Sans MT"/>
                <w:sz w:val="20"/>
              </w:rPr>
              <w:t>up</w:t>
            </w:r>
            <w:r>
              <w:rPr>
                <w:rFonts w:ascii="Gill Sans MT"/>
                <w:spacing w:val="23"/>
                <w:w w:val="99"/>
                <w:sz w:val="20"/>
              </w:rPr>
              <w:t xml:space="preserve"> </w:t>
            </w:r>
            <w:r>
              <w:rPr>
                <w:rFonts w:ascii="Gill Sans MT"/>
                <w:spacing w:val="-1"/>
                <w:sz w:val="20"/>
              </w:rPr>
              <w:t>database</w:t>
            </w:r>
            <w:r>
              <w:rPr>
                <w:rFonts w:ascii="Gill Sans MT"/>
                <w:spacing w:val="27"/>
                <w:w w:val="99"/>
                <w:sz w:val="20"/>
              </w:rPr>
              <w:t xml:space="preserve"> </w:t>
            </w:r>
            <w:r>
              <w:rPr>
                <w:rFonts w:ascii="Gill Sans MT"/>
                <w:spacing w:val="-1"/>
                <w:sz w:val="20"/>
              </w:rPr>
              <w:t>nightly</w:t>
            </w:r>
            <w:r>
              <w:rPr>
                <w:rFonts w:ascii="Gill Sans MT"/>
                <w:spacing w:val="-11"/>
                <w:sz w:val="20"/>
              </w:rPr>
              <w:t xml:space="preserve"> </w:t>
            </w:r>
            <w:r>
              <w:rPr>
                <w:rFonts w:ascii="Gill Sans MT"/>
                <w:sz w:val="20"/>
              </w:rPr>
              <w:t>and</w:t>
            </w:r>
            <w:r>
              <w:rPr>
                <w:rFonts w:ascii="Gill Sans MT"/>
                <w:spacing w:val="28"/>
                <w:w w:val="99"/>
                <w:sz w:val="20"/>
              </w:rPr>
              <w:t xml:space="preserve"> </w:t>
            </w:r>
            <w:r>
              <w:rPr>
                <w:rFonts w:ascii="Gill Sans MT"/>
                <w:sz w:val="20"/>
              </w:rPr>
              <w:t>store</w:t>
            </w:r>
            <w:r>
              <w:rPr>
                <w:rFonts w:ascii="Gill Sans MT"/>
                <w:spacing w:val="-10"/>
                <w:sz w:val="20"/>
              </w:rPr>
              <w:t xml:space="preserve"> </w:t>
            </w:r>
            <w:r>
              <w:rPr>
                <w:rFonts w:ascii="Gill Sans MT"/>
                <w:spacing w:val="-1"/>
                <w:sz w:val="20"/>
              </w:rPr>
              <w:t>offsite</w:t>
            </w:r>
          </w:p>
        </w:tc>
        <w:tc>
          <w:tcPr>
            <w:tcW w:w="395" w:type="pct"/>
          </w:tcPr>
          <w:p w:rsidR="00500926" w:rsidRDefault="00500926" w:rsidP="00500926">
            <w:pPr>
              <w:pStyle w:val="TableParagraph"/>
              <w:spacing w:before="20"/>
              <w:ind w:left="101"/>
              <w:rPr>
                <w:rFonts w:ascii="Gill Sans MT" w:eastAsia="Gill Sans MT" w:hAnsi="Gill Sans MT" w:cs="Gill Sans MT"/>
                <w:sz w:val="20"/>
                <w:szCs w:val="20"/>
              </w:rPr>
            </w:pPr>
            <w:r>
              <w:rPr>
                <w:rFonts w:ascii="Gill Sans MT"/>
                <w:spacing w:val="-1"/>
                <w:sz w:val="20"/>
              </w:rPr>
              <w:t>Yes</w:t>
            </w:r>
          </w:p>
        </w:tc>
        <w:tc>
          <w:tcPr>
            <w:tcW w:w="404" w:type="pct"/>
          </w:tcPr>
          <w:p w:rsidR="00500926" w:rsidRDefault="00500926" w:rsidP="00500926"/>
        </w:tc>
      </w:tr>
    </w:tbl>
    <w:p w:rsidR="00500926" w:rsidRDefault="00500926" w:rsidP="00530524">
      <w:pPr>
        <w:sectPr w:rsidR="00500926" w:rsidSect="00471C53">
          <w:pgSz w:w="23814" w:h="16839" w:orient="landscape" w:code="8"/>
          <w:pgMar w:top="1418" w:right="1418" w:bottom="1418" w:left="992" w:header="425" w:footer="635" w:gutter="0"/>
          <w:cols w:space="708"/>
          <w:docGrid w:linePitch="360"/>
        </w:sectPr>
      </w:pPr>
    </w:p>
    <w:p w:rsidR="007B6FE1" w:rsidRPr="00471C53" w:rsidRDefault="007B6FE1" w:rsidP="00471C53">
      <w:pPr>
        <w:pStyle w:val="Heading3"/>
        <w:widowControl w:val="0"/>
        <w:spacing w:before="240" w:after="200"/>
        <w:ind w:right="-212"/>
        <w:contextualSpacing w:val="0"/>
        <w:rPr>
          <w:rFonts w:ascii="Arial" w:eastAsiaTheme="majorEastAsia" w:hAnsi="Arial"/>
          <w:color w:val="4671B0"/>
          <w:szCs w:val="28"/>
          <w:lang w:val="en-US"/>
        </w:rPr>
      </w:pPr>
      <w:bookmarkStart w:id="19" w:name="_Toc528766419"/>
      <w:r w:rsidRPr="00471C53">
        <w:rPr>
          <w:rFonts w:ascii="Arial" w:eastAsiaTheme="majorEastAsia" w:hAnsi="Arial"/>
          <w:color w:val="4671B0"/>
          <w:szCs w:val="28"/>
          <w:lang w:val="en-US"/>
        </w:rPr>
        <w:lastRenderedPageBreak/>
        <w:t xml:space="preserve">Appendix </w:t>
      </w:r>
      <w:r w:rsidR="00530524" w:rsidRPr="00471C53">
        <w:rPr>
          <w:rFonts w:ascii="Arial" w:eastAsiaTheme="majorEastAsia" w:hAnsi="Arial"/>
          <w:color w:val="4671B0"/>
          <w:szCs w:val="28"/>
          <w:lang w:val="en-US"/>
        </w:rPr>
        <w:t>C</w:t>
      </w:r>
      <w:r w:rsidR="00471C53">
        <w:rPr>
          <w:rFonts w:ascii="Arial" w:eastAsiaTheme="majorEastAsia" w:hAnsi="Arial"/>
          <w:color w:val="4671B0"/>
          <w:szCs w:val="28"/>
          <w:lang w:val="en-US"/>
        </w:rPr>
        <w:t xml:space="preserve"> – Basic risk assessment matrix</w:t>
      </w:r>
      <w:bookmarkEnd w:id="19"/>
    </w:p>
    <w:tbl>
      <w:tblPr>
        <w:tblStyle w:val="DIATable"/>
        <w:tblW w:w="5000" w:type="pct"/>
        <w:tblInd w:w="0" w:type="dxa"/>
        <w:tblLook w:val="04A0" w:firstRow="1" w:lastRow="0" w:firstColumn="1" w:lastColumn="0" w:noHBand="0" w:noVBand="1"/>
      </w:tblPr>
      <w:tblGrid>
        <w:gridCol w:w="1722"/>
        <w:gridCol w:w="2582"/>
        <w:gridCol w:w="4983"/>
      </w:tblGrid>
      <w:tr w:rsidR="008C1E37" w:rsidRPr="005F367E" w:rsidTr="00530524">
        <w:trPr>
          <w:cnfStyle w:val="100000000000" w:firstRow="1" w:lastRow="0" w:firstColumn="0" w:lastColumn="0" w:oddVBand="0" w:evenVBand="0" w:oddHBand="0" w:evenHBand="0" w:firstRowFirstColumn="0" w:firstRowLastColumn="0" w:lastRowFirstColumn="0" w:lastRowLastColumn="0"/>
        </w:trPr>
        <w:tc>
          <w:tcPr>
            <w:tcW w:w="5000" w:type="pct"/>
            <w:gridSpan w:val="3"/>
          </w:tcPr>
          <w:p w:rsidR="008C1E37" w:rsidRPr="005F367E" w:rsidRDefault="008C1E37" w:rsidP="00530524">
            <w:pPr>
              <w:rPr>
                <w:rFonts w:ascii="Arial" w:hAnsi="Arial" w:cs="Arial"/>
              </w:rPr>
            </w:pPr>
            <w:r w:rsidRPr="005F367E">
              <w:rPr>
                <w:rFonts w:ascii="Arial" w:hAnsi="Arial" w:cs="Arial"/>
                <w:sz w:val="24"/>
              </w:rPr>
              <w:t>Measures of likelihood</w:t>
            </w:r>
          </w:p>
        </w:tc>
      </w:tr>
      <w:tr w:rsidR="008C1E37" w:rsidRPr="005F367E" w:rsidTr="00530524">
        <w:tc>
          <w:tcPr>
            <w:tcW w:w="927" w:type="pct"/>
            <w:shd w:val="clear" w:color="auto" w:fill="1F546B" w:themeFill="text2"/>
          </w:tcPr>
          <w:p w:rsidR="008C1E37" w:rsidRPr="005F367E" w:rsidRDefault="008C1E37" w:rsidP="008C1E37">
            <w:pPr>
              <w:rPr>
                <w:rFonts w:ascii="Arial" w:hAnsi="Arial" w:cs="Arial"/>
                <w:b/>
                <w:color w:val="FFFFFF" w:themeColor="background1"/>
              </w:rPr>
            </w:pPr>
            <w:r w:rsidRPr="005F367E">
              <w:rPr>
                <w:rFonts w:ascii="Arial" w:hAnsi="Arial" w:cs="Arial"/>
                <w:b/>
                <w:color w:val="FFFFFF" w:themeColor="background1"/>
              </w:rPr>
              <w:t>Level</w:t>
            </w:r>
          </w:p>
        </w:tc>
        <w:tc>
          <w:tcPr>
            <w:tcW w:w="1390" w:type="pct"/>
            <w:shd w:val="clear" w:color="auto" w:fill="1F546B" w:themeFill="text2"/>
          </w:tcPr>
          <w:p w:rsidR="008C1E37" w:rsidRPr="005F367E" w:rsidRDefault="008C1E37" w:rsidP="008C1E37">
            <w:pPr>
              <w:rPr>
                <w:rFonts w:ascii="Arial" w:hAnsi="Arial" w:cs="Arial"/>
                <w:b/>
                <w:color w:val="FFFFFF" w:themeColor="background1"/>
              </w:rPr>
            </w:pPr>
            <w:r w:rsidRPr="005F367E">
              <w:rPr>
                <w:rFonts w:ascii="Arial" w:hAnsi="Arial" w:cs="Arial"/>
                <w:b/>
                <w:color w:val="FFFFFF" w:themeColor="background1"/>
              </w:rPr>
              <w:t>Descriptor</w:t>
            </w:r>
          </w:p>
        </w:tc>
        <w:tc>
          <w:tcPr>
            <w:tcW w:w="2683" w:type="pct"/>
            <w:shd w:val="clear" w:color="auto" w:fill="1F546B" w:themeFill="text2"/>
          </w:tcPr>
          <w:p w:rsidR="008C1E37" w:rsidRPr="005F367E" w:rsidRDefault="008C1E37" w:rsidP="008C1E37">
            <w:pPr>
              <w:rPr>
                <w:rFonts w:ascii="Arial" w:hAnsi="Arial" w:cs="Arial"/>
                <w:b/>
                <w:color w:val="FFFFFF" w:themeColor="background1"/>
              </w:rPr>
            </w:pPr>
            <w:r w:rsidRPr="005F367E">
              <w:rPr>
                <w:rFonts w:ascii="Arial" w:hAnsi="Arial" w:cs="Arial"/>
                <w:b/>
                <w:color w:val="FFFFFF" w:themeColor="background1"/>
              </w:rPr>
              <w:t>Detailed description</w:t>
            </w:r>
          </w:p>
        </w:tc>
      </w:tr>
      <w:tr w:rsidR="008C1E37" w:rsidRPr="005F367E" w:rsidTr="00530524">
        <w:tc>
          <w:tcPr>
            <w:tcW w:w="927" w:type="pct"/>
          </w:tcPr>
          <w:p w:rsidR="008C1E37" w:rsidRPr="005F367E" w:rsidRDefault="008C1E37" w:rsidP="008C1E37">
            <w:pPr>
              <w:rPr>
                <w:rFonts w:ascii="Arial" w:hAnsi="Arial" w:cs="Arial"/>
                <w:b/>
              </w:rPr>
            </w:pPr>
            <w:r w:rsidRPr="005F367E">
              <w:rPr>
                <w:rFonts w:ascii="Arial" w:hAnsi="Arial" w:cs="Arial"/>
                <w:b/>
              </w:rPr>
              <w:t>A</w:t>
            </w:r>
          </w:p>
        </w:tc>
        <w:tc>
          <w:tcPr>
            <w:tcW w:w="1390" w:type="pct"/>
          </w:tcPr>
          <w:p w:rsidR="008C1E37" w:rsidRPr="005F367E" w:rsidRDefault="008C1E37" w:rsidP="008C1E37">
            <w:pPr>
              <w:rPr>
                <w:rFonts w:ascii="Arial" w:hAnsi="Arial" w:cs="Arial"/>
              </w:rPr>
            </w:pPr>
            <w:r w:rsidRPr="005F367E">
              <w:rPr>
                <w:rFonts w:ascii="Arial" w:hAnsi="Arial" w:cs="Arial"/>
              </w:rPr>
              <w:t>Almost certain</w:t>
            </w:r>
          </w:p>
        </w:tc>
        <w:tc>
          <w:tcPr>
            <w:tcW w:w="2683" w:type="pct"/>
          </w:tcPr>
          <w:p w:rsidR="008C1E37" w:rsidRPr="005F367E" w:rsidRDefault="008C1E37" w:rsidP="008C1E37">
            <w:pPr>
              <w:rPr>
                <w:rFonts w:ascii="Arial" w:hAnsi="Arial" w:cs="Arial"/>
              </w:rPr>
            </w:pPr>
            <w:r w:rsidRPr="005F367E">
              <w:rPr>
                <w:rFonts w:ascii="Arial" w:hAnsi="Arial" w:cs="Arial"/>
              </w:rPr>
              <w:t>Is expected to occur more than once during the life of the records</w:t>
            </w:r>
          </w:p>
        </w:tc>
      </w:tr>
      <w:tr w:rsidR="008C1E37" w:rsidRPr="005F367E" w:rsidTr="00530524">
        <w:tc>
          <w:tcPr>
            <w:tcW w:w="927" w:type="pct"/>
          </w:tcPr>
          <w:p w:rsidR="008C1E37" w:rsidRPr="005F367E" w:rsidRDefault="008C1E37" w:rsidP="008C1E37">
            <w:pPr>
              <w:rPr>
                <w:rFonts w:ascii="Arial" w:hAnsi="Arial" w:cs="Arial"/>
                <w:b/>
              </w:rPr>
            </w:pPr>
            <w:r w:rsidRPr="005F367E">
              <w:rPr>
                <w:rFonts w:ascii="Arial" w:hAnsi="Arial" w:cs="Arial"/>
                <w:b/>
              </w:rPr>
              <w:t>B</w:t>
            </w:r>
          </w:p>
        </w:tc>
        <w:tc>
          <w:tcPr>
            <w:tcW w:w="1390" w:type="pct"/>
          </w:tcPr>
          <w:p w:rsidR="008C1E37" w:rsidRPr="005F367E" w:rsidRDefault="008C1E37" w:rsidP="008C1E37">
            <w:pPr>
              <w:rPr>
                <w:rFonts w:ascii="Arial" w:hAnsi="Arial" w:cs="Arial"/>
              </w:rPr>
            </w:pPr>
            <w:r w:rsidRPr="005F367E">
              <w:rPr>
                <w:rFonts w:ascii="Arial" w:hAnsi="Arial" w:cs="Arial"/>
              </w:rPr>
              <w:t>Likely</w:t>
            </w:r>
          </w:p>
        </w:tc>
        <w:tc>
          <w:tcPr>
            <w:tcW w:w="2683" w:type="pct"/>
          </w:tcPr>
          <w:p w:rsidR="008C1E37" w:rsidRPr="005F367E" w:rsidRDefault="008C1E37" w:rsidP="008C1E37">
            <w:pPr>
              <w:rPr>
                <w:rFonts w:ascii="Arial" w:hAnsi="Arial" w:cs="Arial"/>
              </w:rPr>
            </w:pPr>
            <w:r w:rsidRPr="005F367E">
              <w:rPr>
                <w:rFonts w:ascii="Arial" w:hAnsi="Arial" w:cs="Arial"/>
              </w:rPr>
              <w:t>Will probably occur during the life of the records</w:t>
            </w:r>
          </w:p>
        </w:tc>
      </w:tr>
      <w:tr w:rsidR="008C1E37" w:rsidRPr="005F367E" w:rsidTr="00530524">
        <w:tc>
          <w:tcPr>
            <w:tcW w:w="927" w:type="pct"/>
          </w:tcPr>
          <w:p w:rsidR="008C1E37" w:rsidRPr="005F367E" w:rsidRDefault="008C1E37" w:rsidP="008C1E37">
            <w:pPr>
              <w:rPr>
                <w:rFonts w:ascii="Arial" w:hAnsi="Arial" w:cs="Arial"/>
                <w:b/>
              </w:rPr>
            </w:pPr>
            <w:r w:rsidRPr="005F367E">
              <w:rPr>
                <w:rFonts w:ascii="Arial" w:hAnsi="Arial" w:cs="Arial"/>
                <w:b/>
              </w:rPr>
              <w:t xml:space="preserve">C </w:t>
            </w:r>
          </w:p>
        </w:tc>
        <w:tc>
          <w:tcPr>
            <w:tcW w:w="1390" w:type="pct"/>
          </w:tcPr>
          <w:p w:rsidR="008C1E37" w:rsidRPr="005F367E" w:rsidRDefault="008C1E37" w:rsidP="008C1E37">
            <w:pPr>
              <w:rPr>
                <w:rFonts w:ascii="Arial" w:hAnsi="Arial" w:cs="Arial"/>
              </w:rPr>
            </w:pPr>
            <w:r w:rsidRPr="005F367E">
              <w:rPr>
                <w:rFonts w:ascii="Arial" w:hAnsi="Arial" w:cs="Arial"/>
              </w:rPr>
              <w:t>Possible</w:t>
            </w:r>
          </w:p>
        </w:tc>
        <w:tc>
          <w:tcPr>
            <w:tcW w:w="2683" w:type="pct"/>
          </w:tcPr>
          <w:p w:rsidR="008C1E37" w:rsidRPr="005F367E" w:rsidRDefault="008C1E37" w:rsidP="008C1E37">
            <w:pPr>
              <w:rPr>
                <w:rFonts w:ascii="Arial" w:hAnsi="Arial" w:cs="Arial"/>
              </w:rPr>
            </w:pPr>
            <w:r w:rsidRPr="005F367E">
              <w:rPr>
                <w:rFonts w:ascii="Arial" w:hAnsi="Arial" w:cs="Arial"/>
              </w:rPr>
              <w:t>Might occur at some time during the life of the records</w:t>
            </w:r>
          </w:p>
        </w:tc>
      </w:tr>
      <w:tr w:rsidR="008C1E37" w:rsidRPr="005F367E" w:rsidTr="00530524">
        <w:tc>
          <w:tcPr>
            <w:tcW w:w="927" w:type="pct"/>
          </w:tcPr>
          <w:p w:rsidR="008C1E37" w:rsidRPr="005F367E" w:rsidRDefault="008C1E37" w:rsidP="008C1E37">
            <w:pPr>
              <w:rPr>
                <w:rFonts w:ascii="Arial" w:hAnsi="Arial" w:cs="Arial"/>
                <w:b/>
              </w:rPr>
            </w:pPr>
            <w:r w:rsidRPr="005F367E">
              <w:rPr>
                <w:rFonts w:ascii="Arial" w:hAnsi="Arial" w:cs="Arial"/>
                <w:b/>
              </w:rPr>
              <w:t xml:space="preserve">D  </w:t>
            </w:r>
          </w:p>
        </w:tc>
        <w:tc>
          <w:tcPr>
            <w:tcW w:w="1390" w:type="pct"/>
          </w:tcPr>
          <w:p w:rsidR="008C1E37" w:rsidRPr="005F367E" w:rsidRDefault="008C1E37" w:rsidP="008C1E37">
            <w:pPr>
              <w:rPr>
                <w:rFonts w:ascii="Arial" w:hAnsi="Arial" w:cs="Arial"/>
              </w:rPr>
            </w:pPr>
            <w:r w:rsidRPr="005F367E">
              <w:rPr>
                <w:rFonts w:ascii="Arial" w:hAnsi="Arial" w:cs="Arial"/>
              </w:rPr>
              <w:t>Unlikely</w:t>
            </w:r>
          </w:p>
        </w:tc>
        <w:tc>
          <w:tcPr>
            <w:tcW w:w="2683" w:type="pct"/>
          </w:tcPr>
          <w:p w:rsidR="008C1E37" w:rsidRPr="005F367E" w:rsidRDefault="008C1E37" w:rsidP="008C1E37">
            <w:pPr>
              <w:rPr>
                <w:rFonts w:ascii="Arial" w:hAnsi="Arial" w:cs="Arial"/>
              </w:rPr>
            </w:pPr>
            <w:r w:rsidRPr="005F367E">
              <w:rPr>
                <w:rFonts w:ascii="Arial" w:hAnsi="Arial" w:cs="Arial"/>
              </w:rPr>
              <w:t>Could occur at some time during the life of the records</w:t>
            </w:r>
          </w:p>
        </w:tc>
      </w:tr>
      <w:tr w:rsidR="008C1E37" w:rsidRPr="005F367E" w:rsidTr="00530524">
        <w:tc>
          <w:tcPr>
            <w:tcW w:w="927" w:type="pct"/>
          </w:tcPr>
          <w:p w:rsidR="008C1E37" w:rsidRPr="005F367E" w:rsidRDefault="008C1E37" w:rsidP="008C1E37">
            <w:pPr>
              <w:rPr>
                <w:rFonts w:ascii="Arial" w:hAnsi="Arial" w:cs="Arial"/>
                <w:b/>
              </w:rPr>
            </w:pPr>
            <w:r w:rsidRPr="005F367E">
              <w:rPr>
                <w:rFonts w:ascii="Arial" w:hAnsi="Arial" w:cs="Arial"/>
                <w:b/>
              </w:rPr>
              <w:t xml:space="preserve">E </w:t>
            </w:r>
          </w:p>
        </w:tc>
        <w:tc>
          <w:tcPr>
            <w:tcW w:w="1390" w:type="pct"/>
          </w:tcPr>
          <w:p w:rsidR="008C1E37" w:rsidRPr="005F367E" w:rsidRDefault="008C1E37" w:rsidP="008C1E37">
            <w:pPr>
              <w:rPr>
                <w:rFonts w:ascii="Arial" w:hAnsi="Arial" w:cs="Arial"/>
              </w:rPr>
            </w:pPr>
            <w:r w:rsidRPr="005F367E">
              <w:rPr>
                <w:rFonts w:ascii="Arial" w:hAnsi="Arial" w:cs="Arial"/>
              </w:rPr>
              <w:t>Rare</w:t>
            </w:r>
          </w:p>
        </w:tc>
        <w:tc>
          <w:tcPr>
            <w:tcW w:w="2683" w:type="pct"/>
          </w:tcPr>
          <w:p w:rsidR="008C1E37" w:rsidRPr="005F367E" w:rsidRDefault="008C1E37" w:rsidP="008C1E37">
            <w:pPr>
              <w:rPr>
                <w:rFonts w:ascii="Arial" w:hAnsi="Arial" w:cs="Arial"/>
              </w:rPr>
            </w:pPr>
            <w:r w:rsidRPr="005F367E">
              <w:rPr>
                <w:rFonts w:ascii="Arial" w:hAnsi="Arial" w:cs="Arial"/>
              </w:rPr>
              <w:t>May occur only in exceptional circumstances during the life of the records</w:t>
            </w:r>
          </w:p>
        </w:tc>
      </w:tr>
    </w:tbl>
    <w:p w:rsidR="008C1E37" w:rsidRDefault="008C1E37" w:rsidP="008C1E37"/>
    <w:tbl>
      <w:tblPr>
        <w:tblStyle w:val="DIATable"/>
        <w:tblW w:w="5000" w:type="pct"/>
        <w:tblInd w:w="0" w:type="dxa"/>
        <w:tblLook w:val="01E0" w:firstRow="1" w:lastRow="1" w:firstColumn="1" w:lastColumn="1" w:noHBand="0" w:noVBand="0"/>
      </w:tblPr>
      <w:tblGrid>
        <w:gridCol w:w="779"/>
        <w:gridCol w:w="1881"/>
        <w:gridCol w:w="2371"/>
        <w:gridCol w:w="2127"/>
        <w:gridCol w:w="2129"/>
      </w:tblGrid>
      <w:tr w:rsidR="008C1E37" w:rsidRPr="005F367E" w:rsidTr="00530524">
        <w:trPr>
          <w:cnfStyle w:val="100000000000" w:firstRow="1" w:lastRow="0" w:firstColumn="0" w:lastColumn="0" w:oddVBand="0" w:evenVBand="0" w:oddHBand="0" w:evenHBand="0" w:firstRowFirstColumn="0" w:firstRowLastColumn="0" w:lastRowFirstColumn="0" w:lastRowLastColumn="0"/>
        </w:trPr>
        <w:tc>
          <w:tcPr>
            <w:tcW w:w="5000" w:type="pct"/>
            <w:gridSpan w:val="5"/>
          </w:tcPr>
          <w:p w:rsidR="008C1E37" w:rsidRPr="005F367E" w:rsidRDefault="008C1E37" w:rsidP="00530524">
            <w:pPr>
              <w:rPr>
                <w:rFonts w:ascii="Arial" w:eastAsia="MS Mincho" w:hAnsi="Arial" w:cs="Arial"/>
                <w:szCs w:val="18"/>
              </w:rPr>
            </w:pPr>
            <w:r w:rsidRPr="005F367E">
              <w:rPr>
                <w:rFonts w:ascii="Arial" w:eastAsia="MS Mincho" w:hAnsi="Arial" w:cs="Arial"/>
                <w:sz w:val="24"/>
                <w:szCs w:val="18"/>
              </w:rPr>
              <w:t>Measures of consequence</w:t>
            </w:r>
          </w:p>
        </w:tc>
      </w:tr>
      <w:tr w:rsidR="008C1E37" w:rsidRPr="005F367E" w:rsidTr="00F61573">
        <w:tc>
          <w:tcPr>
            <w:tcW w:w="419" w:type="pct"/>
            <w:shd w:val="clear" w:color="auto" w:fill="1F546B" w:themeFill="text2"/>
          </w:tcPr>
          <w:p w:rsidR="008C1E37" w:rsidRPr="005F367E" w:rsidRDefault="008C1E37" w:rsidP="008C1E37">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Level</w:t>
            </w:r>
          </w:p>
        </w:tc>
        <w:tc>
          <w:tcPr>
            <w:tcW w:w="1013" w:type="pct"/>
            <w:shd w:val="clear" w:color="auto" w:fill="1F546B" w:themeFill="text2"/>
          </w:tcPr>
          <w:p w:rsidR="008C1E37" w:rsidRPr="005F367E" w:rsidRDefault="008C1E37" w:rsidP="008C1E37">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Descriptor</w:t>
            </w:r>
          </w:p>
        </w:tc>
        <w:tc>
          <w:tcPr>
            <w:tcW w:w="1277" w:type="pct"/>
            <w:shd w:val="clear" w:color="auto" w:fill="1F546B" w:themeFill="text2"/>
          </w:tcPr>
          <w:p w:rsidR="008C1E37" w:rsidRPr="005F367E" w:rsidRDefault="008C1E37" w:rsidP="008C1E37">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Damage or destruction</w:t>
            </w:r>
          </w:p>
        </w:tc>
        <w:tc>
          <w:tcPr>
            <w:tcW w:w="1145" w:type="pct"/>
            <w:shd w:val="clear" w:color="auto" w:fill="1F546B" w:themeFill="text2"/>
          </w:tcPr>
          <w:p w:rsidR="008C1E37" w:rsidRPr="005F367E" w:rsidRDefault="008C1E37" w:rsidP="008C1E37">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Security</w:t>
            </w:r>
          </w:p>
        </w:tc>
        <w:tc>
          <w:tcPr>
            <w:tcW w:w="1146" w:type="pct"/>
            <w:shd w:val="clear" w:color="auto" w:fill="1F546B" w:themeFill="text2"/>
          </w:tcPr>
          <w:p w:rsidR="008C1E37" w:rsidRPr="005F367E" w:rsidRDefault="008C1E37" w:rsidP="008C1E37">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Access</w:t>
            </w:r>
          </w:p>
        </w:tc>
      </w:tr>
      <w:tr w:rsidR="008C1E37" w:rsidRPr="005F367E" w:rsidTr="00F61573">
        <w:tc>
          <w:tcPr>
            <w:tcW w:w="419" w:type="pct"/>
          </w:tcPr>
          <w:p w:rsidR="008C1E37" w:rsidRPr="005F367E" w:rsidRDefault="008C1E37" w:rsidP="008C1E37">
            <w:pPr>
              <w:rPr>
                <w:rFonts w:ascii="Arial" w:eastAsia="MS Mincho" w:hAnsi="Arial" w:cs="Arial"/>
                <w:b/>
                <w:szCs w:val="22"/>
              </w:rPr>
            </w:pPr>
            <w:r w:rsidRPr="005F367E">
              <w:rPr>
                <w:rFonts w:ascii="Arial" w:eastAsia="MS Mincho" w:hAnsi="Arial" w:cs="Arial"/>
                <w:b/>
                <w:szCs w:val="22"/>
              </w:rPr>
              <w:t>1</w:t>
            </w:r>
          </w:p>
        </w:tc>
        <w:tc>
          <w:tcPr>
            <w:tcW w:w="1013"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Insignificant</w:t>
            </w:r>
          </w:p>
        </w:tc>
        <w:tc>
          <w:tcPr>
            <w:tcW w:w="1277"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Minor repairable damage to records</w:t>
            </w:r>
          </w:p>
        </w:tc>
        <w:tc>
          <w:tcPr>
            <w:tcW w:w="1145"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Unauthorised access to records is possible, but would be detected and dealt with.</w:t>
            </w:r>
          </w:p>
        </w:tc>
        <w:tc>
          <w:tcPr>
            <w:tcW w:w="1146"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Access is slightly more difficult than before</w:t>
            </w:r>
          </w:p>
        </w:tc>
      </w:tr>
      <w:tr w:rsidR="008C1E37" w:rsidRPr="005F367E" w:rsidTr="00F61573">
        <w:tc>
          <w:tcPr>
            <w:tcW w:w="419" w:type="pct"/>
          </w:tcPr>
          <w:p w:rsidR="008C1E37" w:rsidRPr="005F367E" w:rsidRDefault="008C1E37" w:rsidP="008C1E37">
            <w:pPr>
              <w:rPr>
                <w:rFonts w:ascii="Arial" w:eastAsia="MS Mincho" w:hAnsi="Arial" w:cs="Arial"/>
                <w:b/>
                <w:szCs w:val="22"/>
              </w:rPr>
            </w:pPr>
            <w:r w:rsidRPr="005F367E">
              <w:rPr>
                <w:rFonts w:ascii="Arial" w:eastAsia="MS Mincho" w:hAnsi="Arial" w:cs="Arial"/>
                <w:b/>
                <w:szCs w:val="22"/>
              </w:rPr>
              <w:t>2</w:t>
            </w:r>
          </w:p>
        </w:tc>
        <w:tc>
          <w:tcPr>
            <w:tcW w:w="1013"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Minor</w:t>
            </w:r>
          </w:p>
        </w:tc>
        <w:tc>
          <w:tcPr>
            <w:tcW w:w="1277"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Minor repairable damage to vital records or records of archival value</w:t>
            </w:r>
          </w:p>
        </w:tc>
        <w:tc>
          <w:tcPr>
            <w:tcW w:w="1145"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Unauthorised access to records.</w:t>
            </w:r>
          </w:p>
        </w:tc>
        <w:tc>
          <w:tcPr>
            <w:tcW w:w="1146"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Access is delayed by up to a day</w:t>
            </w:r>
          </w:p>
        </w:tc>
      </w:tr>
      <w:tr w:rsidR="008C1E37" w:rsidRPr="005F367E" w:rsidTr="00F61573">
        <w:tc>
          <w:tcPr>
            <w:tcW w:w="419" w:type="pct"/>
          </w:tcPr>
          <w:p w:rsidR="008C1E37" w:rsidRPr="005F367E" w:rsidRDefault="008C1E37" w:rsidP="008C1E37">
            <w:pPr>
              <w:rPr>
                <w:rFonts w:ascii="Arial" w:eastAsia="MS Mincho" w:hAnsi="Arial" w:cs="Arial"/>
                <w:b/>
                <w:szCs w:val="22"/>
              </w:rPr>
            </w:pPr>
            <w:r w:rsidRPr="005F367E">
              <w:rPr>
                <w:rFonts w:ascii="Arial" w:eastAsia="MS Mincho" w:hAnsi="Arial" w:cs="Arial"/>
                <w:b/>
                <w:szCs w:val="22"/>
              </w:rPr>
              <w:t>3</w:t>
            </w:r>
          </w:p>
        </w:tc>
        <w:tc>
          <w:tcPr>
            <w:tcW w:w="1013"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Moderate</w:t>
            </w:r>
          </w:p>
        </w:tc>
        <w:tc>
          <w:tcPr>
            <w:tcW w:w="1277"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Some damage to vital records or records of archival value. Extensive damage to other records.</w:t>
            </w:r>
          </w:p>
        </w:tc>
        <w:tc>
          <w:tcPr>
            <w:tcW w:w="1145"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Records are stolen and/or misused.</w:t>
            </w:r>
          </w:p>
        </w:tc>
        <w:tc>
          <w:tcPr>
            <w:tcW w:w="1146"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Access is significantly delayed</w:t>
            </w:r>
          </w:p>
        </w:tc>
      </w:tr>
      <w:tr w:rsidR="008C1E37" w:rsidRPr="005F367E" w:rsidTr="00F61573">
        <w:tc>
          <w:tcPr>
            <w:tcW w:w="419" w:type="pct"/>
          </w:tcPr>
          <w:p w:rsidR="008C1E37" w:rsidRPr="005F367E" w:rsidRDefault="008C1E37" w:rsidP="008C1E37">
            <w:pPr>
              <w:rPr>
                <w:rFonts w:ascii="Arial" w:eastAsia="MS Mincho" w:hAnsi="Arial" w:cs="Arial"/>
                <w:b/>
                <w:szCs w:val="22"/>
              </w:rPr>
            </w:pPr>
            <w:r w:rsidRPr="005F367E">
              <w:rPr>
                <w:rFonts w:ascii="Arial" w:eastAsia="MS Mincho" w:hAnsi="Arial" w:cs="Arial"/>
                <w:b/>
                <w:szCs w:val="22"/>
              </w:rPr>
              <w:t>4</w:t>
            </w:r>
          </w:p>
        </w:tc>
        <w:tc>
          <w:tcPr>
            <w:tcW w:w="1013"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Major</w:t>
            </w:r>
          </w:p>
        </w:tc>
        <w:tc>
          <w:tcPr>
            <w:tcW w:w="1277"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Extensive damage to vital records or records of archival value. Complete loss of other records.</w:t>
            </w:r>
          </w:p>
        </w:tc>
        <w:tc>
          <w:tcPr>
            <w:tcW w:w="1145"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Sensitive records are stolen and/or misused.</w:t>
            </w:r>
          </w:p>
        </w:tc>
        <w:tc>
          <w:tcPr>
            <w:tcW w:w="1146"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Access is very difficult or may cost considerable amounts</w:t>
            </w:r>
          </w:p>
        </w:tc>
      </w:tr>
      <w:tr w:rsidR="008C1E37" w:rsidRPr="005F367E" w:rsidTr="00F61573">
        <w:tc>
          <w:tcPr>
            <w:tcW w:w="419" w:type="pct"/>
          </w:tcPr>
          <w:p w:rsidR="008C1E37" w:rsidRPr="005F367E" w:rsidRDefault="008C1E37" w:rsidP="008C1E37">
            <w:pPr>
              <w:rPr>
                <w:rFonts w:ascii="Arial" w:eastAsia="MS Mincho" w:hAnsi="Arial" w:cs="Arial"/>
                <w:b/>
                <w:szCs w:val="22"/>
              </w:rPr>
            </w:pPr>
            <w:r w:rsidRPr="005F367E">
              <w:rPr>
                <w:rFonts w:ascii="Arial" w:eastAsia="MS Mincho" w:hAnsi="Arial" w:cs="Arial"/>
                <w:b/>
                <w:szCs w:val="22"/>
              </w:rPr>
              <w:t>5</w:t>
            </w:r>
          </w:p>
        </w:tc>
        <w:tc>
          <w:tcPr>
            <w:tcW w:w="1013"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Catastrophic</w:t>
            </w:r>
          </w:p>
        </w:tc>
        <w:tc>
          <w:tcPr>
            <w:tcW w:w="1277"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Complete loss of vital records or records of archival value, without any possibility of recovery.</w:t>
            </w:r>
          </w:p>
        </w:tc>
        <w:tc>
          <w:tcPr>
            <w:tcW w:w="1145"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Highly sensitive records are stolen and/or misused</w:t>
            </w:r>
          </w:p>
        </w:tc>
        <w:tc>
          <w:tcPr>
            <w:tcW w:w="1146" w:type="pct"/>
          </w:tcPr>
          <w:p w:rsidR="008C1E37" w:rsidRPr="005F367E" w:rsidRDefault="008C1E37" w:rsidP="008C1E37">
            <w:pPr>
              <w:rPr>
                <w:rFonts w:ascii="Arial" w:eastAsia="MS Mincho" w:hAnsi="Arial" w:cs="Arial"/>
                <w:szCs w:val="22"/>
              </w:rPr>
            </w:pPr>
            <w:r w:rsidRPr="005F367E">
              <w:rPr>
                <w:rFonts w:ascii="Arial" w:eastAsia="MS Mincho" w:hAnsi="Arial" w:cs="Arial"/>
                <w:szCs w:val="22"/>
              </w:rPr>
              <w:t>Access is impossible</w:t>
            </w:r>
          </w:p>
        </w:tc>
      </w:tr>
    </w:tbl>
    <w:p w:rsidR="00530524" w:rsidRPr="005F367E" w:rsidRDefault="00530524" w:rsidP="00530524">
      <w:pPr>
        <w:rPr>
          <w:rFonts w:ascii="Arial" w:eastAsia="MS Mincho" w:hAnsi="Arial" w:cs="Arial"/>
          <w:sz w:val="22"/>
          <w:szCs w:val="22"/>
        </w:rPr>
      </w:pPr>
      <w:r w:rsidRPr="005F367E">
        <w:rPr>
          <w:rFonts w:ascii="Arial" w:eastAsia="MS Mincho" w:hAnsi="Arial" w:cs="Arial"/>
          <w:sz w:val="22"/>
          <w:szCs w:val="22"/>
        </w:rPr>
        <w:t>Once likelihood and consequence have been determined, the matrix below can be used to derive a risk rating from Low to Extreme. Extreme and high risks should be prioritised for treatment.</w:t>
      </w:r>
    </w:p>
    <w:tbl>
      <w:tblPr>
        <w:tblStyle w:val="DIATable"/>
        <w:tblW w:w="5000" w:type="pct"/>
        <w:tblInd w:w="0" w:type="dxa"/>
        <w:tblLook w:val="01E0" w:firstRow="1" w:lastRow="1" w:firstColumn="1" w:lastColumn="1" w:noHBand="0" w:noVBand="0"/>
      </w:tblPr>
      <w:tblGrid>
        <w:gridCol w:w="1544"/>
        <w:gridCol w:w="1546"/>
        <w:gridCol w:w="1546"/>
        <w:gridCol w:w="1544"/>
        <w:gridCol w:w="1546"/>
        <w:gridCol w:w="1561"/>
      </w:tblGrid>
      <w:tr w:rsidR="00530524" w:rsidRPr="005F367E" w:rsidTr="00530524">
        <w:trPr>
          <w:cnfStyle w:val="100000000000" w:firstRow="1" w:lastRow="0" w:firstColumn="0" w:lastColumn="0" w:oddVBand="0" w:evenVBand="0" w:oddHBand="0" w:evenHBand="0" w:firstRowFirstColumn="0" w:firstRowLastColumn="0" w:lastRowFirstColumn="0" w:lastRowLastColumn="0"/>
        </w:trPr>
        <w:tc>
          <w:tcPr>
            <w:tcW w:w="5000" w:type="pct"/>
            <w:gridSpan w:val="6"/>
          </w:tcPr>
          <w:p w:rsidR="00530524" w:rsidRPr="005F367E" w:rsidRDefault="00530524" w:rsidP="00530524">
            <w:pPr>
              <w:rPr>
                <w:rFonts w:ascii="Arial" w:eastAsia="MS Mincho" w:hAnsi="Arial" w:cs="Arial"/>
                <w:sz w:val="24"/>
                <w:szCs w:val="18"/>
              </w:rPr>
            </w:pPr>
            <w:r w:rsidRPr="005F367E">
              <w:rPr>
                <w:rFonts w:ascii="Arial" w:eastAsia="MS Mincho" w:hAnsi="Arial" w:cs="Arial"/>
                <w:sz w:val="24"/>
                <w:szCs w:val="18"/>
              </w:rPr>
              <w:lastRenderedPageBreak/>
              <w:t>Risk Analysis Matrix</w:t>
            </w:r>
          </w:p>
        </w:tc>
      </w:tr>
      <w:tr w:rsidR="00530524" w:rsidRPr="005F367E" w:rsidTr="00530524">
        <w:tc>
          <w:tcPr>
            <w:tcW w:w="833" w:type="pct"/>
            <w:shd w:val="clear" w:color="auto" w:fill="1F546B" w:themeFill="text2"/>
          </w:tcPr>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Likelihood</w:t>
            </w:r>
          </w:p>
        </w:tc>
        <w:tc>
          <w:tcPr>
            <w:tcW w:w="834" w:type="pct"/>
            <w:shd w:val="clear" w:color="auto" w:fill="1F546B" w:themeFill="text2"/>
          </w:tcPr>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Insignificant</w:t>
            </w:r>
          </w:p>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1</w:t>
            </w:r>
          </w:p>
        </w:tc>
        <w:tc>
          <w:tcPr>
            <w:tcW w:w="834" w:type="pct"/>
            <w:shd w:val="clear" w:color="auto" w:fill="1F546B" w:themeFill="text2"/>
          </w:tcPr>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Minor</w:t>
            </w:r>
          </w:p>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2</w:t>
            </w:r>
          </w:p>
        </w:tc>
        <w:tc>
          <w:tcPr>
            <w:tcW w:w="833" w:type="pct"/>
            <w:shd w:val="clear" w:color="auto" w:fill="1F546B" w:themeFill="text2"/>
          </w:tcPr>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Moderate</w:t>
            </w:r>
          </w:p>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3</w:t>
            </w:r>
          </w:p>
        </w:tc>
        <w:tc>
          <w:tcPr>
            <w:tcW w:w="834" w:type="pct"/>
            <w:shd w:val="clear" w:color="auto" w:fill="1F546B" w:themeFill="text2"/>
          </w:tcPr>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Major</w:t>
            </w:r>
          </w:p>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4</w:t>
            </w:r>
          </w:p>
        </w:tc>
        <w:tc>
          <w:tcPr>
            <w:tcW w:w="834" w:type="pct"/>
            <w:shd w:val="clear" w:color="auto" w:fill="1F546B" w:themeFill="text2"/>
          </w:tcPr>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Catastrophic</w:t>
            </w:r>
          </w:p>
          <w:p w:rsidR="00530524" w:rsidRPr="005F367E" w:rsidRDefault="00530524" w:rsidP="00530524">
            <w:pPr>
              <w:rPr>
                <w:rFonts w:ascii="Arial" w:eastAsia="MS Mincho" w:hAnsi="Arial" w:cs="Arial"/>
                <w:b/>
                <w:color w:val="FFFFFF" w:themeColor="background1"/>
                <w:szCs w:val="18"/>
              </w:rPr>
            </w:pPr>
            <w:r w:rsidRPr="005F367E">
              <w:rPr>
                <w:rFonts w:ascii="Arial" w:eastAsia="MS Mincho" w:hAnsi="Arial" w:cs="Arial"/>
                <w:b/>
                <w:color w:val="FFFFFF" w:themeColor="background1"/>
                <w:szCs w:val="18"/>
              </w:rPr>
              <w:t>5</w:t>
            </w:r>
          </w:p>
        </w:tc>
      </w:tr>
      <w:tr w:rsidR="00530524" w:rsidRPr="005F367E" w:rsidTr="00530524">
        <w:tc>
          <w:tcPr>
            <w:tcW w:w="833" w:type="pct"/>
          </w:tcPr>
          <w:p w:rsidR="00530524" w:rsidRPr="005F367E" w:rsidRDefault="00530524" w:rsidP="00530524">
            <w:pPr>
              <w:rPr>
                <w:rFonts w:ascii="Arial" w:eastAsia="MS Mincho" w:hAnsi="Arial" w:cs="Arial"/>
                <w:b/>
                <w:sz w:val="20"/>
                <w:szCs w:val="20"/>
              </w:rPr>
            </w:pPr>
            <w:r w:rsidRPr="005F367E">
              <w:rPr>
                <w:rFonts w:ascii="Arial" w:eastAsia="MS Mincho" w:hAnsi="Arial" w:cs="Arial"/>
                <w:b/>
                <w:sz w:val="20"/>
                <w:szCs w:val="20"/>
              </w:rPr>
              <w:t>A (Almost certain)</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High</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High</w:t>
            </w:r>
          </w:p>
        </w:tc>
        <w:tc>
          <w:tcPr>
            <w:tcW w:w="833"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Extreme</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Extreme</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Extreme</w:t>
            </w:r>
          </w:p>
        </w:tc>
      </w:tr>
      <w:tr w:rsidR="00530524" w:rsidRPr="005F367E" w:rsidTr="00530524">
        <w:tc>
          <w:tcPr>
            <w:tcW w:w="833" w:type="pct"/>
          </w:tcPr>
          <w:p w:rsidR="00530524" w:rsidRPr="005F367E" w:rsidRDefault="00530524" w:rsidP="00530524">
            <w:pPr>
              <w:rPr>
                <w:rFonts w:ascii="Arial" w:eastAsia="MS Mincho" w:hAnsi="Arial" w:cs="Arial"/>
                <w:b/>
                <w:sz w:val="20"/>
                <w:szCs w:val="20"/>
              </w:rPr>
            </w:pPr>
            <w:r w:rsidRPr="005F367E">
              <w:rPr>
                <w:rFonts w:ascii="Arial" w:eastAsia="MS Mincho" w:hAnsi="Arial" w:cs="Arial"/>
                <w:b/>
                <w:sz w:val="20"/>
                <w:szCs w:val="20"/>
              </w:rPr>
              <w:t>B (Likely)</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Moderate</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High</w:t>
            </w:r>
          </w:p>
        </w:tc>
        <w:tc>
          <w:tcPr>
            <w:tcW w:w="833"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High</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Extreme</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Extreme</w:t>
            </w:r>
          </w:p>
        </w:tc>
      </w:tr>
      <w:tr w:rsidR="00530524" w:rsidRPr="005F367E" w:rsidTr="00530524">
        <w:tc>
          <w:tcPr>
            <w:tcW w:w="833" w:type="pct"/>
          </w:tcPr>
          <w:p w:rsidR="00530524" w:rsidRPr="005F367E" w:rsidRDefault="00530524" w:rsidP="00530524">
            <w:pPr>
              <w:rPr>
                <w:rFonts w:ascii="Arial" w:eastAsia="MS Mincho" w:hAnsi="Arial" w:cs="Arial"/>
                <w:b/>
                <w:sz w:val="20"/>
                <w:szCs w:val="20"/>
              </w:rPr>
            </w:pPr>
            <w:r w:rsidRPr="005F367E">
              <w:rPr>
                <w:rFonts w:ascii="Arial" w:eastAsia="MS Mincho" w:hAnsi="Arial" w:cs="Arial"/>
                <w:b/>
                <w:sz w:val="20"/>
                <w:szCs w:val="20"/>
              </w:rPr>
              <w:t>C (Moderate)</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Low</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Moderate</w:t>
            </w:r>
          </w:p>
        </w:tc>
        <w:tc>
          <w:tcPr>
            <w:tcW w:w="833"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High</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Extreme</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Extreme</w:t>
            </w:r>
          </w:p>
        </w:tc>
      </w:tr>
      <w:tr w:rsidR="00530524" w:rsidRPr="005F367E" w:rsidTr="00530524">
        <w:tc>
          <w:tcPr>
            <w:tcW w:w="833" w:type="pct"/>
          </w:tcPr>
          <w:p w:rsidR="00530524" w:rsidRPr="005F367E" w:rsidRDefault="00530524" w:rsidP="00530524">
            <w:pPr>
              <w:rPr>
                <w:rFonts w:ascii="Arial" w:eastAsia="MS Mincho" w:hAnsi="Arial" w:cs="Arial"/>
                <w:b/>
                <w:sz w:val="20"/>
                <w:szCs w:val="20"/>
              </w:rPr>
            </w:pPr>
            <w:r w:rsidRPr="005F367E">
              <w:rPr>
                <w:rFonts w:ascii="Arial" w:eastAsia="MS Mincho" w:hAnsi="Arial" w:cs="Arial"/>
                <w:b/>
                <w:sz w:val="20"/>
                <w:szCs w:val="20"/>
              </w:rPr>
              <w:t>D (Unlikely)</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Low</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Low</w:t>
            </w:r>
          </w:p>
        </w:tc>
        <w:tc>
          <w:tcPr>
            <w:tcW w:w="833"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Moderate</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High</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Extreme</w:t>
            </w:r>
          </w:p>
        </w:tc>
      </w:tr>
      <w:tr w:rsidR="00530524" w:rsidRPr="005F367E" w:rsidTr="00530524">
        <w:tc>
          <w:tcPr>
            <w:tcW w:w="833" w:type="pct"/>
          </w:tcPr>
          <w:p w:rsidR="00530524" w:rsidRPr="005F367E" w:rsidRDefault="00530524" w:rsidP="00530524">
            <w:pPr>
              <w:rPr>
                <w:rFonts w:ascii="Arial" w:eastAsia="MS Mincho" w:hAnsi="Arial" w:cs="Arial"/>
                <w:b/>
                <w:sz w:val="20"/>
                <w:szCs w:val="20"/>
              </w:rPr>
            </w:pPr>
            <w:r w:rsidRPr="005F367E">
              <w:rPr>
                <w:rFonts w:ascii="Arial" w:eastAsia="MS Mincho" w:hAnsi="Arial" w:cs="Arial"/>
                <w:b/>
                <w:sz w:val="20"/>
                <w:szCs w:val="20"/>
              </w:rPr>
              <w:t>E (Rare)</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Low</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Low</w:t>
            </w:r>
          </w:p>
        </w:tc>
        <w:tc>
          <w:tcPr>
            <w:tcW w:w="833"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Moderate</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High</w:t>
            </w:r>
          </w:p>
        </w:tc>
        <w:tc>
          <w:tcPr>
            <w:tcW w:w="834" w:type="pct"/>
          </w:tcPr>
          <w:p w:rsidR="00530524" w:rsidRPr="005F367E" w:rsidRDefault="00530524" w:rsidP="00530524">
            <w:pPr>
              <w:rPr>
                <w:rFonts w:ascii="Arial" w:eastAsia="MS Mincho" w:hAnsi="Arial" w:cs="Arial"/>
                <w:sz w:val="20"/>
                <w:szCs w:val="20"/>
              </w:rPr>
            </w:pPr>
            <w:r w:rsidRPr="005F367E">
              <w:rPr>
                <w:rFonts w:ascii="Arial" w:eastAsia="MS Mincho" w:hAnsi="Arial" w:cs="Arial"/>
                <w:sz w:val="20"/>
                <w:szCs w:val="20"/>
              </w:rPr>
              <w:t>High</w:t>
            </w:r>
          </w:p>
        </w:tc>
      </w:tr>
    </w:tbl>
    <w:p w:rsidR="00530524" w:rsidRPr="008C1E37" w:rsidRDefault="00530524" w:rsidP="008C1E37"/>
    <w:p w:rsidR="008C1E37" w:rsidRDefault="008C1E37">
      <w:pPr>
        <w:keepLines w:val="0"/>
        <w:rPr>
          <w:rFonts w:asciiTheme="minorHAnsi" w:hAnsiTheme="minorHAnsi" w:cs="ArialMT"/>
          <w:color w:val="000000"/>
          <w:u w:color="000000"/>
          <w:lang w:eastAsia="en-NZ"/>
        </w:rPr>
      </w:pPr>
    </w:p>
    <w:sectPr w:rsidR="008C1E37" w:rsidSect="00500926">
      <w:pgSz w:w="11907" w:h="16840" w:code="9"/>
      <w:pgMar w:top="1418" w:right="1418" w:bottom="992" w:left="1418" w:header="425" w:footer="63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9C0B9" w15:done="0"/>
  <w15:commentEx w15:paraId="5898706A" w15:done="0"/>
  <w15:commentEx w15:paraId="39B28CF2" w15:done="0"/>
  <w15:commentEx w15:paraId="19D9D4B8" w15:done="0"/>
  <w15:commentEx w15:paraId="7ADDFC53" w15:done="0"/>
  <w15:commentEx w15:paraId="10AB352B" w15:done="0"/>
  <w15:commentEx w15:paraId="1B98B7B9" w15:done="0"/>
  <w15:commentEx w15:paraId="2ACA12E3" w15:done="0"/>
  <w15:commentEx w15:paraId="32C46F69" w15:done="0"/>
  <w15:commentEx w15:paraId="7BB1832F" w15:done="0"/>
  <w15:commentEx w15:paraId="1D8B34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BB" w:rsidRDefault="00241EBB">
      <w:r>
        <w:separator/>
      </w:r>
    </w:p>
    <w:p w:rsidR="00241EBB" w:rsidRDefault="00241EBB"/>
    <w:p w:rsidR="00241EBB" w:rsidRDefault="00241EBB"/>
  </w:endnote>
  <w:endnote w:type="continuationSeparator" w:id="0">
    <w:p w:rsidR="00241EBB" w:rsidRDefault="00241EBB">
      <w:r>
        <w:continuationSeparator/>
      </w:r>
    </w:p>
    <w:p w:rsidR="00241EBB" w:rsidRDefault="00241EBB"/>
    <w:p w:rsidR="00241EBB" w:rsidRDefault="00241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412865"/>
      <w:docPartObj>
        <w:docPartGallery w:val="Page Numbers (Bottom of Page)"/>
        <w:docPartUnique/>
      </w:docPartObj>
    </w:sdtPr>
    <w:sdtEndPr>
      <w:rPr>
        <w:noProof/>
      </w:rPr>
    </w:sdtEndPr>
    <w:sdtContent>
      <w:p w:rsidR="0092300F" w:rsidRDefault="0092300F">
        <w:pPr>
          <w:pStyle w:val="Footer"/>
          <w:jc w:val="center"/>
        </w:pPr>
        <w:r w:rsidRPr="00B5174C">
          <w:rPr>
            <w:rFonts w:ascii="Arial" w:hAnsi="Arial" w:cs="Arial"/>
            <w:i w:val="0"/>
          </w:rPr>
          <w:fldChar w:fldCharType="begin"/>
        </w:r>
        <w:r w:rsidRPr="00B5174C">
          <w:rPr>
            <w:rFonts w:ascii="Arial" w:hAnsi="Arial" w:cs="Arial"/>
            <w:i w:val="0"/>
          </w:rPr>
          <w:instrText xml:space="preserve"> PAGE   \* MERGEFORMAT </w:instrText>
        </w:r>
        <w:r w:rsidRPr="00B5174C">
          <w:rPr>
            <w:rFonts w:ascii="Arial" w:hAnsi="Arial" w:cs="Arial"/>
            <w:i w:val="0"/>
          </w:rPr>
          <w:fldChar w:fldCharType="separate"/>
        </w:r>
        <w:r w:rsidR="005B45B2">
          <w:rPr>
            <w:rFonts w:ascii="Arial" w:hAnsi="Arial" w:cs="Arial"/>
            <w:i w:val="0"/>
            <w:noProof/>
          </w:rPr>
          <w:t>9</w:t>
        </w:r>
        <w:r w:rsidRPr="00B5174C">
          <w:rPr>
            <w:rFonts w:ascii="Arial" w:hAnsi="Arial" w:cs="Arial"/>
            <w:i w:val="0"/>
            <w:noProof/>
          </w:rPr>
          <w:fldChar w:fldCharType="end"/>
        </w:r>
      </w:p>
    </w:sdtContent>
  </w:sdt>
  <w:p w:rsidR="0092300F" w:rsidRDefault="0092300F" w:rsidP="00126FDE">
    <w:pPr>
      <w:pStyle w:val="Footer"/>
      <w:tabs>
        <w:tab w:val="right" w:pos="9071"/>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BB" w:rsidRDefault="00241EBB" w:rsidP="00FB1990">
      <w:pPr>
        <w:pStyle w:val="Spacer"/>
      </w:pPr>
      <w:r>
        <w:separator/>
      </w:r>
    </w:p>
    <w:p w:rsidR="00241EBB" w:rsidRDefault="00241EBB" w:rsidP="00FB1990">
      <w:pPr>
        <w:pStyle w:val="Spacer"/>
      </w:pPr>
    </w:p>
  </w:footnote>
  <w:footnote w:type="continuationSeparator" w:id="0">
    <w:p w:rsidR="00241EBB" w:rsidRDefault="00241EBB">
      <w:r>
        <w:continuationSeparator/>
      </w:r>
    </w:p>
    <w:p w:rsidR="00241EBB" w:rsidRDefault="00241EBB"/>
    <w:p w:rsidR="00241EBB" w:rsidRDefault="00241E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0F" w:rsidRDefault="0092300F" w:rsidP="00460B3F">
    <w:pPr>
      <w:pStyle w:val="Header"/>
      <w:tabs>
        <w:tab w:val="right" w:pos="9072"/>
      </w:tabs>
    </w:pPr>
    <w:r>
      <w:rPr>
        <w:noProof/>
        <w:lang w:val="en-AU" w:eastAsia="en-AU"/>
      </w:rPr>
      <w:drawing>
        <wp:anchor distT="0" distB="0" distL="114300" distR="114300" simplePos="0" relativeHeight="251659264" behindDoc="1" locked="0" layoutInCell="1" allowOverlap="1" wp14:anchorId="6B837B37" wp14:editId="2E1AEAA3">
          <wp:simplePos x="0" y="0"/>
          <wp:positionH relativeFrom="page">
            <wp:posOffset>388620</wp:posOffset>
          </wp:positionH>
          <wp:positionV relativeFrom="page">
            <wp:posOffset>396240</wp:posOffset>
          </wp:positionV>
          <wp:extent cx="7010400" cy="295303"/>
          <wp:effectExtent l="0" t="0" r="0" b="9525"/>
          <wp:wrapNone/>
          <wp:docPr id="37" name="Picture 37"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29530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826818"/>
    <w:multiLevelType w:val="hybridMultilevel"/>
    <w:tmpl w:val="36D4A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C0A51AB"/>
    <w:multiLevelType w:val="hybridMultilevel"/>
    <w:tmpl w:val="A77A9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DB8409B"/>
    <w:multiLevelType w:val="multilevel"/>
    <w:tmpl w:val="82B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461639D"/>
    <w:multiLevelType w:val="hybridMultilevel"/>
    <w:tmpl w:val="9118CF50"/>
    <w:lvl w:ilvl="0" w:tplc="C21C5500">
      <w:start w:val="1"/>
      <w:numFmt w:val="decimal"/>
      <w:lvlText w:val="%1."/>
      <w:lvlJc w:val="left"/>
      <w:pPr>
        <w:ind w:left="920" w:hanging="360"/>
      </w:pPr>
      <w:rPr>
        <w:rFonts w:hint="default"/>
      </w:rPr>
    </w:lvl>
    <w:lvl w:ilvl="1" w:tplc="14090019" w:tentative="1">
      <w:start w:val="1"/>
      <w:numFmt w:val="lowerLetter"/>
      <w:lvlText w:val="%2."/>
      <w:lvlJc w:val="left"/>
      <w:pPr>
        <w:ind w:left="1640" w:hanging="360"/>
      </w:pPr>
    </w:lvl>
    <w:lvl w:ilvl="2" w:tplc="1409001B" w:tentative="1">
      <w:start w:val="1"/>
      <w:numFmt w:val="lowerRoman"/>
      <w:lvlText w:val="%3."/>
      <w:lvlJc w:val="right"/>
      <w:pPr>
        <w:ind w:left="2360" w:hanging="180"/>
      </w:pPr>
    </w:lvl>
    <w:lvl w:ilvl="3" w:tplc="1409000F" w:tentative="1">
      <w:start w:val="1"/>
      <w:numFmt w:val="decimal"/>
      <w:lvlText w:val="%4."/>
      <w:lvlJc w:val="left"/>
      <w:pPr>
        <w:ind w:left="3080" w:hanging="360"/>
      </w:pPr>
    </w:lvl>
    <w:lvl w:ilvl="4" w:tplc="14090019" w:tentative="1">
      <w:start w:val="1"/>
      <w:numFmt w:val="lowerLetter"/>
      <w:lvlText w:val="%5."/>
      <w:lvlJc w:val="left"/>
      <w:pPr>
        <w:ind w:left="3800" w:hanging="360"/>
      </w:pPr>
    </w:lvl>
    <w:lvl w:ilvl="5" w:tplc="1409001B" w:tentative="1">
      <w:start w:val="1"/>
      <w:numFmt w:val="lowerRoman"/>
      <w:lvlText w:val="%6."/>
      <w:lvlJc w:val="right"/>
      <w:pPr>
        <w:ind w:left="4520" w:hanging="180"/>
      </w:pPr>
    </w:lvl>
    <w:lvl w:ilvl="6" w:tplc="1409000F" w:tentative="1">
      <w:start w:val="1"/>
      <w:numFmt w:val="decimal"/>
      <w:lvlText w:val="%7."/>
      <w:lvlJc w:val="left"/>
      <w:pPr>
        <w:ind w:left="5240" w:hanging="360"/>
      </w:pPr>
    </w:lvl>
    <w:lvl w:ilvl="7" w:tplc="14090019" w:tentative="1">
      <w:start w:val="1"/>
      <w:numFmt w:val="lowerLetter"/>
      <w:lvlText w:val="%8."/>
      <w:lvlJc w:val="left"/>
      <w:pPr>
        <w:ind w:left="5960" w:hanging="360"/>
      </w:pPr>
    </w:lvl>
    <w:lvl w:ilvl="8" w:tplc="1409001B" w:tentative="1">
      <w:start w:val="1"/>
      <w:numFmt w:val="lowerRoman"/>
      <w:lvlText w:val="%9."/>
      <w:lvlJc w:val="right"/>
      <w:pPr>
        <w:ind w:left="6680" w:hanging="180"/>
      </w:pPr>
    </w:lvl>
  </w:abstractNum>
  <w:abstractNum w:abstractNumId="16">
    <w:nsid w:val="2A0D7D21"/>
    <w:multiLevelType w:val="hybridMultilevel"/>
    <w:tmpl w:val="65DC02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F2C7081"/>
    <w:multiLevelType w:val="hybridMultilevel"/>
    <w:tmpl w:val="06089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0AA204D"/>
    <w:multiLevelType w:val="hybridMultilevel"/>
    <w:tmpl w:val="B2A01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5505F09"/>
    <w:multiLevelType w:val="hybridMultilevel"/>
    <w:tmpl w:val="52FCF0FE"/>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3">
    <w:nsid w:val="47677AC3"/>
    <w:multiLevelType w:val="hybridMultilevel"/>
    <w:tmpl w:val="A0206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0D6526"/>
    <w:multiLevelType w:val="hybridMultilevel"/>
    <w:tmpl w:val="3CD8A5B8"/>
    <w:lvl w:ilvl="0" w:tplc="14090001">
      <w:start w:val="1"/>
      <w:numFmt w:val="bullet"/>
      <w:lvlText w:val=""/>
      <w:lvlJc w:val="left"/>
      <w:pPr>
        <w:ind w:left="920" w:hanging="360"/>
      </w:pPr>
      <w:rPr>
        <w:rFonts w:ascii="Symbol" w:hAnsi="Symbol" w:hint="default"/>
      </w:rPr>
    </w:lvl>
    <w:lvl w:ilvl="1" w:tplc="14090003">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2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3AF3A5F"/>
    <w:multiLevelType w:val="hybridMultilevel"/>
    <w:tmpl w:val="1E7E2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3D67294"/>
    <w:multiLevelType w:val="hybridMultilevel"/>
    <w:tmpl w:val="D9A41648"/>
    <w:lvl w:ilvl="0" w:tplc="14090001">
      <w:start w:val="1"/>
      <w:numFmt w:val="bullet"/>
      <w:lvlText w:val=""/>
      <w:lvlJc w:val="left"/>
      <w:pPr>
        <w:ind w:left="920" w:hanging="360"/>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28">
    <w:nsid w:val="54D525ED"/>
    <w:multiLevelType w:val="hybridMultilevel"/>
    <w:tmpl w:val="74AEA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A2D3843"/>
    <w:multiLevelType w:val="hybridMultilevel"/>
    <w:tmpl w:val="003EC6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B883BA8"/>
    <w:multiLevelType w:val="hybridMultilevel"/>
    <w:tmpl w:val="D1AEB82E"/>
    <w:lvl w:ilvl="0" w:tplc="1409000F">
      <w:start w:val="1"/>
      <w:numFmt w:val="decimal"/>
      <w:lvlText w:val="%1."/>
      <w:lvlJc w:val="left"/>
      <w:pPr>
        <w:ind w:left="920" w:hanging="360"/>
      </w:pPr>
      <w:rPr>
        <w:rFonts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3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64782820"/>
    <w:multiLevelType w:val="hybridMultilevel"/>
    <w:tmpl w:val="258A9C16"/>
    <w:lvl w:ilvl="0" w:tplc="93861D88">
      <w:start w:val="1"/>
      <w:numFmt w:val="bullet"/>
      <w:lvlText w:val="•"/>
      <w:lvlJc w:val="left"/>
      <w:pPr>
        <w:ind w:left="851" w:hanging="360"/>
      </w:pPr>
      <w:rPr>
        <w:rFonts w:ascii="Microsoft Sans Serif" w:eastAsia="Microsoft Sans Serif" w:hAnsi="Microsoft Sans Serif" w:hint="default"/>
        <w:w w:val="130"/>
        <w:sz w:val="24"/>
        <w:szCs w:val="24"/>
      </w:rPr>
    </w:lvl>
    <w:lvl w:ilvl="1" w:tplc="6114C75A">
      <w:start w:val="1"/>
      <w:numFmt w:val="bullet"/>
      <w:lvlText w:val="•"/>
      <w:lvlJc w:val="left"/>
      <w:pPr>
        <w:ind w:left="1060" w:hanging="360"/>
      </w:pPr>
      <w:rPr>
        <w:rFonts w:hint="default"/>
      </w:rPr>
    </w:lvl>
    <w:lvl w:ilvl="2" w:tplc="65583FD6">
      <w:start w:val="1"/>
      <w:numFmt w:val="bullet"/>
      <w:lvlText w:val="•"/>
      <w:lvlJc w:val="left"/>
      <w:pPr>
        <w:ind w:left="1269" w:hanging="360"/>
      </w:pPr>
      <w:rPr>
        <w:rFonts w:hint="default"/>
      </w:rPr>
    </w:lvl>
    <w:lvl w:ilvl="3" w:tplc="7F86AE2A">
      <w:start w:val="1"/>
      <w:numFmt w:val="bullet"/>
      <w:lvlText w:val="•"/>
      <w:lvlJc w:val="left"/>
      <w:pPr>
        <w:ind w:left="1478" w:hanging="360"/>
      </w:pPr>
      <w:rPr>
        <w:rFonts w:hint="default"/>
      </w:rPr>
    </w:lvl>
    <w:lvl w:ilvl="4" w:tplc="32322E9A">
      <w:start w:val="1"/>
      <w:numFmt w:val="bullet"/>
      <w:lvlText w:val="•"/>
      <w:lvlJc w:val="left"/>
      <w:pPr>
        <w:ind w:left="1688" w:hanging="360"/>
      </w:pPr>
      <w:rPr>
        <w:rFonts w:hint="default"/>
      </w:rPr>
    </w:lvl>
    <w:lvl w:ilvl="5" w:tplc="11CADC8E">
      <w:start w:val="1"/>
      <w:numFmt w:val="bullet"/>
      <w:lvlText w:val="•"/>
      <w:lvlJc w:val="left"/>
      <w:pPr>
        <w:ind w:left="1897" w:hanging="360"/>
      </w:pPr>
      <w:rPr>
        <w:rFonts w:hint="default"/>
      </w:rPr>
    </w:lvl>
    <w:lvl w:ilvl="6" w:tplc="EC90FC28">
      <w:start w:val="1"/>
      <w:numFmt w:val="bullet"/>
      <w:lvlText w:val="•"/>
      <w:lvlJc w:val="left"/>
      <w:pPr>
        <w:ind w:left="2106" w:hanging="360"/>
      </w:pPr>
      <w:rPr>
        <w:rFonts w:hint="default"/>
      </w:rPr>
    </w:lvl>
    <w:lvl w:ilvl="7" w:tplc="4DDA3730">
      <w:start w:val="1"/>
      <w:numFmt w:val="bullet"/>
      <w:lvlText w:val="•"/>
      <w:lvlJc w:val="left"/>
      <w:pPr>
        <w:ind w:left="2315" w:hanging="360"/>
      </w:pPr>
      <w:rPr>
        <w:rFonts w:hint="default"/>
      </w:rPr>
    </w:lvl>
    <w:lvl w:ilvl="8" w:tplc="BD38C8D2">
      <w:start w:val="1"/>
      <w:numFmt w:val="bullet"/>
      <w:lvlText w:val="•"/>
      <w:lvlJc w:val="left"/>
      <w:pPr>
        <w:ind w:left="2525" w:hanging="360"/>
      </w:pPr>
      <w:rPr>
        <w:rFonts w:hint="default"/>
      </w:rPr>
    </w:lvl>
  </w:abstractNum>
  <w:abstractNum w:abstractNumId="35">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7">
    <w:nsid w:val="69B76A1A"/>
    <w:multiLevelType w:val="hybridMultilevel"/>
    <w:tmpl w:val="87E86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1">
    <w:nsid w:val="7814646D"/>
    <w:multiLevelType w:val="hybridMultilevel"/>
    <w:tmpl w:val="D69EF27E"/>
    <w:lvl w:ilvl="0" w:tplc="0C090001">
      <w:start w:val="1"/>
      <w:numFmt w:val="bullet"/>
      <w:lvlText w:val=""/>
      <w:lvlJc w:val="left"/>
      <w:pPr>
        <w:ind w:left="920" w:hanging="360"/>
      </w:pPr>
      <w:rPr>
        <w:rFonts w:ascii="Symbol" w:hAnsi="Symbol" w:hint="default"/>
      </w:rPr>
    </w:lvl>
    <w:lvl w:ilvl="1" w:tplc="14090019" w:tentative="1">
      <w:start w:val="1"/>
      <w:numFmt w:val="lowerLetter"/>
      <w:lvlText w:val="%2."/>
      <w:lvlJc w:val="left"/>
      <w:pPr>
        <w:ind w:left="1640" w:hanging="360"/>
      </w:pPr>
    </w:lvl>
    <w:lvl w:ilvl="2" w:tplc="1409001B" w:tentative="1">
      <w:start w:val="1"/>
      <w:numFmt w:val="lowerRoman"/>
      <w:lvlText w:val="%3."/>
      <w:lvlJc w:val="right"/>
      <w:pPr>
        <w:ind w:left="2360" w:hanging="180"/>
      </w:pPr>
    </w:lvl>
    <w:lvl w:ilvl="3" w:tplc="1409000F" w:tentative="1">
      <w:start w:val="1"/>
      <w:numFmt w:val="decimal"/>
      <w:lvlText w:val="%4."/>
      <w:lvlJc w:val="left"/>
      <w:pPr>
        <w:ind w:left="3080" w:hanging="360"/>
      </w:pPr>
    </w:lvl>
    <w:lvl w:ilvl="4" w:tplc="14090019" w:tentative="1">
      <w:start w:val="1"/>
      <w:numFmt w:val="lowerLetter"/>
      <w:lvlText w:val="%5."/>
      <w:lvlJc w:val="left"/>
      <w:pPr>
        <w:ind w:left="3800" w:hanging="360"/>
      </w:pPr>
    </w:lvl>
    <w:lvl w:ilvl="5" w:tplc="1409001B" w:tentative="1">
      <w:start w:val="1"/>
      <w:numFmt w:val="lowerRoman"/>
      <w:lvlText w:val="%6."/>
      <w:lvlJc w:val="right"/>
      <w:pPr>
        <w:ind w:left="4520" w:hanging="180"/>
      </w:pPr>
    </w:lvl>
    <w:lvl w:ilvl="6" w:tplc="1409000F" w:tentative="1">
      <w:start w:val="1"/>
      <w:numFmt w:val="decimal"/>
      <w:lvlText w:val="%7."/>
      <w:lvlJc w:val="left"/>
      <w:pPr>
        <w:ind w:left="5240" w:hanging="360"/>
      </w:pPr>
    </w:lvl>
    <w:lvl w:ilvl="7" w:tplc="14090019" w:tentative="1">
      <w:start w:val="1"/>
      <w:numFmt w:val="lowerLetter"/>
      <w:lvlText w:val="%8."/>
      <w:lvlJc w:val="left"/>
      <w:pPr>
        <w:ind w:left="5960" w:hanging="360"/>
      </w:pPr>
    </w:lvl>
    <w:lvl w:ilvl="8" w:tplc="1409001B" w:tentative="1">
      <w:start w:val="1"/>
      <w:numFmt w:val="lowerRoman"/>
      <w:lvlText w:val="%9."/>
      <w:lvlJc w:val="right"/>
      <w:pPr>
        <w:ind w:left="66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9"/>
  </w:num>
  <w:num w:numId="8">
    <w:abstractNumId w:val="32"/>
  </w:num>
  <w:num w:numId="9">
    <w:abstractNumId w:val="21"/>
  </w:num>
  <w:num w:numId="10">
    <w:abstractNumId w:val="11"/>
  </w:num>
  <w:num w:numId="11">
    <w:abstractNumId w:val="33"/>
  </w:num>
  <w:num w:numId="12">
    <w:abstractNumId w:val="36"/>
  </w:num>
  <w:num w:numId="13">
    <w:abstractNumId w:val="39"/>
  </w:num>
  <w:num w:numId="14">
    <w:abstractNumId w:val="8"/>
  </w:num>
  <w:num w:numId="15">
    <w:abstractNumId w:val="19"/>
  </w:num>
  <w:num w:numId="16">
    <w:abstractNumId w:val="40"/>
  </w:num>
  <w:num w:numId="17">
    <w:abstractNumId w:val="38"/>
  </w:num>
  <w:num w:numId="18">
    <w:abstractNumId w:val="35"/>
  </w:num>
  <w:num w:numId="19">
    <w:abstractNumId w:val="25"/>
  </w:num>
  <w:num w:numId="20">
    <w:abstractNumId w:val="20"/>
  </w:num>
  <w:num w:numId="21">
    <w:abstractNumId w:val="10"/>
  </w:num>
  <w:num w:numId="22">
    <w:abstractNumId w:val="7"/>
  </w:num>
  <w:num w:numId="23">
    <w:abstractNumId w:val="14"/>
  </w:num>
  <w:num w:numId="24">
    <w:abstractNumId w:val="9"/>
  </w:num>
  <w:num w:numId="25">
    <w:abstractNumId w:val="24"/>
  </w:num>
  <w:num w:numId="26">
    <w:abstractNumId w:val="13"/>
  </w:num>
  <w:num w:numId="27">
    <w:abstractNumId w:val="38"/>
  </w:num>
  <w:num w:numId="28">
    <w:abstractNumId w:val="37"/>
  </w:num>
  <w:num w:numId="29">
    <w:abstractNumId w:val="38"/>
  </w:num>
  <w:num w:numId="30">
    <w:abstractNumId w:val="22"/>
  </w:num>
  <w:num w:numId="31">
    <w:abstractNumId w:val="38"/>
  </w:num>
  <w:num w:numId="32">
    <w:abstractNumId w:val="27"/>
  </w:num>
  <w:num w:numId="33">
    <w:abstractNumId w:val="38"/>
  </w:num>
  <w:num w:numId="34">
    <w:abstractNumId w:val="31"/>
  </w:num>
  <w:num w:numId="35">
    <w:abstractNumId w:val="30"/>
  </w:num>
  <w:num w:numId="36">
    <w:abstractNumId w:val="38"/>
  </w:num>
  <w:num w:numId="37">
    <w:abstractNumId w:val="38"/>
  </w:num>
  <w:num w:numId="38">
    <w:abstractNumId w:val="38"/>
  </w:num>
  <w:num w:numId="39">
    <w:abstractNumId w:val="38"/>
  </w:num>
  <w:num w:numId="40">
    <w:abstractNumId w:val="38"/>
  </w:num>
  <w:num w:numId="41">
    <w:abstractNumId w:val="38"/>
  </w:num>
  <w:num w:numId="42">
    <w:abstractNumId w:val="38"/>
  </w:num>
  <w:num w:numId="43">
    <w:abstractNumId w:val="15"/>
  </w:num>
  <w:num w:numId="44">
    <w:abstractNumId w:val="26"/>
  </w:num>
  <w:num w:numId="45">
    <w:abstractNumId w:val="38"/>
  </w:num>
  <w:num w:numId="46">
    <w:abstractNumId w:val="38"/>
  </w:num>
  <w:num w:numId="47">
    <w:abstractNumId w:val="28"/>
  </w:num>
  <w:num w:numId="48">
    <w:abstractNumId w:val="38"/>
  </w:num>
  <w:num w:numId="49">
    <w:abstractNumId w:val="17"/>
  </w:num>
  <w:num w:numId="50">
    <w:abstractNumId w:val="16"/>
  </w:num>
  <w:num w:numId="51">
    <w:abstractNumId w:val="23"/>
  </w:num>
  <w:num w:numId="52">
    <w:abstractNumId w:val="12"/>
  </w:num>
  <w:num w:numId="53">
    <w:abstractNumId w:val="38"/>
  </w:num>
  <w:num w:numId="54">
    <w:abstractNumId w:val="34"/>
  </w:num>
  <w:num w:numId="55">
    <w:abstractNumId w:val="18"/>
  </w:num>
  <w:num w:numId="56">
    <w:abstractNumId w:val="41"/>
  </w:num>
  <w:num w:numId="57">
    <w:abstractNumId w:val="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Boamah">
    <w15:presenceInfo w15:providerId="AD" w15:userId="S-1-5-21-2028227620-73144736-1800150966-26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35"/>
    <w:rsid w:val="00003360"/>
    <w:rsid w:val="00003FC7"/>
    <w:rsid w:val="00005919"/>
    <w:rsid w:val="00007C42"/>
    <w:rsid w:val="00015020"/>
    <w:rsid w:val="0001647B"/>
    <w:rsid w:val="00020010"/>
    <w:rsid w:val="00022F5F"/>
    <w:rsid w:val="00034673"/>
    <w:rsid w:val="00036671"/>
    <w:rsid w:val="00037226"/>
    <w:rsid w:val="000409E2"/>
    <w:rsid w:val="00044EA1"/>
    <w:rsid w:val="00054574"/>
    <w:rsid w:val="0005649A"/>
    <w:rsid w:val="00063BB2"/>
    <w:rsid w:val="00065F18"/>
    <w:rsid w:val="00067005"/>
    <w:rsid w:val="00076035"/>
    <w:rsid w:val="00076721"/>
    <w:rsid w:val="00077013"/>
    <w:rsid w:val="00091C3A"/>
    <w:rsid w:val="000D61F6"/>
    <w:rsid w:val="000E3240"/>
    <w:rsid w:val="000E4F9A"/>
    <w:rsid w:val="000E5F55"/>
    <w:rsid w:val="000E677B"/>
    <w:rsid w:val="000F4ADF"/>
    <w:rsid w:val="000F61AF"/>
    <w:rsid w:val="0010171C"/>
    <w:rsid w:val="0010194B"/>
    <w:rsid w:val="00102FAD"/>
    <w:rsid w:val="001043CE"/>
    <w:rsid w:val="00121870"/>
    <w:rsid w:val="00126FDE"/>
    <w:rsid w:val="00133200"/>
    <w:rsid w:val="00134D10"/>
    <w:rsid w:val="0013703F"/>
    <w:rsid w:val="00140ED2"/>
    <w:rsid w:val="00143E7C"/>
    <w:rsid w:val="0014415C"/>
    <w:rsid w:val="0014565E"/>
    <w:rsid w:val="001536C9"/>
    <w:rsid w:val="0016433D"/>
    <w:rsid w:val="00184C0F"/>
    <w:rsid w:val="001A5F55"/>
    <w:rsid w:val="001A6DDF"/>
    <w:rsid w:val="001C0031"/>
    <w:rsid w:val="001C0C30"/>
    <w:rsid w:val="001D0111"/>
    <w:rsid w:val="001D7EAE"/>
    <w:rsid w:val="001E04F7"/>
    <w:rsid w:val="001E64FC"/>
    <w:rsid w:val="001F0724"/>
    <w:rsid w:val="001F0EAD"/>
    <w:rsid w:val="001F215B"/>
    <w:rsid w:val="002007DF"/>
    <w:rsid w:val="00205FE8"/>
    <w:rsid w:val="00206BA3"/>
    <w:rsid w:val="00215160"/>
    <w:rsid w:val="00220434"/>
    <w:rsid w:val="002224B4"/>
    <w:rsid w:val="00226D5E"/>
    <w:rsid w:val="00237A3D"/>
    <w:rsid w:val="00240E83"/>
    <w:rsid w:val="002417A2"/>
    <w:rsid w:val="00241BF5"/>
    <w:rsid w:val="00241EBB"/>
    <w:rsid w:val="002502D1"/>
    <w:rsid w:val="00252F8C"/>
    <w:rsid w:val="002550CE"/>
    <w:rsid w:val="00260A17"/>
    <w:rsid w:val="00270EEC"/>
    <w:rsid w:val="002777D8"/>
    <w:rsid w:val="002806A2"/>
    <w:rsid w:val="00297CC7"/>
    <w:rsid w:val="002A194F"/>
    <w:rsid w:val="002A4BD9"/>
    <w:rsid w:val="002A4FE7"/>
    <w:rsid w:val="002A7316"/>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95918"/>
    <w:rsid w:val="003A10DA"/>
    <w:rsid w:val="003A12C8"/>
    <w:rsid w:val="003A571B"/>
    <w:rsid w:val="003A6FFE"/>
    <w:rsid w:val="003A7695"/>
    <w:rsid w:val="003B1DC8"/>
    <w:rsid w:val="003B3A23"/>
    <w:rsid w:val="003B6592"/>
    <w:rsid w:val="003C772C"/>
    <w:rsid w:val="003D11C6"/>
    <w:rsid w:val="003F017E"/>
    <w:rsid w:val="003F2B58"/>
    <w:rsid w:val="003F5886"/>
    <w:rsid w:val="0040020C"/>
    <w:rsid w:val="00401CA0"/>
    <w:rsid w:val="00405B62"/>
    <w:rsid w:val="0040700B"/>
    <w:rsid w:val="00407F54"/>
    <w:rsid w:val="00411341"/>
    <w:rsid w:val="00413966"/>
    <w:rsid w:val="00415015"/>
    <w:rsid w:val="00415CDB"/>
    <w:rsid w:val="004231DC"/>
    <w:rsid w:val="0042551E"/>
    <w:rsid w:val="00433AD8"/>
    <w:rsid w:val="00437A53"/>
    <w:rsid w:val="00437E91"/>
    <w:rsid w:val="004461E8"/>
    <w:rsid w:val="004552A0"/>
    <w:rsid w:val="00457E34"/>
    <w:rsid w:val="00460A83"/>
    <w:rsid w:val="00460B3F"/>
    <w:rsid w:val="004642A9"/>
    <w:rsid w:val="00464752"/>
    <w:rsid w:val="00470343"/>
    <w:rsid w:val="00471C53"/>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D7570"/>
    <w:rsid w:val="004F2E8A"/>
    <w:rsid w:val="004F55E1"/>
    <w:rsid w:val="00500926"/>
    <w:rsid w:val="00501C4B"/>
    <w:rsid w:val="005028A7"/>
    <w:rsid w:val="005078B7"/>
    <w:rsid w:val="00510D73"/>
    <w:rsid w:val="00512ACB"/>
    <w:rsid w:val="0052216D"/>
    <w:rsid w:val="00526115"/>
    <w:rsid w:val="00530524"/>
    <w:rsid w:val="00533FAF"/>
    <w:rsid w:val="005366B6"/>
    <w:rsid w:val="00542DC3"/>
    <w:rsid w:val="00554BCD"/>
    <w:rsid w:val="00555F60"/>
    <w:rsid w:val="005605A5"/>
    <w:rsid w:val="00560B3C"/>
    <w:rsid w:val="00561A97"/>
    <w:rsid w:val="00563DAC"/>
    <w:rsid w:val="005675E0"/>
    <w:rsid w:val="00570A71"/>
    <w:rsid w:val="00570C00"/>
    <w:rsid w:val="00572C53"/>
    <w:rsid w:val="00576AAA"/>
    <w:rsid w:val="0058206B"/>
    <w:rsid w:val="00585690"/>
    <w:rsid w:val="00594AAA"/>
    <w:rsid w:val="00595B33"/>
    <w:rsid w:val="00596416"/>
    <w:rsid w:val="0059662F"/>
    <w:rsid w:val="005B45B2"/>
    <w:rsid w:val="005B7254"/>
    <w:rsid w:val="005C2F0D"/>
    <w:rsid w:val="005D3066"/>
    <w:rsid w:val="005D7795"/>
    <w:rsid w:val="005E4B13"/>
    <w:rsid w:val="005E4C02"/>
    <w:rsid w:val="005F01DF"/>
    <w:rsid w:val="005F367E"/>
    <w:rsid w:val="005F76CC"/>
    <w:rsid w:val="005F7FF8"/>
    <w:rsid w:val="006004C4"/>
    <w:rsid w:val="00600CA4"/>
    <w:rsid w:val="00602416"/>
    <w:rsid w:val="006025CE"/>
    <w:rsid w:val="006041F2"/>
    <w:rsid w:val="006047BA"/>
    <w:rsid w:val="006064F5"/>
    <w:rsid w:val="00617298"/>
    <w:rsid w:val="00624DD3"/>
    <w:rsid w:val="0063663D"/>
    <w:rsid w:val="00637753"/>
    <w:rsid w:val="00642F22"/>
    <w:rsid w:val="00660CE4"/>
    <w:rsid w:val="00662716"/>
    <w:rsid w:val="006649F7"/>
    <w:rsid w:val="00676C9F"/>
    <w:rsid w:val="006778DA"/>
    <w:rsid w:val="00677A30"/>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25F0"/>
    <w:rsid w:val="006D638F"/>
    <w:rsid w:val="006D7384"/>
    <w:rsid w:val="006E7BF7"/>
    <w:rsid w:val="006F3584"/>
    <w:rsid w:val="00702F2C"/>
    <w:rsid w:val="007068C8"/>
    <w:rsid w:val="00715B8F"/>
    <w:rsid w:val="00724F2B"/>
    <w:rsid w:val="0073106E"/>
    <w:rsid w:val="00755142"/>
    <w:rsid w:val="00756BB7"/>
    <w:rsid w:val="0075764B"/>
    <w:rsid w:val="00760C01"/>
    <w:rsid w:val="00761293"/>
    <w:rsid w:val="007617AE"/>
    <w:rsid w:val="00767C04"/>
    <w:rsid w:val="007736A2"/>
    <w:rsid w:val="0078620A"/>
    <w:rsid w:val="007A6226"/>
    <w:rsid w:val="007B3C61"/>
    <w:rsid w:val="007B6FE1"/>
    <w:rsid w:val="007D1918"/>
    <w:rsid w:val="007F03F2"/>
    <w:rsid w:val="007F31EE"/>
    <w:rsid w:val="008031DF"/>
    <w:rsid w:val="008065D7"/>
    <w:rsid w:val="008111A3"/>
    <w:rsid w:val="00814DC1"/>
    <w:rsid w:val="00816E30"/>
    <w:rsid w:val="0082264B"/>
    <w:rsid w:val="008245CA"/>
    <w:rsid w:val="0082765B"/>
    <w:rsid w:val="00832761"/>
    <w:rsid w:val="008352B1"/>
    <w:rsid w:val="008353E7"/>
    <w:rsid w:val="00835BD7"/>
    <w:rsid w:val="00837C08"/>
    <w:rsid w:val="008428E8"/>
    <w:rsid w:val="00843D71"/>
    <w:rsid w:val="00846F11"/>
    <w:rsid w:val="0084745A"/>
    <w:rsid w:val="008474FE"/>
    <w:rsid w:val="0085042D"/>
    <w:rsid w:val="00870045"/>
    <w:rsid w:val="00876E5F"/>
    <w:rsid w:val="00881B5C"/>
    <w:rsid w:val="00884A12"/>
    <w:rsid w:val="00884C59"/>
    <w:rsid w:val="00884C8D"/>
    <w:rsid w:val="00890CE4"/>
    <w:rsid w:val="00891ED7"/>
    <w:rsid w:val="008B7B54"/>
    <w:rsid w:val="008C1E37"/>
    <w:rsid w:val="008C3187"/>
    <w:rsid w:val="008C5E4F"/>
    <w:rsid w:val="008D0F9C"/>
    <w:rsid w:val="008D63B7"/>
    <w:rsid w:val="008D6A03"/>
    <w:rsid w:val="008D6CA7"/>
    <w:rsid w:val="008E508C"/>
    <w:rsid w:val="008E7FEE"/>
    <w:rsid w:val="008F2F06"/>
    <w:rsid w:val="008F31F5"/>
    <w:rsid w:val="008F67F5"/>
    <w:rsid w:val="008F6BCE"/>
    <w:rsid w:val="00900D4B"/>
    <w:rsid w:val="009051F6"/>
    <w:rsid w:val="00905F9B"/>
    <w:rsid w:val="00913E95"/>
    <w:rsid w:val="009170B9"/>
    <w:rsid w:val="0092300F"/>
    <w:rsid w:val="00923A87"/>
    <w:rsid w:val="00927482"/>
    <w:rsid w:val="00936FF5"/>
    <w:rsid w:val="0094654B"/>
    <w:rsid w:val="0095112B"/>
    <w:rsid w:val="00954991"/>
    <w:rsid w:val="00955643"/>
    <w:rsid w:val="0095712A"/>
    <w:rsid w:val="00973A6D"/>
    <w:rsid w:val="009740EB"/>
    <w:rsid w:val="009804E0"/>
    <w:rsid w:val="00983735"/>
    <w:rsid w:val="009865AA"/>
    <w:rsid w:val="00987080"/>
    <w:rsid w:val="0098765A"/>
    <w:rsid w:val="00987E5B"/>
    <w:rsid w:val="00991620"/>
    <w:rsid w:val="009968B0"/>
    <w:rsid w:val="009A50ED"/>
    <w:rsid w:val="009A6CB2"/>
    <w:rsid w:val="009B0982"/>
    <w:rsid w:val="009B4C99"/>
    <w:rsid w:val="009C13FB"/>
    <w:rsid w:val="009D28CF"/>
    <w:rsid w:val="009E5D36"/>
    <w:rsid w:val="009E6375"/>
    <w:rsid w:val="009E7CA0"/>
    <w:rsid w:val="009F3CB0"/>
    <w:rsid w:val="00A0108C"/>
    <w:rsid w:val="00A04392"/>
    <w:rsid w:val="00A069CE"/>
    <w:rsid w:val="00A109D8"/>
    <w:rsid w:val="00A16003"/>
    <w:rsid w:val="00A167D7"/>
    <w:rsid w:val="00A17E35"/>
    <w:rsid w:val="00A23D39"/>
    <w:rsid w:val="00A23EC2"/>
    <w:rsid w:val="00A24FBB"/>
    <w:rsid w:val="00A3453E"/>
    <w:rsid w:val="00A42ED2"/>
    <w:rsid w:val="00A44959"/>
    <w:rsid w:val="00A44B33"/>
    <w:rsid w:val="00A50E00"/>
    <w:rsid w:val="00A52529"/>
    <w:rsid w:val="00A53624"/>
    <w:rsid w:val="00A55EAF"/>
    <w:rsid w:val="00A5766B"/>
    <w:rsid w:val="00A62955"/>
    <w:rsid w:val="00A77512"/>
    <w:rsid w:val="00A81728"/>
    <w:rsid w:val="00A863E3"/>
    <w:rsid w:val="00A94161"/>
    <w:rsid w:val="00A97BFB"/>
    <w:rsid w:val="00AA668C"/>
    <w:rsid w:val="00AB0BBC"/>
    <w:rsid w:val="00AB3A92"/>
    <w:rsid w:val="00AB478B"/>
    <w:rsid w:val="00AB47AC"/>
    <w:rsid w:val="00AB4AD9"/>
    <w:rsid w:val="00AC7F72"/>
    <w:rsid w:val="00AD5133"/>
    <w:rsid w:val="00AD6E77"/>
    <w:rsid w:val="00AD7A25"/>
    <w:rsid w:val="00AE2666"/>
    <w:rsid w:val="00AF3A5A"/>
    <w:rsid w:val="00AF3E15"/>
    <w:rsid w:val="00AF5218"/>
    <w:rsid w:val="00AF60A0"/>
    <w:rsid w:val="00B0480E"/>
    <w:rsid w:val="00B1026A"/>
    <w:rsid w:val="00B21166"/>
    <w:rsid w:val="00B2428C"/>
    <w:rsid w:val="00B263AE"/>
    <w:rsid w:val="00B33A6C"/>
    <w:rsid w:val="00B42F17"/>
    <w:rsid w:val="00B43A02"/>
    <w:rsid w:val="00B47091"/>
    <w:rsid w:val="00B5174C"/>
    <w:rsid w:val="00B56534"/>
    <w:rsid w:val="00B57A21"/>
    <w:rsid w:val="00B62C3E"/>
    <w:rsid w:val="00B637F8"/>
    <w:rsid w:val="00B645DE"/>
    <w:rsid w:val="00B65857"/>
    <w:rsid w:val="00B66698"/>
    <w:rsid w:val="00B745DC"/>
    <w:rsid w:val="00B77A38"/>
    <w:rsid w:val="00B84350"/>
    <w:rsid w:val="00B855A6"/>
    <w:rsid w:val="00B91098"/>
    <w:rsid w:val="00B91904"/>
    <w:rsid w:val="00B92735"/>
    <w:rsid w:val="00B969ED"/>
    <w:rsid w:val="00BA6DCA"/>
    <w:rsid w:val="00BA77F1"/>
    <w:rsid w:val="00BB0D90"/>
    <w:rsid w:val="00BB60C6"/>
    <w:rsid w:val="00BB7221"/>
    <w:rsid w:val="00BB7984"/>
    <w:rsid w:val="00BC45F7"/>
    <w:rsid w:val="00BC52C1"/>
    <w:rsid w:val="00BC6A06"/>
    <w:rsid w:val="00BD137C"/>
    <w:rsid w:val="00BE3BC7"/>
    <w:rsid w:val="00BF1AB7"/>
    <w:rsid w:val="00BF7FE9"/>
    <w:rsid w:val="00C03596"/>
    <w:rsid w:val="00C05EEC"/>
    <w:rsid w:val="00C15A13"/>
    <w:rsid w:val="00C17A4A"/>
    <w:rsid w:val="00C238D9"/>
    <w:rsid w:val="00C24A9D"/>
    <w:rsid w:val="00C261F3"/>
    <w:rsid w:val="00C2677E"/>
    <w:rsid w:val="00C31542"/>
    <w:rsid w:val="00C5028E"/>
    <w:rsid w:val="00C54E78"/>
    <w:rsid w:val="00C60488"/>
    <w:rsid w:val="00C6078D"/>
    <w:rsid w:val="00C657CF"/>
    <w:rsid w:val="00C80D62"/>
    <w:rsid w:val="00C8388B"/>
    <w:rsid w:val="00C84944"/>
    <w:rsid w:val="00C90217"/>
    <w:rsid w:val="00C96BFD"/>
    <w:rsid w:val="00C96C98"/>
    <w:rsid w:val="00C96DE5"/>
    <w:rsid w:val="00CA5358"/>
    <w:rsid w:val="00CB1DCA"/>
    <w:rsid w:val="00CC4FA2"/>
    <w:rsid w:val="00CD502A"/>
    <w:rsid w:val="00CE44A0"/>
    <w:rsid w:val="00CF12CF"/>
    <w:rsid w:val="00CF4BE3"/>
    <w:rsid w:val="00D060D2"/>
    <w:rsid w:val="00D13E2D"/>
    <w:rsid w:val="00D14394"/>
    <w:rsid w:val="00D242CD"/>
    <w:rsid w:val="00D26F74"/>
    <w:rsid w:val="00D31656"/>
    <w:rsid w:val="00D341C3"/>
    <w:rsid w:val="00D42843"/>
    <w:rsid w:val="00D5152A"/>
    <w:rsid w:val="00D560EB"/>
    <w:rsid w:val="00D65145"/>
    <w:rsid w:val="00D73D87"/>
    <w:rsid w:val="00D74314"/>
    <w:rsid w:val="00D76D7D"/>
    <w:rsid w:val="00D81410"/>
    <w:rsid w:val="00D858D1"/>
    <w:rsid w:val="00D92505"/>
    <w:rsid w:val="00DA267C"/>
    <w:rsid w:val="00DA27B3"/>
    <w:rsid w:val="00DA5101"/>
    <w:rsid w:val="00DA79EF"/>
    <w:rsid w:val="00DB0C0B"/>
    <w:rsid w:val="00DB3B74"/>
    <w:rsid w:val="00DB53BB"/>
    <w:rsid w:val="00DC5870"/>
    <w:rsid w:val="00DC6E08"/>
    <w:rsid w:val="00DD0384"/>
    <w:rsid w:val="00DD0901"/>
    <w:rsid w:val="00DD4AB0"/>
    <w:rsid w:val="00DE16B6"/>
    <w:rsid w:val="00DE3323"/>
    <w:rsid w:val="00DE36CA"/>
    <w:rsid w:val="00DE7E63"/>
    <w:rsid w:val="00DF77A2"/>
    <w:rsid w:val="00E21FD9"/>
    <w:rsid w:val="00E367C5"/>
    <w:rsid w:val="00E37E71"/>
    <w:rsid w:val="00E42486"/>
    <w:rsid w:val="00E42847"/>
    <w:rsid w:val="00E46064"/>
    <w:rsid w:val="00E604A1"/>
    <w:rsid w:val="00E7293C"/>
    <w:rsid w:val="00E73AA8"/>
    <w:rsid w:val="00E75248"/>
    <w:rsid w:val="00E76812"/>
    <w:rsid w:val="00E768BE"/>
    <w:rsid w:val="00E80228"/>
    <w:rsid w:val="00E85A27"/>
    <w:rsid w:val="00E86D2A"/>
    <w:rsid w:val="00E8711A"/>
    <w:rsid w:val="00EA07DD"/>
    <w:rsid w:val="00EA2ED4"/>
    <w:rsid w:val="00EA491A"/>
    <w:rsid w:val="00EB1583"/>
    <w:rsid w:val="00EB3092"/>
    <w:rsid w:val="00EB54A9"/>
    <w:rsid w:val="00EC23FB"/>
    <w:rsid w:val="00EC2C0B"/>
    <w:rsid w:val="00EC7017"/>
    <w:rsid w:val="00EC72DB"/>
    <w:rsid w:val="00ED4356"/>
    <w:rsid w:val="00ED7681"/>
    <w:rsid w:val="00EE243C"/>
    <w:rsid w:val="00EF63C6"/>
    <w:rsid w:val="00F034FB"/>
    <w:rsid w:val="00F05606"/>
    <w:rsid w:val="00F105F5"/>
    <w:rsid w:val="00F1075A"/>
    <w:rsid w:val="00F150EF"/>
    <w:rsid w:val="00F22E82"/>
    <w:rsid w:val="00F2483A"/>
    <w:rsid w:val="00F337BF"/>
    <w:rsid w:val="00F33D14"/>
    <w:rsid w:val="00F473B6"/>
    <w:rsid w:val="00F52E57"/>
    <w:rsid w:val="00F53E06"/>
    <w:rsid w:val="00F54188"/>
    <w:rsid w:val="00F54CC0"/>
    <w:rsid w:val="00F61573"/>
    <w:rsid w:val="00F727A5"/>
    <w:rsid w:val="00F847A9"/>
    <w:rsid w:val="00F90D4E"/>
    <w:rsid w:val="00F94BE5"/>
    <w:rsid w:val="00FA2FD8"/>
    <w:rsid w:val="00FA57DE"/>
    <w:rsid w:val="00FA5FE9"/>
    <w:rsid w:val="00FA67D2"/>
    <w:rsid w:val="00FB1990"/>
    <w:rsid w:val="00FB302F"/>
    <w:rsid w:val="00FB5A92"/>
    <w:rsid w:val="00FC0D6B"/>
    <w:rsid w:val="00FC1C69"/>
    <w:rsid w:val="00FC3739"/>
    <w:rsid w:val="00FC4392"/>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uiPriority w:val="9"/>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TOCHeading">
    <w:name w:val="TOC Heading"/>
    <w:basedOn w:val="Heading1"/>
    <w:next w:val="Normal"/>
    <w:uiPriority w:val="39"/>
    <w:semiHidden/>
    <w:unhideWhenUsed/>
    <w:qFormat/>
    <w:rsid w:val="00642F22"/>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styleId="CommentText">
    <w:name w:val="annotation text"/>
    <w:basedOn w:val="Normal"/>
    <w:link w:val="CommentTextChar"/>
    <w:uiPriority w:val="99"/>
    <w:semiHidden/>
    <w:rsid w:val="00724F2B"/>
    <w:rPr>
      <w:sz w:val="20"/>
      <w:szCs w:val="20"/>
    </w:rPr>
  </w:style>
  <w:style w:type="character" w:customStyle="1" w:styleId="CommentTextChar">
    <w:name w:val="Comment Text Char"/>
    <w:basedOn w:val="DefaultParagraphFont"/>
    <w:link w:val="CommentText"/>
    <w:uiPriority w:val="99"/>
    <w:semiHidden/>
    <w:rsid w:val="00724F2B"/>
    <w:rPr>
      <w:sz w:val="20"/>
      <w:szCs w:val="20"/>
      <w:lang w:eastAsia="en-US"/>
    </w:rPr>
  </w:style>
  <w:style w:type="paragraph" w:styleId="CommentSubject">
    <w:name w:val="annotation subject"/>
    <w:basedOn w:val="CommentText"/>
    <w:next w:val="CommentText"/>
    <w:link w:val="CommentSubjectChar"/>
    <w:uiPriority w:val="99"/>
    <w:semiHidden/>
    <w:rsid w:val="00724F2B"/>
    <w:rPr>
      <w:b/>
      <w:bCs/>
    </w:rPr>
  </w:style>
  <w:style w:type="character" w:customStyle="1" w:styleId="CommentSubjectChar">
    <w:name w:val="Comment Subject Char"/>
    <w:basedOn w:val="CommentTextChar"/>
    <w:link w:val="CommentSubject"/>
    <w:uiPriority w:val="99"/>
    <w:semiHidden/>
    <w:rsid w:val="00724F2B"/>
    <w:rPr>
      <w:b/>
      <w:bCs/>
      <w:sz w:val="20"/>
      <w:szCs w:val="20"/>
      <w:lang w:eastAsia="en-US"/>
    </w:rPr>
  </w:style>
  <w:style w:type="paragraph" w:customStyle="1" w:styleId="TableParagraph">
    <w:name w:val="Table Paragraph"/>
    <w:basedOn w:val="Normal"/>
    <w:uiPriority w:val="1"/>
    <w:qFormat/>
    <w:rsid w:val="00530524"/>
    <w:pPr>
      <w:keepLines w:val="0"/>
      <w:widowControl w:val="0"/>
      <w:spacing w:before="0" w:after="0"/>
    </w:pPr>
    <w:rPr>
      <w:rFonts w:asciiTheme="minorHAnsi" w:hAnsiTheme="minorHAnsi" w:cstheme="minorBidi"/>
      <w:sz w:val="22"/>
      <w:szCs w:val="22"/>
      <w:lang w:val="en-US"/>
    </w:rPr>
  </w:style>
  <w:style w:type="character" w:styleId="PageNumber">
    <w:name w:val="page number"/>
    <w:basedOn w:val="DefaultParagraphFont"/>
    <w:uiPriority w:val="99"/>
    <w:semiHidden/>
    <w:unhideWhenUsed/>
    <w:rsid w:val="00B51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uiPriority w:val="9"/>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uiPriority w:val="9"/>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TOCHeading">
    <w:name w:val="TOC Heading"/>
    <w:basedOn w:val="Heading1"/>
    <w:next w:val="Normal"/>
    <w:uiPriority w:val="39"/>
    <w:semiHidden/>
    <w:unhideWhenUsed/>
    <w:qFormat/>
    <w:rsid w:val="00642F22"/>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 w:type="paragraph" w:styleId="CommentText">
    <w:name w:val="annotation text"/>
    <w:basedOn w:val="Normal"/>
    <w:link w:val="CommentTextChar"/>
    <w:uiPriority w:val="99"/>
    <w:semiHidden/>
    <w:rsid w:val="00724F2B"/>
    <w:rPr>
      <w:sz w:val="20"/>
      <w:szCs w:val="20"/>
    </w:rPr>
  </w:style>
  <w:style w:type="character" w:customStyle="1" w:styleId="CommentTextChar">
    <w:name w:val="Comment Text Char"/>
    <w:basedOn w:val="DefaultParagraphFont"/>
    <w:link w:val="CommentText"/>
    <w:uiPriority w:val="99"/>
    <w:semiHidden/>
    <w:rsid w:val="00724F2B"/>
    <w:rPr>
      <w:sz w:val="20"/>
      <w:szCs w:val="20"/>
      <w:lang w:eastAsia="en-US"/>
    </w:rPr>
  </w:style>
  <w:style w:type="paragraph" w:styleId="CommentSubject">
    <w:name w:val="annotation subject"/>
    <w:basedOn w:val="CommentText"/>
    <w:next w:val="CommentText"/>
    <w:link w:val="CommentSubjectChar"/>
    <w:uiPriority w:val="99"/>
    <w:semiHidden/>
    <w:rsid w:val="00724F2B"/>
    <w:rPr>
      <w:b/>
      <w:bCs/>
    </w:rPr>
  </w:style>
  <w:style w:type="character" w:customStyle="1" w:styleId="CommentSubjectChar">
    <w:name w:val="Comment Subject Char"/>
    <w:basedOn w:val="CommentTextChar"/>
    <w:link w:val="CommentSubject"/>
    <w:uiPriority w:val="99"/>
    <w:semiHidden/>
    <w:rsid w:val="00724F2B"/>
    <w:rPr>
      <w:b/>
      <w:bCs/>
      <w:sz w:val="20"/>
      <w:szCs w:val="20"/>
      <w:lang w:eastAsia="en-US"/>
    </w:rPr>
  </w:style>
  <w:style w:type="paragraph" w:customStyle="1" w:styleId="TableParagraph">
    <w:name w:val="Table Paragraph"/>
    <w:basedOn w:val="Normal"/>
    <w:uiPriority w:val="1"/>
    <w:qFormat/>
    <w:rsid w:val="00530524"/>
    <w:pPr>
      <w:keepLines w:val="0"/>
      <w:widowControl w:val="0"/>
      <w:spacing w:before="0" w:after="0"/>
    </w:pPr>
    <w:rPr>
      <w:rFonts w:asciiTheme="minorHAnsi" w:hAnsiTheme="minorHAnsi" w:cstheme="minorBidi"/>
      <w:sz w:val="22"/>
      <w:szCs w:val="22"/>
      <w:lang w:val="en-US"/>
    </w:rPr>
  </w:style>
  <w:style w:type="character" w:styleId="PageNumber">
    <w:name w:val="page number"/>
    <w:basedOn w:val="DefaultParagraphFont"/>
    <w:uiPriority w:val="99"/>
    <w:semiHidden/>
    <w:unhideWhenUsed/>
    <w:rsid w:val="00B5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0563">
      <w:bodyDiv w:val="1"/>
      <w:marLeft w:val="0"/>
      <w:marRight w:val="0"/>
      <w:marTop w:val="0"/>
      <w:marBottom w:val="0"/>
      <w:divBdr>
        <w:top w:val="none" w:sz="0" w:space="0" w:color="auto"/>
        <w:left w:val="none" w:sz="0" w:space="0" w:color="auto"/>
        <w:bottom w:val="none" w:sz="0" w:space="0" w:color="auto"/>
        <w:right w:val="none" w:sz="0" w:space="0" w:color="auto"/>
      </w:divBdr>
    </w:div>
    <w:div w:id="20674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parbica.treasurer@naa.gov.au"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parbica.org"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rbica.treasurer@na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parbica.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library.wisc.edu/archives/wp-content/uploads/sites/23/2016/01/2017Vital-Records-GuidanceMa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PARBICA</TermName>
          <TermId xmlns="http://schemas.microsoft.com/office/infopath/2007/PartnerControls">0775496c-fb10-4b08-bb13-60b914246b7f</TermId>
        </TermInfo>
      </Terms>
    </C3TopicNote>
    <TaxCatchAll xmlns="c82e30a6-a750-41b2-931d-3aa715118000">
      <Value>173</Value>
      <Value>190</Value>
      <Value>1</Value>
      <Value>4</Value>
    </TaxCatchAll>
    <DIANotes xmlns="c82e30a6-a750-41b2-931d-3aa715118000" xsi:nil="true"/>
    <TaxKeywordTaxHTField xmlns="c82e30a6-a750-41b2-931d-3aa715118000">
      <Terms xmlns="http://schemas.microsoft.com/office/infopath/2007/PartnerControls"/>
    </TaxKeywordTaxHTField>
    <l6506b4e9e8f42468e2174527d744a9b xmlns="c82e30a6-a750-41b2-931d-3aa7151180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6506b4e9e8f42468e2174527d744a9b>
    <_dlc_DocId xmlns="c82e30a6-a750-41b2-931d-3aa715118000">KHEURWPHP6EN-128046429-9280</_dlc_DocId>
    <_dlc_DocIdUrl xmlns="c82e30a6-a750-41b2-931d-3aa715118000">
      <Url>https://dia.cohesion.net.nz/Sites/REM/_layouts/15/DocIdRedir.aspx?ID=KHEURWPHP6EN-128046429-9280</Url>
      <Description>KHEURWPHP6EN-128046429-9280</Description>
    </_dlc_DocIdUrl>
    <ma8b5273d2f14ab5a057c3dfd441471b xmlns="c82e30a6-a750-41b2-931d-3aa715118000">
      <Terms xmlns="http://schemas.microsoft.com/office/infopath/2007/PartnerControls"/>
    </ma8b5273d2f14ab5a057c3dfd441471b>
    <e158b12cd5af49fdbdd45caa8cc17197 xmlns="c82e30a6-a750-41b2-931d-3aa715118000">
      <Terms xmlns="http://schemas.microsoft.com/office/infopath/2007/PartnerControls"/>
    </e158b12cd5af49fdbdd45caa8cc17197>
    <j2da72182ba143f4b70ee2e229e5f4be xmlns="c82e30a6-a750-41b2-931d-3aa715118000">
      <Terms xmlns="http://schemas.microsoft.com/office/infopath/2007/PartnerControls"/>
    </j2da72182ba143f4b70ee2e229e5f4be>
    <i755cd2905454db1ba56fd9cd14138a4 xmlns="c82e30a6-a750-41b2-931d-3aa715118000">
      <Terms xmlns="http://schemas.microsoft.com/office/infopath/2007/PartnerControls"/>
    </i755cd2905454db1ba56fd9cd14138a4>
    <aba96bd259554f8d915e694f9cfff837 xmlns="c82e30a6-a750-41b2-931d-3aa715118000">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aba96bd259554f8d915e694f9cfff837>
    <IconOverlay xmlns="http://schemas.microsoft.com/sharepoint/v4" xsi:nil="true"/>
    <DIAPrivateEntity xmlns="c82e30a6-a750-41b2-931d-3aa7151180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F8B9B6F3E7026F4E8B81F3A1B7F9144B" ma:contentTypeVersion="7" ma:contentTypeDescription="Administration Document" ma:contentTypeScope="" ma:versionID="19db9c3a3abab3355c5a794092bed3ea">
  <xsd:schema xmlns:xsd="http://www.w3.org/2001/XMLSchema" xmlns:xs="http://www.w3.org/2001/XMLSchema" xmlns:p="http://schemas.microsoft.com/office/2006/metadata/properties" xmlns:ns3="01be4277-2979-4a68-876d-b92b25fceece" xmlns:ns4="c82e30a6-a750-41b2-931d-3aa715118000" xmlns:ns5="http://schemas.microsoft.com/sharepoint/v4" targetNamespace="http://schemas.microsoft.com/office/2006/metadata/properties" ma:root="true" ma:fieldsID="4151763ff7283bfb9894f6f14494faf1" ns3:_="" ns4:_="" ns5:_="">
    <xsd:import namespace="01be4277-2979-4a68-876d-b92b25fceece"/>
    <xsd:import namespace="c82e30a6-a750-41b2-931d-3aa715118000"/>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j2da72182ba143f4b70ee2e229e5f4be" minOccurs="0"/>
                <xsd:element ref="ns4:DIAPrivateEntity" minOccurs="0"/>
                <xsd:element ref="ns4:aba96bd259554f8d915e694f9cfff837" minOccurs="0"/>
                <xsd:element ref="ns4:l6506b4e9e8f42468e2174527d744a9b" minOccurs="0"/>
                <xsd:element ref="ns4:DIANotes" minOccurs="0"/>
                <xsd:element ref="ns4:i755cd2905454db1ba56fd9cd14138a4" minOccurs="0"/>
                <xsd:element ref="ns4:ma8b5273d2f14ab5a057c3dfd441471b" minOccurs="0"/>
                <xsd:element ref="ns4:e158b12cd5af49fdbdd45caa8cc17197" minOccurs="0"/>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bf74e15-42e3-4fc3-b2b1-e3a99be679e9" ma:anchorId="a4b06a9e-1215-4137-967d-a96f79c62d65"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e30a6-a750-41b2-931d-3aa71511800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e87bbcb-f932-477f-bc9c-b2dcdef03fb5}" ma:internalName="TaxCatchAll" ma:showField="CatchAllData" ma:web="c82e30a6-a750-41b2-931d-3aa71511800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e87bbcb-f932-477f-bc9c-b2dcdef03fb5}" ma:internalName="TaxCatchAllLabel" ma:readOnly="true" ma:showField="CatchAllDataLabel" ma:web="c82e30a6-a750-41b2-931d-3aa715118000">
      <xsd:complexType>
        <xsd:complexContent>
          <xsd:extension base="dms:MultiChoiceLookup">
            <xsd:sequence>
              <xsd:element name="Value" type="dms:Lookup" maxOccurs="unbounded" minOccurs="0" nillable="true"/>
            </xsd:sequence>
          </xsd:extension>
        </xsd:complexContent>
      </xsd:complexType>
    </xsd:element>
    <xsd:element name="j2da72182ba143f4b70ee2e229e5f4be" ma:index="14" nillable="true" ma:taxonomy="true" ma:internalName="j2da72182ba143f4b70ee2e229e5f4be" ma:taxonomyFieldName="DIAOfficialEntity" ma:displayName="Official Entity" ma:fieldId="{32da7218-2ba1-43f4-b70e-e2e229e5f4be}"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16"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aba96bd259554f8d915e694f9cfff837" ma:index="17" ma:taxonomy="true" ma:internalName="aba96bd259554f8d915e694f9cfff837" ma:taxonomyFieldName="DIAAdministrationDocumentType" ma:displayName="Administration Document Type" ma:fieldId="{aba96bd2-5955-4f8d-915e-694f9cfff837}"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6506b4e9e8f42468e2174527d744a9b" ma:index="19" ma:taxonomy="true" ma:internalName="l6506b4e9e8f42468e2174527d744a9b" ma:taxonomyFieldName="DIASecurityClassification" ma:displayName="Security Classification" ma:default="1;#UNCLASSIFIED|875d92a8-67e2-4a32-9472-8fe99549e1eb" ma:fieldId="{56506b4e-9e8f-4246-8e21-74527d744a9b}"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1" nillable="true" ma:displayName="Notes" ma:description="Additional information, can include URL link to another document" ma:internalName="DIANotes">
      <xsd:simpleType>
        <xsd:restriction base="dms:Note">
          <xsd:maxLength value="255"/>
        </xsd:restriction>
      </xsd:simpleType>
    </xsd:element>
    <xsd:element name="i755cd2905454db1ba56fd9cd14138a4" ma:index="22" nillable="true" ma:taxonomy="true" ma:internalName="i755cd2905454db1ba56fd9cd14138a4" ma:taxonomyFieldName="DIAOfficeDIA" ma:displayName="Office DIA" ma:indexed="true" ma:fieldId="{2755cd29-0545-4db1-ba56-fd9cd14138a4}" ma:sspId="caf61cd4-0327-4679-8f8a-6e41773e81e7" ma:termSetId="3ebd014f-fa8e-4891-ab88-390ca28ba68f" ma:anchorId="00000000-0000-0000-0000-000000000000" ma:open="false" ma:isKeyword="false">
      <xsd:complexType>
        <xsd:sequence>
          <xsd:element ref="pc:Terms" minOccurs="0" maxOccurs="1"/>
        </xsd:sequence>
      </xsd:complexType>
    </xsd:element>
    <xsd:element name="ma8b5273d2f14ab5a057c3dfd441471b" ma:index="24" nillable="true" ma:taxonomy="true" ma:internalName="ma8b5273d2f14ab5a057c3dfd441471b" ma:taxonomyFieldName="DIACollection" ma:displayName="Collection" ma:indexed="true" ma:fieldId="{6a8b5273-d2f1-4ab5-a057-c3dfd441471b}" ma:sspId="caf61cd4-0327-4679-8f8a-6e41773e81e7" ma:termSetId="c6f39e08-71ef-4e82-9e2a-2dfff199c2ce" ma:anchorId="00000000-0000-0000-0000-000000000000" ma:open="false" ma:isKeyword="false">
      <xsd:complexType>
        <xsd:sequence>
          <xsd:element ref="pc:Terms" minOccurs="0" maxOccurs="1"/>
        </xsd:sequence>
      </xsd:complexType>
    </xsd:element>
    <xsd:element name="e158b12cd5af49fdbdd45caa8cc17197" ma:index="26" nillable="true" ma:taxonomy="true" ma:internalName="e158b12cd5af49fdbdd45caa8cc17197" ma:taxonomyFieldName="DIALocationDIA" ma:displayName="Location DIA" ma:indexed="true" ma:fieldId="{e158b12c-d5af-49fd-bdd4-5caa8cc17197}" ma:sspId="caf61cd4-0327-4679-8f8a-6e41773e81e7" ma:termSetId="faf4de02-c201-41fd-9438-2268a65bac8f"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93D3-3CC0-4B2C-93AA-966FC94D7737}">
  <ds:schemaRefs>
    <ds:schemaRef ds:uri="http://schemas.microsoft.com/office/2006/metadata/properties"/>
    <ds:schemaRef ds:uri="http://schemas.microsoft.com/office/infopath/2007/PartnerControls"/>
    <ds:schemaRef ds:uri="01be4277-2979-4a68-876d-b92b25fceece"/>
    <ds:schemaRef ds:uri="c82e30a6-a750-41b2-931d-3aa715118000"/>
    <ds:schemaRef ds:uri="http://schemas.microsoft.com/sharepoint/v4"/>
  </ds:schemaRefs>
</ds:datastoreItem>
</file>

<file path=customXml/itemProps2.xml><?xml version="1.0" encoding="utf-8"?>
<ds:datastoreItem xmlns:ds="http://schemas.openxmlformats.org/officeDocument/2006/customXml" ds:itemID="{DF676E6B-01D4-4B09-9DE5-C2DB4C59A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82e30a6-a750-41b2-931d-3aa7151180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CD9-3CAA-46D6-A679-7CF36704D33E}">
  <ds:schemaRefs>
    <ds:schemaRef ds:uri="http://schemas.microsoft.com/sharepoint/events"/>
  </ds:schemaRefs>
</ds:datastoreItem>
</file>

<file path=customXml/itemProps4.xml><?xml version="1.0" encoding="utf-8"?>
<ds:datastoreItem xmlns:ds="http://schemas.openxmlformats.org/officeDocument/2006/customXml" ds:itemID="{8AD28A97-1C71-4812-9EDC-60DF59306A86}">
  <ds:schemaRefs>
    <ds:schemaRef ds:uri="http://schemas.microsoft.com/sharepoint/v3/contenttype/forms"/>
  </ds:schemaRefs>
</ds:datastoreItem>
</file>

<file path=customXml/itemProps5.xml><?xml version="1.0" encoding="utf-8"?>
<ds:datastoreItem xmlns:ds="http://schemas.openxmlformats.org/officeDocument/2006/customXml" ds:itemID="{DB17FE87-2E18-446A-A4BC-6981DE7C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PARBICA Disaster Response Guidelines Project Identifying Vital Records Guideline Draft</vt:lpstr>
    </vt:vector>
  </TitlesOfParts>
  <Company>Department of Internal Affairs</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PARBICA Disaster Response Guidelines Project Identifying Vital Records Guideline Draft</dc:title>
  <dc:creator>Talei Masters</dc:creator>
  <cp:lastModifiedBy>Fiona Gunn</cp:lastModifiedBy>
  <cp:revision>17</cp:revision>
  <cp:lastPrinted>2018-10-31T05:36:00Z</cp:lastPrinted>
  <dcterms:created xsi:type="dcterms:W3CDTF">2018-09-26T05:05:00Z</dcterms:created>
  <dcterms:modified xsi:type="dcterms:W3CDTF">2018-10-31T05:37:00Z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0x0101005496552013C0BA46BE88192D5C6EB20B00351512A5ABB74CC687DC2977C156D0BF00F8B9B6F3E7026F4E8B81F3A1B7F9144B</vt:lpwstr>
  </property>
  <property fmtid="{D5CDD505-2E9C-101B-9397-08002B2CF9AE}" pid="3" name="DIAOfficeDIA">
    <vt:lpwstr/>
  </property>
  <property fmtid="{D5CDD505-2E9C-101B-9397-08002B2CF9AE}" pid="4" name="ma8b5273d2f14ab5a057c3dfd441471b">
    <vt:lpwstr/>
  </property>
  <property fmtid="{D5CDD505-2E9C-101B-9397-08002B2CF9AE}" pid="5" name="e158b12cd5af49fdbdd45caa8cc17197">
    <vt:lpwstr/>
  </property>
  <property fmtid="{D5CDD505-2E9C-101B-9397-08002B2CF9AE}" pid="6" name="DIACollection">
    <vt:lpwstr/>
  </property>
  <property fmtid="{D5CDD505-2E9C-101B-9397-08002B2CF9AE}" pid="7" name="k2f9358a208d4e54850ce3524cab4620">
    <vt:lpwstr>Correspondence|dcd6b05f-dc80-4336-b228-09aebf3d212c</vt:lpwstr>
  </property>
  <property fmtid="{D5CDD505-2E9C-101B-9397-08002B2CF9AE}" pid="8" name="j2da72182ba143f4b70ee2e229e5f4be">
    <vt:lpwstr/>
  </property>
  <property fmtid="{D5CDD505-2E9C-101B-9397-08002B2CF9AE}" pid="9" name="DIAOfficialEntity">
    <vt:lpwstr/>
  </property>
  <property fmtid="{D5CDD505-2E9C-101B-9397-08002B2CF9AE}" pid="10" name="i755cd2905454db1ba56fd9cd14138a4">
    <vt:lpwstr/>
  </property>
  <property fmtid="{D5CDD505-2E9C-101B-9397-08002B2CF9AE}" pid="11" name="DIALocationDIA">
    <vt:lpwstr/>
  </property>
  <property fmtid="{D5CDD505-2E9C-101B-9397-08002B2CF9AE}" pid="12" name="_dlc_DocIdItemGuid">
    <vt:lpwstr>6b22e4ae-ced5-4914-8af7-8cc2f5b98a9c</vt:lpwstr>
  </property>
  <property fmtid="{D5CDD505-2E9C-101B-9397-08002B2CF9AE}" pid="13" name="TaxKeyword">
    <vt:lpwstr/>
  </property>
  <property fmtid="{D5CDD505-2E9C-101B-9397-08002B2CF9AE}" pid="14" name="Order">
    <vt:r8>928000</vt:r8>
  </property>
  <property fmtid="{D5CDD505-2E9C-101B-9397-08002B2CF9AE}" pid="15" name="C3Topic">
    <vt:lpwstr>190;#PARBICA|0775496c-fb10-4b08-bb13-60b914246b7f</vt:lpwstr>
  </property>
  <property fmtid="{D5CDD505-2E9C-101B-9397-08002B2CF9AE}" pid="16" name="DIASecurityClassification">
    <vt:lpwstr>1;#UNCLASSIFIED|875d92a8-67e2-4a32-9472-8fe99549e1eb</vt:lpwstr>
  </property>
  <property fmtid="{D5CDD505-2E9C-101B-9397-08002B2CF9AE}" pid="17" name="DIAEmailContentType">
    <vt:lpwstr>4;#Correspondence|dcd6b05f-dc80-4336-b228-09aebf3d212c</vt:lpwstr>
  </property>
  <property fmtid="{D5CDD505-2E9C-101B-9397-08002B2CF9AE}" pid="18" name="DIAAdministrationDocumentType">
    <vt:lpwstr>173;#Guide|ea19d32f-f6ad-4a6f-b635-1cebe76969c2</vt:lpwstr>
  </property>
</Properties>
</file>