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88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3685"/>
      </w:tblGrid>
      <w:tr w:rsidR="00E66862" w14:paraId="6E0441F4" w14:textId="77777777" w:rsidTr="00FB30A3">
        <w:tc>
          <w:tcPr>
            <w:tcW w:w="7196" w:type="dxa"/>
          </w:tcPr>
          <w:p w14:paraId="359C2BCE" w14:textId="77777777" w:rsidR="00E66862" w:rsidRPr="00652AE0" w:rsidRDefault="00E66862" w:rsidP="00FB30A3">
            <w:pPr>
              <w:ind w:left="567"/>
              <w:rPr>
                <w:rFonts w:ascii="Arial" w:hAnsi="Arial"/>
                <w:color w:val="1F3D86"/>
                <w:sz w:val="48"/>
                <w:szCs w:val="48"/>
                <w:lang w:val="en-AU"/>
              </w:rPr>
            </w:pPr>
            <w:bookmarkStart w:id="0" w:name="_GoBack"/>
            <w:bookmarkEnd w:id="0"/>
            <w:r w:rsidRPr="00652AE0">
              <w:rPr>
                <w:rFonts w:ascii="Arial" w:hAnsi="Arial"/>
                <w:color w:val="1F3D86"/>
                <w:sz w:val="48"/>
                <w:szCs w:val="48"/>
                <w:lang w:val="en-AU"/>
              </w:rPr>
              <w:t>Recordkeeping for</w:t>
            </w:r>
            <w:r w:rsidRPr="00652AE0">
              <w:rPr>
                <w:rFonts w:ascii="Arial" w:hAnsi="Arial"/>
                <w:color w:val="1F3D86"/>
                <w:sz w:val="48"/>
                <w:szCs w:val="48"/>
                <w:lang w:val="en-AU"/>
              </w:rPr>
              <w:br/>
              <w:t>Good Governance Toolkit</w:t>
            </w:r>
            <w:r w:rsidRPr="00652AE0">
              <w:rPr>
                <w:rFonts w:ascii="Arial" w:hAnsi="Arial"/>
                <w:noProof/>
                <w:color w:val="1F3D86"/>
                <w:sz w:val="48"/>
                <w:szCs w:val="48"/>
                <w:lang w:val="en-AU" w:eastAsia="en-AU"/>
              </w:rPr>
              <w:t xml:space="preserve"> </w:t>
            </w:r>
          </w:p>
          <w:p w14:paraId="43495414" w14:textId="77777777" w:rsidR="00E66862" w:rsidRDefault="00E66862" w:rsidP="00FB30A3">
            <w:pPr>
              <w:rPr>
                <w:rFonts w:ascii="Arial" w:hAnsi="Arial"/>
                <w:color w:val="1F3D86"/>
                <w:sz w:val="44"/>
                <w:lang w:val="en-AU"/>
              </w:rPr>
            </w:pPr>
            <w:r>
              <w:rPr>
                <w:noProof/>
                <w:szCs w:val="20"/>
                <w:lang w:val="en-AU" w:eastAsia="en-AU"/>
              </w:rPr>
              <w:drawing>
                <wp:anchor distT="0" distB="0" distL="114300" distR="114300" simplePos="0" relativeHeight="251659264" behindDoc="1" locked="0" layoutInCell="1" allowOverlap="1" wp14:anchorId="65104A0D" wp14:editId="3CF5C005">
                  <wp:simplePos x="0" y="0"/>
                  <wp:positionH relativeFrom="page">
                    <wp:posOffset>193040</wp:posOffset>
                  </wp:positionH>
                  <wp:positionV relativeFrom="page">
                    <wp:posOffset>1438910</wp:posOffset>
                  </wp:positionV>
                  <wp:extent cx="7057335" cy="6808515"/>
                  <wp:effectExtent l="0" t="0" r="0" b="0"/>
                  <wp:wrapNone/>
                  <wp:docPr id="4" name="Picture 4" descr="ParbicaA4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rbicaA4cove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4536"/>
                          <a:stretch/>
                        </pic:blipFill>
                        <pic:spPr bwMode="auto">
                          <a:xfrm>
                            <a:off x="0" y="0"/>
                            <a:ext cx="7058573" cy="68097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85" w:type="dxa"/>
          </w:tcPr>
          <w:p w14:paraId="6F2B5FB9" w14:textId="77777777" w:rsidR="00E66862" w:rsidRDefault="00E66862" w:rsidP="00FB30A3">
            <w:pPr>
              <w:rPr>
                <w:rFonts w:ascii="Arial" w:hAnsi="Arial"/>
                <w:color w:val="1F3D86"/>
                <w:sz w:val="44"/>
                <w:lang w:val="en-AU"/>
              </w:rPr>
            </w:pPr>
            <w:r>
              <w:rPr>
                <w:rFonts w:ascii="Arial" w:hAnsi="Arial"/>
                <w:noProof/>
                <w:color w:val="1F3D86"/>
                <w:sz w:val="44"/>
                <w:lang w:val="en-AU" w:eastAsia="en-AU"/>
              </w:rPr>
              <w:drawing>
                <wp:inline distT="0" distB="0" distL="0" distR="0" wp14:anchorId="3AD45DDA" wp14:editId="00214C77">
                  <wp:extent cx="2196331" cy="943428"/>
                  <wp:effectExtent l="0" t="0" r="0" b="0"/>
                  <wp:docPr id="301" name="Picture 301" descr="G:\EIS\ISL\PARBICA\BRANDING\ICA generated logo - 2016\ICA_Logo_Branches_Parb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IS\ISL\PARBICA\BRANDING\ICA generated logo - 2016\ICA_Logo_Branches_Parbic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7039" cy="943732"/>
                          </a:xfrm>
                          <a:prstGeom prst="rect">
                            <a:avLst/>
                          </a:prstGeom>
                          <a:noFill/>
                          <a:ln>
                            <a:noFill/>
                          </a:ln>
                        </pic:spPr>
                      </pic:pic>
                    </a:graphicData>
                  </a:graphic>
                </wp:inline>
              </w:drawing>
            </w:r>
          </w:p>
        </w:tc>
      </w:tr>
    </w:tbl>
    <w:p w14:paraId="34631052" w14:textId="3417166B" w:rsidR="00E66862" w:rsidRPr="0083231F" w:rsidRDefault="00E66862" w:rsidP="00E66862">
      <w:pPr>
        <w:jc w:val="right"/>
        <w:rPr>
          <w:rFonts w:ascii="Arial" w:hAnsi="Arial"/>
          <w:b/>
          <w:lang w:val="en-AU"/>
        </w:rPr>
      </w:pPr>
    </w:p>
    <w:p w14:paraId="5775FC2B" w14:textId="77777777" w:rsidR="00E66862" w:rsidRPr="0083231F" w:rsidRDefault="00E66862" w:rsidP="00E66862">
      <w:pPr>
        <w:rPr>
          <w:rFonts w:ascii="Arial" w:hAnsi="Arial"/>
          <w:b/>
          <w:lang w:val="en-AU"/>
        </w:rPr>
      </w:pPr>
    </w:p>
    <w:p w14:paraId="6457EA6A" w14:textId="77777777" w:rsidR="00E66862" w:rsidRPr="0083231F" w:rsidRDefault="00E66862" w:rsidP="00E66862">
      <w:pPr>
        <w:jc w:val="center"/>
        <w:rPr>
          <w:rFonts w:ascii="Arial" w:hAnsi="Arial"/>
          <w:b/>
          <w:lang w:val="en-AU"/>
        </w:rPr>
      </w:pPr>
    </w:p>
    <w:p w14:paraId="1BC8DAD2" w14:textId="780D06C3" w:rsidR="00E66862" w:rsidRPr="0083231F" w:rsidRDefault="00E66862" w:rsidP="00E66862">
      <w:pPr>
        <w:jc w:val="center"/>
        <w:rPr>
          <w:rFonts w:ascii="Arial" w:hAnsi="Arial"/>
          <w:b/>
          <w:lang w:val="en-AU"/>
        </w:rPr>
      </w:pPr>
    </w:p>
    <w:p w14:paraId="037F7CDD" w14:textId="26C965B2" w:rsidR="00E66862" w:rsidRPr="0083231F" w:rsidRDefault="00E66862" w:rsidP="00E66862">
      <w:pPr>
        <w:jc w:val="center"/>
        <w:rPr>
          <w:rFonts w:ascii="Arial" w:hAnsi="Arial"/>
          <w:b/>
          <w:lang w:val="en-AU"/>
        </w:rPr>
      </w:pPr>
      <w:r>
        <w:rPr>
          <w:b/>
          <w:noProof/>
          <w:lang w:val="en-AU" w:eastAsia="en-AU"/>
        </w:rPr>
        <mc:AlternateContent>
          <mc:Choice Requires="wps">
            <w:drawing>
              <wp:anchor distT="0" distB="0" distL="114300" distR="114300" simplePos="0" relativeHeight="251660288" behindDoc="0" locked="0" layoutInCell="1" allowOverlap="1" wp14:anchorId="187F23A9" wp14:editId="174F2513">
                <wp:simplePos x="0" y="0"/>
                <wp:positionH relativeFrom="column">
                  <wp:posOffset>2823845</wp:posOffset>
                </wp:positionH>
                <wp:positionV relativeFrom="paragraph">
                  <wp:posOffset>24130</wp:posOffset>
                </wp:positionV>
                <wp:extent cx="3524250" cy="125984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524250" cy="1259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B7BB35" w14:textId="4E7E9B08" w:rsidR="00E07C1A" w:rsidRPr="006047BA" w:rsidRDefault="00E07C1A" w:rsidP="00E66862">
                            <w:pPr>
                              <w:jc w:val="right"/>
                              <w:rPr>
                                <w:rFonts w:ascii="Arial" w:eastAsia="Times New Roman" w:hAnsi="Arial"/>
                                <w:color w:val="FFFFFF"/>
                                <w:sz w:val="32"/>
                                <w:lang w:val="en-AU"/>
                              </w:rPr>
                            </w:pPr>
                            <w:r w:rsidRPr="006047BA">
                              <w:rPr>
                                <w:rFonts w:ascii="Arial" w:eastAsia="Times New Roman" w:hAnsi="Arial"/>
                                <w:color w:val="FFFFFF"/>
                                <w:sz w:val="32"/>
                                <w:lang w:val="en-AU"/>
                              </w:rPr>
                              <w:t>G</w:t>
                            </w:r>
                            <w:r>
                              <w:rPr>
                                <w:rFonts w:ascii="Arial" w:eastAsia="Times New Roman" w:hAnsi="Arial"/>
                                <w:color w:val="FFFFFF"/>
                                <w:sz w:val="32"/>
                                <w:lang w:val="en-AU"/>
                              </w:rPr>
                              <w:t>UIDELINE</w:t>
                            </w:r>
                            <w:r w:rsidRPr="006047BA">
                              <w:rPr>
                                <w:rFonts w:ascii="Arial" w:eastAsia="Times New Roman" w:hAnsi="Arial"/>
                                <w:color w:val="FFFFFF"/>
                                <w:sz w:val="32"/>
                                <w:lang w:val="en-AU"/>
                              </w:rPr>
                              <w:t xml:space="preserve"> 2</w:t>
                            </w:r>
                            <w:r>
                              <w:rPr>
                                <w:rFonts w:ascii="Arial" w:eastAsia="Times New Roman" w:hAnsi="Arial"/>
                                <w:color w:val="FFFFFF"/>
                                <w:sz w:val="32"/>
                                <w:lang w:val="en-AU"/>
                              </w:rPr>
                              <w:t>4</w:t>
                            </w:r>
                            <w:r w:rsidRPr="006047BA">
                              <w:rPr>
                                <w:rFonts w:ascii="Arial" w:eastAsia="Times New Roman" w:hAnsi="Arial"/>
                                <w:color w:val="FFFFFF"/>
                                <w:sz w:val="32"/>
                                <w:lang w:val="en-AU"/>
                              </w:rPr>
                              <w:t xml:space="preserve">: </w:t>
                            </w:r>
                          </w:p>
                          <w:p w14:paraId="1D95B2C1" w14:textId="309BE661" w:rsidR="00E07C1A" w:rsidRPr="006047BA" w:rsidRDefault="00E07C1A" w:rsidP="00E66862">
                            <w:pPr>
                              <w:jc w:val="right"/>
                              <w:rPr>
                                <w:rFonts w:ascii="Arial" w:eastAsia="Times New Roman" w:hAnsi="Arial"/>
                                <w:color w:val="FFFFFF"/>
                                <w:sz w:val="32"/>
                                <w:lang w:val="en-AU"/>
                              </w:rPr>
                            </w:pPr>
                            <w:r>
                              <w:rPr>
                                <w:rFonts w:ascii="Arial" w:eastAsia="Times New Roman" w:hAnsi="Arial"/>
                                <w:color w:val="FFFFFF"/>
                                <w:sz w:val="32"/>
                                <w:lang w:val="en-AU"/>
                              </w:rPr>
                              <w:t>Assessing</w:t>
                            </w:r>
                            <w:r w:rsidRPr="006047BA">
                              <w:rPr>
                                <w:rFonts w:ascii="Arial" w:eastAsia="Times New Roman" w:hAnsi="Arial"/>
                                <w:color w:val="FFFFFF"/>
                                <w:sz w:val="32"/>
                                <w:lang w:val="en-AU"/>
                              </w:rPr>
                              <w:t xml:space="preserve"> </w:t>
                            </w:r>
                            <w:r>
                              <w:rPr>
                                <w:rFonts w:ascii="Arial" w:eastAsia="Times New Roman" w:hAnsi="Arial"/>
                                <w:color w:val="FFFFFF"/>
                                <w:sz w:val="32"/>
                                <w:lang w:val="en-AU"/>
                              </w:rPr>
                              <w:t>Significant</w:t>
                            </w:r>
                            <w:r w:rsidRPr="006047BA">
                              <w:rPr>
                                <w:rFonts w:ascii="Arial" w:eastAsia="Times New Roman" w:hAnsi="Arial"/>
                                <w:color w:val="FFFFFF"/>
                                <w:sz w:val="32"/>
                                <w:lang w:val="en-AU"/>
                              </w:rPr>
                              <w:t xml:space="preserve"> Records </w:t>
                            </w:r>
                          </w:p>
                          <w:p w14:paraId="12F74911" w14:textId="25965036" w:rsidR="00E07C1A" w:rsidRPr="006047BA" w:rsidRDefault="00E07C1A" w:rsidP="00E66862">
                            <w:pPr>
                              <w:jc w:val="right"/>
                              <w:rPr>
                                <w:rFonts w:ascii="Arial" w:eastAsia="Times New Roman" w:hAnsi="Arial"/>
                                <w:color w:val="FFFFFF"/>
                                <w:sz w:val="32"/>
                                <w:lang w:val="en-AU"/>
                              </w:rPr>
                            </w:pPr>
                            <w:proofErr w:type="gramStart"/>
                            <w:r>
                              <w:rPr>
                                <w:rFonts w:ascii="Arial" w:eastAsia="Times New Roman" w:hAnsi="Arial"/>
                                <w:color w:val="FFFFFF"/>
                                <w:sz w:val="32"/>
                                <w:lang w:val="en-AU"/>
                              </w:rPr>
                              <w:t>in</w:t>
                            </w:r>
                            <w:proofErr w:type="gramEnd"/>
                            <w:r>
                              <w:rPr>
                                <w:rFonts w:ascii="Arial" w:eastAsia="Times New Roman" w:hAnsi="Arial"/>
                                <w:color w:val="FFFFFF"/>
                                <w:sz w:val="32"/>
                                <w:lang w:val="en-AU"/>
                              </w:rPr>
                              <w:t xml:space="preserve"> Archival Holdings</w:t>
                            </w:r>
                          </w:p>
                          <w:p w14:paraId="33BAD86F" w14:textId="77777777" w:rsidR="00E07C1A" w:rsidRPr="009A6575" w:rsidRDefault="00E07C1A" w:rsidP="00E66862">
                            <w:pPr>
                              <w:rPr>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2.35pt;margin-top:1.9pt;width:277.5pt;height:9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3LdgIAAFoFAAAOAAAAZHJzL2Uyb0RvYy54bWysVE1vEzEQvSPxHyzf6SYhgTbKpgqtipCq&#10;tiJFPTteu1lhe4w9yW749Yy9mzQELkVcdu2ZN19vZjy7bK1hWxViDa7kw7MBZ8pJqGr3XPJvjzfv&#10;zjmLKFwlDDhV8p2K/HL+9s2s8VM1gjWYSgVGTlycNr7ka0Q/LYoo18qKeAZeOVJqCFYgXcNzUQXR&#10;kHdritFg8KFoIFQ+gFQxkvS6U/J59q+1knivdVTITMkpN8zfkL+r9C3mMzF9DsKva9mnIf4hCytq&#10;R0EPrq4FCrYJ9R+ubC0DRNB4JsEWoHUtVa6BqhkOTqpZroVXuRYiJ/oDTfH/uZV324fA6op6x5kT&#10;llr0qFpkn6Blw8RO4+OUQEtPMGxJnJC9PJIwFd3qYNOfymGkJ553B26TM0nC95PReDQhlSTdcDS5&#10;OB9n9osXcx8iflZgWTqUPFDzMqdiexuRQhJ0D0nRHNzUxuQGGvebgICdROUJ6K1TJV3G+YQ7o5KV&#10;cV+VJgZy4kmQZ09dmcC2gqZGSKkc5pqzX0InlKbYrzHs8cm0y+o1xgeLHBkcHoxt7SBklk7Srr7v&#10;U9Ydnvg7qjsdsV21fSdXUO2owQG6BYle3tTUhFsR8UEE2ghqHG053tNHG2hKDv2JszWEn3+TJzwN&#10;Kmk5a2jDSh5/bERQnJkvjkb4YjimEWCYL+PJxxFdwrFmdaxxG3sF1A4aU8ouHxMezf6oA9gnegwW&#10;KSqphJMUu+S4P15ht/f0mEi1WGQQLaEXeOuWXibXid40Yo/tkwi+n0OkEb6D/S6K6ck4dthk6WCx&#10;QdB1ntVEcMdqTzwtcB7h/rFJL8TxPaNensT5LwAAAP//AwBQSwMEFAAGAAgAAAAhABC8a8PcAAAA&#10;CQEAAA8AAABkcnMvZG93bnJldi54bWxMj0tPwzAQhO9I/AdrkbhRmxAeCdlUCMQVRHlI3Nx4m0TE&#10;6yh2m/DvWU5wHM1o5ptqvfhBHWiKfWCE85UBRdwE13OL8Pb6eHYDKibLzg6BCeGbIqzr46PKli7M&#10;/EKHTWqVlHAsLUKX0lhqHZuOvI2rMBKLtwuTt0nk1Go32VnK/aAzY660tz3LQmdHuu+o+drsPcL7&#10;0+7zIzfP7YO/HOewGM2+0IinJ8vdLahES/oLwy++oEMtTNuwZxfVgJDn+bVEES7kgfhFUYjeImQm&#10;y0DXlf7/oP4BAAD//wMAUEsBAi0AFAAGAAgAAAAhALaDOJL+AAAA4QEAABMAAAAAAAAAAAAAAAAA&#10;AAAAAFtDb250ZW50X1R5cGVzXS54bWxQSwECLQAUAAYACAAAACEAOP0h/9YAAACUAQAACwAAAAAA&#10;AAAAAAAAAAAvAQAAX3JlbHMvLnJlbHNQSwECLQAUAAYACAAAACEArGs9y3YCAABaBQAADgAAAAAA&#10;AAAAAAAAAAAuAgAAZHJzL2Uyb0RvYy54bWxQSwECLQAUAAYACAAAACEAELxrw9wAAAAJAQAADwAA&#10;AAAAAAAAAAAAAADQBAAAZHJzL2Rvd25yZXYueG1sUEsFBgAAAAAEAAQA8wAAANkFAAAAAA==&#10;" filled="f" stroked="f">
                <v:textbox>
                  <w:txbxContent>
                    <w:p w14:paraId="42B7BB35" w14:textId="4E7E9B08" w:rsidR="00E07C1A" w:rsidRPr="006047BA" w:rsidRDefault="00E07C1A" w:rsidP="00E66862">
                      <w:pPr>
                        <w:jc w:val="right"/>
                        <w:rPr>
                          <w:rFonts w:ascii="Arial" w:eastAsia="Times New Roman" w:hAnsi="Arial"/>
                          <w:color w:val="FFFFFF"/>
                          <w:sz w:val="32"/>
                          <w:lang w:val="en-AU"/>
                        </w:rPr>
                      </w:pPr>
                      <w:r w:rsidRPr="006047BA">
                        <w:rPr>
                          <w:rFonts w:ascii="Arial" w:eastAsia="Times New Roman" w:hAnsi="Arial"/>
                          <w:color w:val="FFFFFF"/>
                          <w:sz w:val="32"/>
                          <w:lang w:val="en-AU"/>
                        </w:rPr>
                        <w:t>G</w:t>
                      </w:r>
                      <w:r>
                        <w:rPr>
                          <w:rFonts w:ascii="Arial" w:eastAsia="Times New Roman" w:hAnsi="Arial"/>
                          <w:color w:val="FFFFFF"/>
                          <w:sz w:val="32"/>
                          <w:lang w:val="en-AU"/>
                        </w:rPr>
                        <w:t>UIDELINE</w:t>
                      </w:r>
                      <w:r w:rsidRPr="006047BA">
                        <w:rPr>
                          <w:rFonts w:ascii="Arial" w:eastAsia="Times New Roman" w:hAnsi="Arial"/>
                          <w:color w:val="FFFFFF"/>
                          <w:sz w:val="32"/>
                          <w:lang w:val="en-AU"/>
                        </w:rPr>
                        <w:t xml:space="preserve"> 2</w:t>
                      </w:r>
                      <w:r>
                        <w:rPr>
                          <w:rFonts w:ascii="Arial" w:eastAsia="Times New Roman" w:hAnsi="Arial"/>
                          <w:color w:val="FFFFFF"/>
                          <w:sz w:val="32"/>
                          <w:lang w:val="en-AU"/>
                        </w:rPr>
                        <w:t>4</w:t>
                      </w:r>
                      <w:r w:rsidRPr="006047BA">
                        <w:rPr>
                          <w:rFonts w:ascii="Arial" w:eastAsia="Times New Roman" w:hAnsi="Arial"/>
                          <w:color w:val="FFFFFF"/>
                          <w:sz w:val="32"/>
                          <w:lang w:val="en-AU"/>
                        </w:rPr>
                        <w:t xml:space="preserve">: </w:t>
                      </w:r>
                    </w:p>
                    <w:p w14:paraId="1D95B2C1" w14:textId="309BE661" w:rsidR="00E07C1A" w:rsidRPr="006047BA" w:rsidRDefault="00E07C1A" w:rsidP="00E66862">
                      <w:pPr>
                        <w:jc w:val="right"/>
                        <w:rPr>
                          <w:rFonts w:ascii="Arial" w:eastAsia="Times New Roman" w:hAnsi="Arial"/>
                          <w:color w:val="FFFFFF"/>
                          <w:sz w:val="32"/>
                          <w:lang w:val="en-AU"/>
                        </w:rPr>
                      </w:pPr>
                      <w:r>
                        <w:rPr>
                          <w:rFonts w:ascii="Arial" w:eastAsia="Times New Roman" w:hAnsi="Arial"/>
                          <w:color w:val="FFFFFF"/>
                          <w:sz w:val="32"/>
                          <w:lang w:val="en-AU"/>
                        </w:rPr>
                        <w:t>Assessing</w:t>
                      </w:r>
                      <w:r w:rsidRPr="006047BA">
                        <w:rPr>
                          <w:rFonts w:ascii="Arial" w:eastAsia="Times New Roman" w:hAnsi="Arial"/>
                          <w:color w:val="FFFFFF"/>
                          <w:sz w:val="32"/>
                          <w:lang w:val="en-AU"/>
                        </w:rPr>
                        <w:t xml:space="preserve"> </w:t>
                      </w:r>
                      <w:r>
                        <w:rPr>
                          <w:rFonts w:ascii="Arial" w:eastAsia="Times New Roman" w:hAnsi="Arial"/>
                          <w:color w:val="FFFFFF"/>
                          <w:sz w:val="32"/>
                          <w:lang w:val="en-AU"/>
                        </w:rPr>
                        <w:t>Significant</w:t>
                      </w:r>
                      <w:r w:rsidRPr="006047BA">
                        <w:rPr>
                          <w:rFonts w:ascii="Arial" w:eastAsia="Times New Roman" w:hAnsi="Arial"/>
                          <w:color w:val="FFFFFF"/>
                          <w:sz w:val="32"/>
                          <w:lang w:val="en-AU"/>
                        </w:rPr>
                        <w:t xml:space="preserve"> Records </w:t>
                      </w:r>
                    </w:p>
                    <w:p w14:paraId="12F74911" w14:textId="25965036" w:rsidR="00E07C1A" w:rsidRPr="006047BA" w:rsidRDefault="00E07C1A" w:rsidP="00E66862">
                      <w:pPr>
                        <w:jc w:val="right"/>
                        <w:rPr>
                          <w:rFonts w:ascii="Arial" w:eastAsia="Times New Roman" w:hAnsi="Arial"/>
                          <w:color w:val="FFFFFF"/>
                          <w:sz w:val="32"/>
                          <w:lang w:val="en-AU"/>
                        </w:rPr>
                      </w:pPr>
                      <w:proofErr w:type="gramStart"/>
                      <w:r>
                        <w:rPr>
                          <w:rFonts w:ascii="Arial" w:eastAsia="Times New Roman" w:hAnsi="Arial"/>
                          <w:color w:val="FFFFFF"/>
                          <w:sz w:val="32"/>
                          <w:lang w:val="en-AU"/>
                        </w:rPr>
                        <w:t>in</w:t>
                      </w:r>
                      <w:proofErr w:type="gramEnd"/>
                      <w:r>
                        <w:rPr>
                          <w:rFonts w:ascii="Arial" w:eastAsia="Times New Roman" w:hAnsi="Arial"/>
                          <w:color w:val="FFFFFF"/>
                          <w:sz w:val="32"/>
                          <w:lang w:val="en-AU"/>
                        </w:rPr>
                        <w:t xml:space="preserve"> Archival Holdings</w:t>
                      </w:r>
                    </w:p>
                    <w:p w14:paraId="33BAD86F" w14:textId="77777777" w:rsidR="00E07C1A" w:rsidRPr="009A6575" w:rsidRDefault="00E07C1A" w:rsidP="00E66862">
                      <w:pPr>
                        <w:rPr>
                          <w:lang w:val="en-AU"/>
                        </w:rPr>
                      </w:pPr>
                    </w:p>
                  </w:txbxContent>
                </v:textbox>
                <w10:wrap type="square"/>
              </v:shape>
            </w:pict>
          </mc:Fallback>
        </mc:AlternateContent>
      </w:r>
    </w:p>
    <w:p w14:paraId="4CE5E434" w14:textId="77777777" w:rsidR="00E66862" w:rsidRDefault="00E66862" w:rsidP="00E66862">
      <w:pPr>
        <w:pStyle w:val="BodyText"/>
        <w:spacing w:before="35"/>
        <w:jc w:val="both"/>
        <w:rPr>
          <w:b/>
        </w:rPr>
      </w:pPr>
    </w:p>
    <w:p w14:paraId="2A708864" w14:textId="77777777" w:rsidR="00E66862" w:rsidRDefault="00E66862" w:rsidP="00E66862">
      <w:pPr>
        <w:pStyle w:val="BodyText"/>
        <w:spacing w:before="35"/>
        <w:jc w:val="both"/>
        <w:rPr>
          <w:b/>
        </w:rPr>
      </w:pPr>
    </w:p>
    <w:p w14:paraId="3A2D3494" w14:textId="77777777" w:rsidR="00E66862" w:rsidRDefault="00E66862" w:rsidP="00E66862">
      <w:pPr>
        <w:pStyle w:val="BodyText"/>
        <w:spacing w:before="35"/>
        <w:jc w:val="both"/>
        <w:rPr>
          <w:b/>
        </w:rPr>
      </w:pPr>
    </w:p>
    <w:p w14:paraId="7346D9D8" w14:textId="77777777" w:rsidR="00E66862" w:rsidRDefault="00E66862" w:rsidP="00E66862">
      <w:pPr>
        <w:pStyle w:val="BodyText"/>
        <w:spacing w:before="35"/>
        <w:jc w:val="both"/>
        <w:rPr>
          <w:b/>
        </w:rPr>
      </w:pPr>
    </w:p>
    <w:p w14:paraId="002029A3" w14:textId="77777777" w:rsidR="00E66862" w:rsidRDefault="00E66862" w:rsidP="00E66862">
      <w:pPr>
        <w:pStyle w:val="BodyText"/>
        <w:spacing w:before="35"/>
        <w:jc w:val="both"/>
        <w:rPr>
          <w:b/>
        </w:rPr>
      </w:pPr>
    </w:p>
    <w:p w14:paraId="6CE9F08F" w14:textId="77777777" w:rsidR="00E66862" w:rsidRDefault="00E66862" w:rsidP="00E66862">
      <w:pPr>
        <w:pStyle w:val="BodyText"/>
        <w:spacing w:before="35"/>
        <w:jc w:val="both"/>
        <w:rPr>
          <w:b/>
        </w:rPr>
      </w:pPr>
    </w:p>
    <w:p w14:paraId="65BE8D71" w14:textId="77777777" w:rsidR="00E66862" w:rsidRDefault="00E66862" w:rsidP="00E66862">
      <w:pPr>
        <w:pStyle w:val="BodyText"/>
        <w:spacing w:before="35"/>
        <w:jc w:val="both"/>
        <w:rPr>
          <w:b/>
        </w:rPr>
      </w:pPr>
    </w:p>
    <w:p w14:paraId="5A451B10" w14:textId="77777777" w:rsidR="00E66862" w:rsidRDefault="00E66862" w:rsidP="00E66862">
      <w:pPr>
        <w:pStyle w:val="BodyText"/>
        <w:spacing w:before="35"/>
        <w:jc w:val="both"/>
        <w:rPr>
          <w:b/>
        </w:rPr>
      </w:pPr>
    </w:p>
    <w:p w14:paraId="282C2E0C" w14:textId="77777777" w:rsidR="00E66862" w:rsidRDefault="00E66862" w:rsidP="00E66862">
      <w:pPr>
        <w:pStyle w:val="BodyText"/>
        <w:spacing w:before="35"/>
        <w:jc w:val="both"/>
        <w:rPr>
          <w:b/>
        </w:rPr>
      </w:pPr>
    </w:p>
    <w:p w14:paraId="41EF5827" w14:textId="77777777" w:rsidR="00E66862" w:rsidRDefault="00E66862" w:rsidP="00E66862">
      <w:pPr>
        <w:pStyle w:val="BodyText"/>
        <w:spacing w:before="35"/>
        <w:jc w:val="both"/>
        <w:rPr>
          <w:b/>
        </w:rPr>
      </w:pPr>
    </w:p>
    <w:p w14:paraId="1615A930" w14:textId="77777777" w:rsidR="00E66862" w:rsidRDefault="00E66862" w:rsidP="00E66862">
      <w:pPr>
        <w:pStyle w:val="BodyText"/>
        <w:spacing w:before="35"/>
        <w:jc w:val="both"/>
        <w:rPr>
          <w:b/>
        </w:rPr>
      </w:pPr>
    </w:p>
    <w:p w14:paraId="580841D2" w14:textId="77777777" w:rsidR="00E66862" w:rsidRDefault="00E66862" w:rsidP="00E66862">
      <w:pPr>
        <w:pStyle w:val="BodyText"/>
        <w:spacing w:before="35"/>
        <w:jc w:val="both"/>
        <w:rPr>
          <w:b/>
        </w:rPr>
      </w:pPr>
    </w:p>
    <w:p w14:paraId="4FD1F5A5" w14:textId="77777777" w:rsidR="00E66862" w:rsidRDefault="00E66862" w:rsidP="00E66862">
      <w:pPr>
        <w:pStyle w:val="BodyText"/>
        <w:spacing w:before="35"/>
        <w:jc w:val="both"/>
        <w:rPr>
          <w:b/>
        </w:rPr>
      </w:pPr>
    </w:p>
    <w:p w14:paraId="44C9AB69" w14:textId="77777777" w:rsidR="00E66862" w:rsidRDefault="00E66862" w:rsidP="00E66862">
      <w:pPr>
        <w:pStyle w:val="BodyText"/>
        <w:spacing w:before="35"/>
        <w:jc w:val="both"/>
        <w:rPr>
          <w:b/>
        </w:rPr>
      </w:pPr>
    </w:p>
    <w:p w14:paraId="07C1A747" w14:textId="77777777" w:rsidR="00E66862" w:rsidRDefault="00E66862" w:rsidP="00E66862">
      <w:pPr>
        <w:pStyle w:val="BodyText"/>
        <w:spacing w:before="35"/>
        <w:jc w:val="both"/>
        <w:rPr>
          <w:b/>
        </w:rPr>
      </w:pPr>
    </w:p>
    <w:p w14:paraId="2B3AF0E3" w14:textId="77777777" w:rsidR="00E66862" w:rsidRDefault="00E66862" w:rsidP="00E66862">
      <w:pPr>
        <w:pStyle w:val="BodyText"/>
        <w:spacing w:before="35"/>
        <w:jc w:val="both"/>
        <w:rPr>
          <w:b/>
        </w:rPr>
      </w:pPr>
    </w:p>
    <w:p w14:paraId="0F3800BF" w14:textId="77777777" w:rsidR="00E66862" w:rsidRDefault="00E66862" w:rsidP="00E66862">
      <w:pPr>
        <w:rPr>
          <w:rFonts w:ascii="Arial" w:hAnsi="Arial" w:cs="Arial"/>
        </w:rPr>
        <w:sectPr w:rsidR="00E66862" w:rsidSect="007F0C25">
          <w:headerReference w:type="default" r:id="rId11"/>
          <w:footerReference w:type="default" r:id="rId12"/>
          <w:pgSz w:w="11907" w:h="16840" w:code="9"/>
          <w:pgMar w:top="1418" w:right="1418" w:bottom="992" w:left="1418" w:header="425" w:footer="635" w:gutter="0"/>
          <w:cols w:space="708"/>
          <w:titlePg/>
          <w:docGrid w:linePitch="360"/>
        </w:sectPr>
      </w:pPr>
    </w:p>
    <w:p w14:paraId="72814F6A" w14:textId="77777777" w:rsidR="00E66862" w:rsidRDefault="00E66862" w:rsidP="00E66862">
      <w:pPr>
        <w:rPr>
          <w:rFonts w:ascii="Arial" w:hAnsi="Arial" w:cs="Arial"/>
        </w:rPr>
        <w:sectPr w:rsidR="00E66862" w:rsidSect="002B1D0B">
          <w:type w:val="continuous"/>
          <w:pgSz w:w="11907" w:h="16840" w:code="9"/>
          <w:pgMar w:top="1418" w:right="1418" w:bottom="992" w:left="1418" w:header="425" w:footer="635" w:gutter="0"/>
          <w:cols w:space="708"/>
          <w:docGrid w:linePitch="360"/>
        </w:sectPr>
      </w:pPr>
    </w:p>
    <w:p w14:paraId="15170CE5" w14:textId="77777777" w:rsidR="007F0C25" w:rsidRPr="007A3933" w:rsidRDefault="007F0C25" w:rsidP="007F0C25">
      <w:pPr>
        <w:pStyle w:val="Heading1"/>
        <w:spacing w:after="240"/>
        <w:ind w:right="21"/>
        <w:rPr>
          <w:rFonts w:ascii="Arial" w:hAnsi="Arial"/>
          <w:b/>
          <w:color w:val="auto"/>
        </w:rPr>
      </w:pPr>
      <w:bookmarkStart w:id="1" w:name="_Toc528681795"/>
      <w:r w:rsidRPr="007A3933">
        <w:rPr>
          <w:rFonts w:ascii="Arial" w:hAnsi="Arial"/>
          <w:b/>
          <w:color w:val="auto"/>
        </w:rPr>
        <w:lastRenderedPageBreak/>
        <w:t>Acknowledgements</w:t>
      </w:r>
      <w:bookmarkEnd w:id="1"/>
    </w:p>
    <w:p w14:paraId="305665FD" w14:textId="77777777" w:rsidR="007F0C25" w:rsidRPr="005F1F53" w:rsidRDefault="007F0C25" w:rsidP="007F0C25">
      <w:pPr>
        <w:rPr>
          <w:rFonts w:ascii="Arial" w:hAnsi="Arial" w:cs="Arial"/>
          <w:noProof/>
        </w:rPr>
      </w:pPr>
      <w:r w:rsidRPr="005F1F53">
        <w:rPr>
          <w:rFonts w:ascii="Arial" w:hAnsi="Arial" w:cs="Arial"/>
          <w:noProof/>
        </w:rPr>
        <w:t>The disaster management guidelines of the PARBICA Recordkeeping for Good Governance Toolkit were kindly supported by the Programme Commission of the International Council on Archives.</w:t>
      </w:r>
    </w:p>
    <w:p w14:paraId="7D93689B" w14:textId="77777777" w:rsidR="007F0C25" w:rsidRDefault="007F0C25" w:rsidP="007F0C25">
      <w:pPr>
        <w:rPr>
          <w:rFonts w:ascii="Arial" w:hAnsi="Arial" w:cs="Arial"/>
        </w:rPr>
      </w:pPr>
      <w:r>
        <w:rPr>
          <w:rFonts w:ascii="Arial" w:hAnsi="Arial" w:cs="Arial"/>
          <w:noProof/>
          <w:sz w:val="28"/>
          <w:szCs w:val="28"/>
          <w:lang w:val="en-AU" w:eastAsia="en-AU"/>
        </w:rPr>
        <w:drawing>
          <wp:inline distT="0" distB="0" distL="0" distR="0" wp14:anchorId="10AC5C4B" wp14:editId="3F5D6A22">
            <wp:extent cx="2701636" cy="1485436"/>
            <wp:effectExtent l="0" t="0" r="3810" b="635"/>
            <wp:docPr id="303" name="Picture 303" descr="G:\EIS\ISL\PARBICA\BRANDING\ICA generated logo - 2016\ICA_Logo_Big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IS\ISL\PARBICA\BRANDING\ICA generated logo - 2016\ICA_Logo_Big_CMY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2073" cy="1491174"/>
                    </a:xfrm>
                    <a:prstGeom prst="rect">
                      <a:avLst/>
                    </a:prstGeom>
                    <a:noFill/>
                    <a:ln>
                      <a:noFill/>
                    </a:ln>
                  </pic:spPr>
                </pic:pic>
              </a:graphicData>
            </a:graphic>
          </wp:inline>
        </w:drawing>
      </w:r>
      <w:r w:rsidRPr="005F1F53">
        <w:rPr>
          <w:rFonts w:ascii="Arial" w:hAnsi="Arial" w:cs="Arial"/>
        </w:rPr>
        <w:t xml:space="preserve"> </w:t>
      </w:r>
    </w:p>
    <w:p w14:paraId="1B211060" w14:textId="77777777" w:rsidR="007F0C25" w:rsidRPr="005F1F53" w:rsidRDefault="007F0C25" w:rsidP="007F0C25">
      <w:pPr>
        <w:spacing w:after="120"/>
        <w:rPr>
          <w:rFonts w:ascii="Arial" w:hAnsi="Arial" w:cs="Arial"/>
        </w:rPr>
      </w:pPr>
      <w:r w:rsidRPr="005F1F53">
        <w:rPr>
          <w:rFonts w:ascii="Arial" w:hAnsi="Arial" w:cs="Arial"/>
          <w:b/>
          <w:noProof/>
        </w:rPr>
        <w:t>Project Managers:</w:t>
      </w:r>
      <w:r>
        <w:rPr>
          <w:rFonts w:ascii="Arial" w:hAnsi="Arial" w:cs="Arial"/>
          <w:b/>
          <w:noProof/>
        </w:rPr>
        <w:t xml:space="preserve"> </w:t>
      </w:r>
      <w:r>
        <w:rPr>
          <w:rFonts w:ascii="Arial" w:hAnsi="Arial" w:cs="Arial"/>
          <w:b/>
          <w:noProof/>
        </w:rPr>
        <w:tab/>
      </w:r>
      <w:r w:rsidRPr="005F1F53">
        <w:rPr>
          <w:rFonts w:ascii="Arial" w:hAnsi="Arial" w:cs="Arial"/>
        </w:rPr>
        <w:t>Fiona Gunn and Helen Walker, National Archives of Australia</w:t>
      </w:r>
    </w:p>
    <w:p w14:paraId="5E7DF556" w14:textId="77777777" w:rsidR="007F0C25" w:rsidRPr="005F1F53" w:rsidRDefault="007F0C25" w:rsidP="007F0C25">
      <w:pPr>
        <w:spacing w:after="60"/>
        <w:rPr>
          <w:rFonts w:ascii="Arial" w:hAnsi="Arial" w:cs="Arial"/>
        </w:rPr>
      </w:pPr>
      <w:r w:rsidRPr="005F1F53">
        <w:rPr>
          <w:rFonts w:ascii="Arial" w:hAnsi="Arial" w:cs="Arial"/>
          <w:b/>
          <w:noProof/>
        </w:rPr>
        <w:t>Authors:</w:t>
      </w:r>
      <w:r>
        <w:rPr>
          <w:rFonts w:ascii="Arial" w:hAnsi="Arial" w:cs="Arial"/>
          <w:b/>
          <w:noProof/>
        </w:rPr>
        <w:t xml:space="preserve"> </w:t>
      </w:r>
      <w:r>
        <w:rPr>
          <w:rFonts w:ascii="Arial" w:hAnsi="Arial" w:cs="Arial"/>
          <w:b/>
          <w:noProof/>
        </w:rPr>
        <w:tab/>
      </w:r>
      <w:r>
        <w:rPr>
          <w:rFonts w:ascii="Arial" w:hAnsi="Arial" w:cs="Arial"/>
          <w:b/>
          <w:noProof/>
        </w:rPr>
        <w:tab/>
      </w:r>
      <w:r w:rsidRPr="005F1F53">
        <w:rPr>
          <w:rFonts w:ascii="Arial" w:hAnsi="Arial" w:cs="Arial"/>
        </w:rPr>
        <w:t>Brandon Oswald, Island Culture Archival Support</w:t>
      </w:r>
    </w:p>
    <w:p w14:paraId="2139C281" w14:textId="77777777" w:rsidR="007F0C25" w:rsidRPr="005F1F53" w:rsidRDefault="007F0C25" w:rsidP="007F0C25">
      <w:pPr>
        <w:spacing w:after="60"/>
        <w:ind w:left="1440" w:firstLine="720"/>
        <w:rPr>
          <w:rFonts w:ascii="Arial" w:hAnsi="Arial" w:cs="Arial"/>
        </w:rPr>
      </w:pPr>
      <w:r w:rsidRPr="005F1F53">
        <w:rPr>
          <w:rFonts w:ascii="Arial" w:hAnsi="Arial" w:cs="Arial"/>
        </w:rPr>
        <w:t xml:space="preserve">Lillie Le </w:t>
      </w:r>
      <w:proofErr w:type="spellStart"/>
      <w:r w:rsidRPr="005F1F53">
        <w:rPr>
          <w:rFonts w:ascii="Arial" w:hAnsi="Arial" w:cs="Arial"/>
        </w:rPr>
        <w:t>Dorré</w:t>
      </w:r>
      <w:proofErr w:type="spellEnd"/>
      <w:r>
        <w:rPr>
          <w:rFonts w:ascii="Arial" w:hAnsi="Arial" w:cs="Arial"/>
        </w:rPr>
        <w:t xml:space="preserve"> / Talei Masters</w:t>
      </w:r>
      <w:r w:rsidRPr="005F1F53">
        <w:rPr>
          <w:rFonts w:ascii="Arial" w:hAnsi="Arial" w:cs="Arial"/>
        </w:rPr>
        <w:t>, Archives New Zealand</w:t>
      </w:r>
    </w:p>
    <w:p w14:paraId="3FE795AC" w14:textId="77777777" w:rsidR="007F0C25" w:rsidRPr="005F1F53" w:rsidRDefault="007F0C25" w:rsidP="007F0C25">
      <w:pPr>
        <w:spacing w:after="120"/>
        <w:ind w:left="1440" w:firstLine="720"/>
        <w:rPr>
          <w:rFonts w:ascii="Arial" w:hAnsi="Arial" w:cs="Arial"/>
        </w:rPr>
      </w:pPr>
      <w:r w:rsidRPr="005F1F53">
        <w:rPr>
          <w:rFonts w:ascii="Arial" w:hAnsi="Arial" w:cs="Arial"/>
        </w:rPr>
        <w:t>Fiona Gunn, National Archives of Australia</w:t>
      </w:r>
    </w:p>
    <w:p w14:paraId="3265B3EA" w14:textId="77777777" w:rsidR="007F0C25" w:rsidRPr="005F1F53" w:rsidRDefault="007F0C25" w:rsidP="007F0C25">
      <w:pPr>
        <w:spacing w:after="60"/>
        <w:rPr>
          <w:rFonts w:ascii="Arial" w:hAnsi="Arial" w:cs="Arial"/>
          <w:b/>
        </w:rPr>
      </w:pPr>
      <w:r w:rsidRPr="005F1F53">
        <w:rPr>
          <w:rFonts w:ascii="Arial" w:hAnsi="Arial" w:cs="Arial"/>
          <w:b/>
        </w:rPr>
        <w:t xml:space="preserve">Thanks to the following people who provided advice on the guidelines, </w:t>
      </w:r>
      <w:r w:rsidRPr="005F1F53">
        <w:rPr>
          <w:rFonts w:ascii="Arial" w:hAnsi="Arial" w:cs="Arial"/>
          <w:b/>
        </w:rPr>
        <w:br w:type="textWrapping" w:clear="all"/>
        <w:t>peer-reviewed the guidelines and provided editing support:</w:t>
      </w:r>
    </w:p>
    <w:p w14:paraId="02B3D5FA" w14:textId="77777777" w:rsidR="007F0C25" w:rsidRPr="005F1F53" w:rsidRDefault="007F0C25" w:rsidP="007F0C25">
      <w:pPr>
        <w:pStyle w:val="ListParagraph"/>
        <w:widowControl w:val="0"/>
        <w:numPr>
          <w:ilvl w:val="0"/>
          <w:numId w:val="44"/>
        </w:numPr>
        <w:tabs>
          <w:tab w:val="left" w:pos="567"/>
        </w:tabs>
        <w:spacing w:after="60"/>
        <w:ind w:left="567" w:right="-336" w:hanging="283"/>
        <w:contextualSpacing w:val="0"/>
        <w:rPr>
          <w:rFonts w:ascii="Arial" w:hAnsi="Arial" w:cs="Arial"/>
        </w:rPr>
      </w:pPr>
      <w:r w:rsidRPr="005F1F53">
        <w:rPr>
          <w:rFonts w:ascii="Arial" w:hAnsi="Arial" w:cs="Arial"/>
        </w:rPr>
        <w:t>Opeta Alefaio, National Archives of Fiji</w:t>
      </w:r>
    </w:p>
    <w:p w14:paraId="4824939D" w14:textId="77777777" w:rsidR="007F0C25" w:rsidRPr="005F1F53" w:rsidRDefault="007F0C25" w:rsidP="007F0C25">
      <w:pPr>
        <w:pStyle w:val="ListParagraph"/>
        <w:widowControl w:val="0"/>
        <w:numPr>
          <w:ilvl w:val="0"/>
          <w:numId w:val="44"/>
        </w:numPr>
        <w:tabs>
          <w:tab w:val="left" w:pos="567"/>
        </w:tabs>
        <w:spacing w:after="60"/>
        <w:ind w:left="567" w:right="-336" w:hanging="283"/>
        <w:contextualSpacing w:val="0"/>
        <w:rPr>
          <w:rFonts w:ascii="Arial" w:hAnsi="Arial" w:cs="Arial"/>
        </w:rPr>
      </w:pPr>
      <w:r w:rsidRPr="005F1F53">
        <w:rPr>
          <w:rFonts w:ascii="Arial" w:hAnsi="Arial" w:cs="Arial"/>
        </w:rPr>
        <w:t>Eric Boamah</w:t>
      </w:r>
    </w:p>
    <w:p w14:paraId="3E3FC5EE" w14:textId="77777777" w:rsidR="007F0C25" w:rsidRPr="005F1F53" w:rsidRDefault="007F0C25" w:rsidP="007F0C25">
      <w:pPr>
        <w:pStyle w:val="ListParagraph"/>
        <w:widowControl w:val="0"/>
        <w:numPr>
          <w:ilvl w:val="0"/>
          <w:numId w:val="44"/>
        </w:numPr>
        <w:tabs>
          <w:tab w:val="left" w:pos="567"/>
        </w:tabs>
        <w:spacing w:after="60"/>
        <w:ind w:left="567" w:right="-336" w:hanging="283"/>
        <w:contextualSpacing w:val="0"/>
        <w:rPr>
          <w:rFonts w:ascii="Arial" w:hAnsi="Arial" w:cs="Arial"/>
        </w:rPr>
      </w:pPr>
      <w:r w:rsidRPr="005F1F53">
        <w:rPr>
          <w:rFonts w:ascii="Arial" w:hAnsi="Arial" w:cs="Arial"/>
        </w:rPr>
        <w:t>Greg Doolan</w:t>
      </w:r>
    </w:p>
    <w:p w14:paraId="2F99086A" w14:textId="77777777" w:rsidR="007F0C25" w:rsidRPr="005F1F53" w:rsidRDefault="007F0C25" w:rsidP="007F0C25">
      <w:pPr>
        <w:pStyle w:val="ListParagraph"/>
        <w:widowControl w:val="0"/>
        <w:numPr>
          <w:ilvl w:val="0"/>
          <w:numId w:val="44"/>
        </w:numPr>
        <w:tabs>
          <w:tab w:val="left" w:pos="567"/>
        </w:tabs>
        <w:spacing w:after="60"/>
        <w:ind w:left="567" w:right="-336" w:hanging="283"/>
        <w:contextualSpacing w:val="0"/>
        <w:rPr>
          <w:rFonts w:ascii="Arial" w:hAnsi="Arial" w:cs="Arial"/>
        </w:rPr>
      </w:pPr>
      <w:r w:rsidRPr="005F1F53">
        <w:rPr>
          <w:rFonts w:ascii="Arial" w:hAnsi="Arial" w:cs="Arial"/>
        </w:rPr>
        <w:t>Margaret Inifiri, National Archives Solomon Islands</w:t>
      </w:r>
    </w:p>
    <w:p w14:paraId="1CE492E4" w14:textId="77777777" w:rsidR="007F0C25" w:rsidRPr="005F1F53" w:rsidRDefault="007F0C25" w:rsidP="007F0C25">
      <w:pPr>
        <w:pStyle w:val="ListParagraph"/>
        <w:widowControl w:val="0"/>
        <w:numPr>
          <w:ilvl w:val="0"/>
          <w:numId w:val="44"/>
        </w:numPr>
        <w:tabs>
          <w:tab w:val="left" w:pos="567"/>
        </w:tabs>
        <w:spacing w:after="60"/>
        <w:ind w:left="567" w:right="-336" w:hanging="283"/>
        <w:contextualSpacing w:val="0"/>
        <w:rPr>
          <w:rFonts w:ascii="Arial" w:hAnsi="Arial" w:cs="Arial"/>
        </w:rPr>
      </w:pPr>
      <w:r w:rsidRPr="005F1F53">
        <w:rPr>
          <w:rFonts w:ascii="Arial" w:hAnsi="Arial" w:cs="Arial"/>
        </w:rPr>
        <w:t>Tukul Kaiku</w:t>
      </w:r>
    </w:p>
    <w:p w14:paraId="07E3FA24" w14:textId="77777777" w:rsidR="007F0C25" w:rsidRPr="005F1F53" w:rsidRDefault="007F0C25" w:rsidP="007F0C25">
      <w:pPr>
        <w:pStyle w:val="ListParagraph"/>
        <w:widowControl w:val="0"/>
        <w:numPr>
          <w:ilvl w:val="0"/>
          <w:numId w:val="44"/>
        </w:numPr>
        <w:tabs>
          <w:tab w:val="left" w:pos="567"/>
        </w:tabs>
        <w:spacing w:after="60"/>
        <w:ind w:left="567" w:right="-336" w:hanging="283"/>
        <w:contextualSpacing w:val="0"/>
        <w:rPr>
          <w:rFonts w:ascii="Arial" w:hAnsi="Arial" w:cs="Arial"/>
        </w:rPr>
      </w:pPr>
      <w:r w:rsidRPr="00FB5A78">
        <w:rPr>
          <w:rFonts w:ascii="Arial" w:hAnsi="Arial" w:cs="Arial"/>
        </w:rPr>
        <w:t xml:space="preserve">Emilie Leumas and Gregor </w:t>
      </w:r>
      <w:proofErr w:type="spellStart"/>
      <w:r w:rsidRPr="00FB5A78">
        <w:rPr>
          <w:rFonts w:ascii="Arial" w:hAnsi="Arial" w:cs="Arial"/>
        </w:rPr>
        <w:t>Trinkaus</w:t>
      </w:r>
      <w:proofErr w:type="spellEnd"/>
      <w:r w:rsidRPr="00FB5A78">
        <w:rPr>
          <w:rFonts w:ascii="Arial" w:hAnsi="Arial" w:cs="Arial"/>
        </w:rPr>
        <w:t>-Randall,</w:t>
      </w:r>
      <w:r>
        <w:t xml:space="preserve"> </w:t>
      </w:r>
      <w:r w:rsidRPr="005F1F53">
        <w:rPr>
          <w:rFonts w:ascii="Arial" w:hAnsi="Arial" w:cs="Arial"/>
        </w:rPr>
        <w:t>ICA Expert Group on Emergency Management and Disaster Preparedness</w:t>
      </w:r>
    </w:p>
    <w:p w14:paraId="4FFFEB3A" w14:textId="1A42F175" w:rsidR="007F0C25" w:rsidRPr="005F1F53" w:rsidRDefault="007F0C25" w:rsidP="007F0C25">
      <w:pPr>
        <w:pStyle w:val="ListParagraph"/>
        <w:widowControl w:val="0"/>
        <w:numPr>
          <w:ilvl w:val="0"/>
          <w:numId w:val="44"/>
        </w:numPr>
        <w:tabs>
          <w:tab w:val="left" w:pos="567"/>
        </w:tabs>
        <w:spacing w:after="60"/>
        <w:ind w:left="567" w:right="-336" w:hanging="283"/>
        <w:contextualSpacing w:val="0"/>
        <w:rPr>
          <w:rFonts w:ascii="Arial" w:hAnsi="Arial" w:cs="Arial"/>
        </w:rPr>
      </w:pPr>
      <w:r w:rsidRPr="005F1F53">
        <w:rPr>
          <w:rFonts w:ascii="Arial" w:hAnsi="Arial" w:cs="Arial"/>
        </w:rPr>
        <w:t>Linda Macfarlane</w:t>
      </w:r>
      <w:r>
        <w:rPr>
          <w:rFonts w:ascii="Arial" w:hAnsi="Arial" w:cs="Arial"/>
        </w:rPr>
        <w:t xml:space="preserve"> and Monique Nielsen, </w:t>
      </w:r>
      <w:r w:rsidRPr="005F1F53">
        <w:rPr>
          <w:rFonts w:ascii="Arial" w:hAnsi="Arial" w:cs="Arial"/>
        </w:rPr>
        <w:t>National Archives of Australia</w:t>
      </w:r>
    </w:p>
    <w:p w14:paraId="27EFFA18" w14:textId="77777777" w:rsidR="007F0C25" w:rsidRPr="005F1F53" w:rsidRDefault="007F0C25" w:rsidP="007F0C25">
      <w:pPr>
        <w:pStyle w:val="ListParagraph"/>
        <w:widowControl w:val="0"/>
        <w:numPr>
          <w:ilvl w:val="0"/>
          <w:numId w:val="44"/>
        </w:numPr>
        <w:tabs>
          <w:tab w:val="left" w:pos="567"/>
        </w:tabs>
        <w:spacing w:after="60"/>
        <w:ind w:left="567" w:right="-336" w:hanging="283"/>
        <w:contextualSpacing w:val="0"/>
        <w:rPr>
          <w:rFonts w:ascii="Arial" w:hAnsi="Arial" w:cs="Arial"/>
        </w:rPr>
      </w:pPr>
      <w:r w:rsidRPr="005F1F53">
        <w:rPr>
          <w:rFonts w:ascii="Arial" w:hAnsi="Arial" w:cs="Arial"/>
        </w:rPr>
        <w:t>Tess Perez, Yap State Archives</w:t>
      </w:r>
    </w:p>
    <w:p w14:paraId="3C5A4562" w14:textId="77777777" w:rsidR="007F0C25" w:rsidRPr="005F1F53" w:rsidRDefault="007F0C25" w:rsidP="007F0C25">
      <w:pPr>
        <w:pStyle w:val="ListParagraph"/>
        <w:widowControl w:val="0"/>
        <w:numPr>
          <w:ilvl w:val="0"/>
          <w:numId w:val="44"/>
        </w:numPr>
        <w:tabs>
          <w:tab w:val="left" w:pos="567"/>
        </w:tabs>
        <w:spacing w:after="60"/>
        <w:ind w:left="567" w:right="-336" w:hanging="283"/>
        <w:contextualSpacing w:val="0"/>
        <w:rPr>
          <w:rFonts w:ascii="Arial" w:hAnsi="Arial" w:cs="Arial"/>
        </w:rPr>
      </w:pPr>
      <w:r w:rsidRPr="005F1F53">
        <w:rPr>
          <w:rFonts w:ascii="Arial" w:hAnsi="Arial" w:cs="Arial"/>
        </w:rPr>
        <w:t>Noa Petueli Tapumanaia, Tuvalu National Library and Archives</w:t>
      </w:r>
    </w:p>
    <w:p w14:paraId="6E249232" w14:textId="77777777" w:rsidR="007F0C25" w:rsidRPr="005F1F53" w:rsidRDefault="007F0C25" w:rsidP="007F0C25">
      <w:pPr>
        <w:pStyle w:val="ListParagraph"/>
        <w:widowControl w:val="0"/>
        <w:numPr>
          <w:ilvl w:val="0"/>
          <w:numId w:val="44"/>
        </w:numPr>
        <w:tabs>
          <w:tab w:val="left" w:pos="567"/>
        </w:tabs>
        <w:spacing w:after="60"/>
        <w:ind w:left="567" w:right="-336" w:hanging="283"/>
        <w:contextualSpacing w:val="0"/>
        <w:rPr>
          <w:rFonts w:ascii="Arial" w:hAnsi="Arial" w:cs="Arial"/>
        </w:rPr>
      </w:pPr>
      <w:r w:rsidRPr="005F1F53">
        <w:rPr>
          <w:rFonts w:ascii="Arial" w:hAnsi="Arial" w:cs="Arial"/>
        </w:rPr>
        <w:t>Ros Russell</w:t>
      </w:r>
    </w:p>
    <w:p w14:paraId="0C0980F4" w14:textId="77777777" w:rsidR="007F0C25" w:rsidRPr="005F1F53" w:rsidRDefault="007F0C25" w:rsidP="007F0C25">
      <w:pPr>
        <w:pStyle w:val="ListParagraph"/>
        <w:widowControl w:val="0"/>
        <w:numPr>
          <w:ilvl w:val="0"/>
          <w:numId w:val="44"/>
        </w:numPr>
        <w:tabs>
          <w:tab w:val="left" w:pos="567"/>
        </w:tabs>
        <w:spacing w:after="60"/>
        <w:ind w:left="567" w:right="-336" w:hanging="283"/>
        <w:contextualSpacing w:val="0"/>
        <w:rPr>
          <w:rFonts w:ascii="Arial" w:hAnsi="Arial" w:cs="Arial"/>
        </w:rPr>
      </w:pPr>
      <w:r w:rsidRPr="005F1F53">
        <w:rPr>
          <w:rFonts w:ascii="Arial" w:hAnsi="Arial" w:cs="Arial"/>
        </w:rPr>
        <w:t>Amela Silipa, National Archiv</w:t>
      </w:r>
      <w:r>
        <w:rPr>
          <w:rFonts w:ascii="Arial" w:hAnsi="Arial" w:cs="Arial"/>
        </w:rPr>
        <w:t>es and R</w:t>
      </w:r>
      <w:r w:rsidRPr="005F1F53">
        <w:rPr>
          <w:rFonts w:ascii="Arial" w:hAnsi="Arial" w:cs="Arial"/>
        </w:rPr>
        <w:t>ecords Authority Samoa</w:t>
      </w:r>
    </w:p>
    <w:p w14:paraId="63A4BC9F" w14:textId="77777777" w:rsidR="007F0C25" w:rsidRDefault="007F0C25" w:rsidP="007F0C25">
      <w:pPr>
        <w:pStyle w:val="ListParagraph"/>
        <w:widowControl w:val="0"/>
        <w:numPr>
          <w:ilvl w:val="0"/>
          <w:numId w:val="44"/>
        </w:numPr>
        <w:tabs>
          <w:tab w:val="left" w:pos="567"/>
        </w:tabs>
        <w:spacing w:after="60"/>
        <w:ind w:left="567" w:right="-336" w:hanging="283"/>
        <w:contextualSpacing w:val="0"/>
        <w:rPr>
          <w:rFonts w:ascii="Arial" w:hAnsi="Arial" w:cs="Arial"/>
        </w:rPr>
      </w:pPr>
      <w:r w:rsidRPr="005F1F53">
        <w:rPr>
          <w:rFonts w:ascii="Arial" w:hAnsi="Arial" w:cs="Arial"/>
        </w:rPr>
        <w:t>Margaret Terry</w:t>
      </w:r>
      <w:r>
        <w:rPr>
          <w:rFonts w:ascii="Arial" w:hAnsi="Arial" w:cs="Arial"/>
        </w:rPr>
        <w:t xml:space="preserve"> and Augustine Tevimule</w:t>
      </w:r>
      <w:r w:rsidRPr="005F1F53">
        <w:rPr>
          <w:rFonts w:ascii="Arial" w:hAnsi="Arial" w:cs="Arial"/>
        </w:rPr>
        <w:t>, Vanuatu National Library and Archives</w:t>
      </w:r>
      <w:r>
        <w:rPr>
          <w:rFonts w:ascii="Arial" w:hAnsi="Arial" w:cs="Arial"/>
        </w:rPr>
        <w:t>.</w:t>
      </w:r>
    </w:p>
    <w:p w14:paraId="41E51181" w14:textId="77777777" w:rsidR="007F0C25" w:rsidRPr="007856B7" w:rsidRDefault="007F0C25" w:rsidP="007F0C25">
      <w:pPr>
        <w:spacing w:before="200" w:after="60"/>
        <w:rPr>
          <w:rFonts w:ascii="Arial" w:hAnsi="Arial" w:cs="Arial"/>
          <w:b/>
        </w:rPr>
      </w:pPr>
      <w:r w:rsidRPr="007856B7">
        <w:rPr>
          <w:rFonts w:ascii="Arial" w:hAnsi="Arial" w:cs="Arial"/>
          <w:b/>
        </w:rPr>
        <w:t>Special thanks to the PARBICA Bureau.</w:t>
      </w:r>
    </w:p>
    <w:p w14:paraId="0BDD515E" w14:textId="5B12239E" w:rsidR="007F0C25" w:rsidRDefault="007F0C25" w:rsidP="007F0C25">
      <w:pPr>
        <w:rPr>
          <w:rFonts w:ascii="Arial" w:hAnsi="Arial" w:cs="Arial"/>
        </w:rPr>
      </w:pPr>
      <w:r w:rsidRPr="00026DF3">
        <w:rPr>
          <w:rFonts w:ascii="Arial" w:hAnsi="Arial" w:cs="Arial"/>
          <w:noProof/>
          <w:sz w:val="28"/>
          <w:szCs w:val="28"/>
          <w:lang w:val="en-AU" w:eastAsia="en-AU"/>
        </w:rPr>
        <mc:AlternateContent>
          <mc:Choice Requires="wps">
            <w:drawing>
              <wp:anchor distT="0" distB="0" distL="114300" distR="114300" simplePos="0" relativeHeight="251729920" behindDoc="0" locked="0" layoutInCell="1" allowOverlap="1" wp14:anchorId="7DBD7FBA" wp14:editId="06FE0BAA">
                <wp:simplePos x="0" y="0"/>
                <wp:positionH relativeFrom="column">
                  <wp:posOffset>-373380</wp:posOffset>
                </wp:positionH>
                <wp:positionV relativeFrom="paragraph">
                  <wp:posOffset>65405</wp:posOffset>
                </wp:positionV>
                <wp:extent cx="6426200" cy="1501140"/>
                <wp:effectExtent l="0" t="0" r="12700" b="2286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150114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79E6D77" w14:textId="77777777" w:rsidR="00E07C1A" w:rsidRPr="007F0C25" w:rsidRDefault="00E07C1A" w:rsidP="007F0C25">
                            <w:pPr>
                              <w:spacing w:after="200"/>
                              <w:rPr>
                                <w:rFonts w:ascii="Arial" w:hAnsi="Arial" w:cs="Arial"/>
                                <w:sz w:val="22"/>
                                <w:szCs w:val="22"/>
                              </w:rPr>
                            </w:pPr>
                            <w:r w:rsidRPr="007F0C25">
                              <w:rPr>
                                <w:rFonts w:ascii="Arial" w:hAnsi="Arial" w:cs="Arial"/>
                                <w:sz w:val="22"/>
                                <w:szCs w:val="22"/>
                              </w:rPr>
                              <w:t xml:space="preserve">The original version of this guideline was prepared by the Pacific Regional Branch of the International Council on Archives (PARBICA) for use by countries around the Pacific. </w:t>
                            </w:r>
                          </w:p>
                          <w:p w14:paraId="2972FC0C" w14:textId="77777777" w:rsidR="00E07C1A" w:rsidRPr="007F0C25" w:rsidRDefault="00E07C1A" w:rsidP="007F0C25">
                            <w:pPr>
                              <w:spacing w:after="200"/>
                              <w:rPr>
                                <w:rFonts w:ascii="Arial" w:hAnsi="Arial" w:cs="Arial"/>
                                <w:sz w:val="22"/>
                                <w:szCs w:val="22"/>
                              </w:rPr>
                            </w:pPr>
                            <w:r w:rsidRPr="007F0C25">
                              <w:rPr>
                                <w:rFonts w:ascii="Arial" w:hAnsi="Arial" w:cs="Arial"/>
                                <w:sz w:val="22"/>
                                <w:szCs w:val="22"/>
                              </w:rPr>
                              <w:t>We hope that you will use and adapt this guideline to suit your own organisation’s needs and arrangements. In your use of this guideline, PARBICA only asks for attribution and for you to please let us know how you have used it – this helps us to measure the impact of the Toolkit.</w:t>
                            </w:r>
                          </w:p>
                          <w:p w14:paraId="0CD7DD4D" w14:textId="77777777" w:rsidR="00E07C1A" w:rsidRPr="007F0C25" w:rsidRDefault="00E07C1A" w:rsidP="007F0C25">
                            <w:pPr>
                              <w:rPr>
                                <w:rFonts w:ascii="Arial" w:hAnsi="Arial" w:cs="Arial"/>
                                <w:sz w:val="22"/>
                                <w:szCs w:val="22"/>
                              </w:rPr>
                            </w:pPr>
                            <w:r w:rsidRPr="007F0C25">
                              <w:rPr>
                                <w:rFonts w:ascii="Arial" w:hAnsi="Arial" w:cs="Arial"/>
                                <w:sz w:val="22"/>
                                <w:szCs w:val="22"/>
                              </w:rPr>
                              <w:t xml:space="preserve">If you have any questions about, or feedback on, these guidelines, please contact PARBICA at </w:t>
                            </w:r>
                            <w:hyperlink r:id="rId14" w:history="1">
                              <w:r w:rsidRPr="007F0C25">
                                <w:rPr>
                                  <w:rStyle w:val="Hyperlink"/>
                                  <w:rFonts w:ascii="Arial" w:hAnsi="Arial" w:cs="Arial"/>
                                  <w:sz w:val="22"/>
                                  <w:szCs w:val="22"/>
                                </w:rPr>
                                <w:t>parbica.treasurer@naa.gov.au</w:t>
                              </w:r>
                            </w:hyperlink>
                            <w:r w:rsidRPr="007F0C25">
                              <w:rPr>
                                <w:rFonts w:ascii="Arial" w:hAnsi="Arial" w:cs="Arial"/>
                                <w:sz w:val="22"/>
                                <w:szCs w:val="22"/>
                              </w:rPr>
                              <w:t xml:space="preserve"> or via any of the contacts on the website: </w:t>
                            </w:r>
                            <w:hyperlink r:id="rId15" w:history="1">
                              <w:r w:rsidRPr="007F0C25">
                                <w:rPr>
                                  <w:rStyle w:val="Hyperlink"/>
                                  <w:rFonts w:ascii="Arial" w:hAnsi="Arial" w:cs="Arial"/>
                                  <w:sz w:val="22"/>
                                  <w:szCs w:val="22"/>
                                </w:rPr>
                                <w:t>http://www.parbica.org</w:t>
                              </w:r>
                            </w:hyperlink>
                            <w:r w:rsidRPr="007F0C25">
                              <w:rPr>
                                <w:rFonts w:ascii="Arial" w:hAnsi="Arial" w:cs="Arial"/>
                                <w:sz w:val="22"/>
                                <w:szCs w:val="22"/>
                              </w:rPr>
                              <w:t>.</w:t>
                            </w:r>
                          </w:p>
                          <w:p w14:paraId="50518C84" w14:textId="77777777" w:rsidR="00E07C1A" w:rsidRDefault="00E07C1A" w:rsidP="007F0C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9.4pt;margin-top:5.15pt;width:506pt;height:118.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JxRwIAAMUEAAAOAAAAZHJzL2Uyb0RvYy54bWysVNuO0zAQfUfiHyy/01zoLhA1XS1dQEjL&#10;RezyAa5jN9Y6HmO7TcrXM3bSbLlISIgXy/bMHJ+ZM+PV1dBpchDOKzA1LRY5JcJwaJTZ1fTr/dtn&#10;LynxgZmGaTCipkfh6dX66ZNVbytRQgu6EY4giPFVb2vahmCrLPO8FR3zC7DCoFGC61jAo9tljWM9&#10;onc6K/P8MuvBNdYBF97j7c1opOuEL6Xg4ZOUXgSia4rcQlpdWrdxzdYrVu0cs63iEw32Dyw6pgw+&#10;OkPdsMDI3qnfoDrFHXiQYcGhy0BKxUXKAbMp8l+yuWuZFSkXLI63c5n8/4PlHw+fHVFNTZ/nJSWG&#10;dSjSvRgCeQ0DKWN9eusrdLuz6BgGvEadU67e3gJ/8MTApmVmJ66dg74VrEF+RYzMzkJHHB9Btv0H&#10;aPAZtg+QgAbpulg8LAdBdNTpOGsTqXC8vFyWlyg4JRxtxUVeFMukXsaqU7h1PrwT0JG4qalD8RM8&#10;O9z6EOmw6uQSX9MmrpHvG9OkPghM6XGPrtGcEoicJ/bhqMUY+kVIrBryKsdSxH4VG+3IgWGnMc6F&#10;CWMNIhJ6xzCptJ4Dpxr+HKjnoMk3honUx3Ng/vcX54j0KpgwB3fKgPsTQPNwoitH/1P2Y85RyTBs&#10;h9QqyTPebKE5oqAOxrnCfwA3LbjvlPQ4UzX13/bMCUr0e4NN8apYomgkpMPy4kWJB3du2Z5bmOEI&#10;VdNAybjdhDS4MScD19g8UiVZH5lMnHFWktrTXMdhPD8nr8ffZ/0DAAD//wMAUEsDBBQABgAIAAAA&#10;IQA0MAEA3wAAAAoBAAAPAAAAZHJzL2Rvd25yZXYueG1sTI/NTsMwEITvSLyDtUjcWoeEhpLGqRAS&#10;EgdE1TYPsI03P2psR7GbhrdnOdHjaEYz3+Tb2fRiotF3zip4WkYgyFZOd7ZRUB4/FmsQPqDV2DtL&#10;Cn7Iw7a4v8sx0+5q9zQdQiO4xPoMFbQhDJmUvmrJoF+6gSx7tRsNBpZjI/WIVy43vYyjKJUGO8sL&#10;LQ703lJ1PlyMAjyGz6SeqvKr2+1qpAT35Xeq1OPD/LYBEWgO/2H4w2d0KJjp5C5We9ErWKzWjB7Y&#10;iBIQHHhdJTGIk4L4OX0BWeTy9kLxCwAA//8DAFBLAQItABQABgAIAAAAIQC2gziS/gAAAOEBAAAT&#10;AAAAAAAAAAAAAAAAAAAAAABbQ29udGVudF9UeXBlc10ueG1sUEsBAi0AFAAGAAgAAAAhADj9If/W&#10;AAAAlAEAAAsAAAAAAAAAAAAAAAAALwEAAF9yZWxzLy5yZWxzUEsBAi0AFAAGAAgAAAAhAP4fknFH&#10;AgAAxQQAAA4AAAAAAAAAAAAAAAAALgIAAGRycy9lMm9Eb2MueG1sUEsBAi0AFAAGAAgAAAAhADQw&#10;AQDfAAAACgEAAA8AAAAAAAAAAAAAAAAAoQQAAGRycy9kb3ducmV2LnhtbFBLBQYAAAAABAAEAPMA&#10;AACtBQAAAAA=&#10;" fillcolor="white [3201]" strokecolor="#5b9bd5 [3204]" strokeweight="1pt">
                <v:textbox>
                  <w:txbxContent>
                    <w:p w14:paraId="679E6D77" w14:textId="77777777" w:rsidR="00E07C1A" w:rsidRPr="007F0C25" w:rsidRDefault="00E07C1A" w:rsidP="007F0C25">
                      <w:pPr>
                        <w:spacing w:after="200"/>
                        <w:rPr>
                          <w:rFonts w:ascii="Arial" w:hAnsi="Arial" w:cs="Arial"/>
                          <w:sz w:val="22"/>
                          <w:szCs w:val="22"/>
                        </w:rPr>
                      </w:pPr>
                      <w:r w:rsidRPr="007F0C25">
                        <w:rPr>
                          <w:rFonts w:ascii="Arial" w:hAnsi="Arial" w:cs="Arial"/>
                          <w:sz w:val="22"/>
                          <w:szCs w:val="22"/>
                        </w:rPr>
                        <w:t xml:space="preserve">The original version of this guideline was prepared by the Pacific Regional Branch of the International Council on Archives (PARBICA) for use by countries around the Pacific. </w:t>
                      </w:r>
                    </w:p>
                    <w:p w14:paraId="2972FC0C" w14:textId="77777777" w:rsidR="00E07C1A" w:rsidRPr="007F0C25" w:rsidRDefault="00E07C1A" w:rsidP="007F0C25">
                      <w:pPr>
                        <w:spacing w:after="200"/>
                        <w:rPr>
                          <w:rFonts w:ascii="Arial" w:hAnsi="Arial" w:cs="Arial"/>
                          <w:sz w:val="22"/>
                          <w:szCs w:val="22"/>
                        </w:rPr>
                      </w:pPr>
                      <w:r w:rsidRPr="007F0C25">
                        <w:rPr>
                          <w:rFonts w:ascii="Arial" w:hAnsi="Arial" w:cs="Arial"/>
                          <w:sz w:val="22"/>
                          <w:szCs w:val="22"/>
                        </w:rPr>
                        <w:t>We hope that you will use and adapt this guideline to suit your own organisation’s needs and arrangements. In your use of this guideline, PARBICA only asks for attribution and for you to please let us know how you have used it – this helps us to measure the impact of the Toolkit.</w:t>
                      </w:r>
                    </w:p>
                    <w:p w14:paraId="0CD7DD4D" w14:textId="77777777" w:rsidR="00E07C1A" w:rsidRPr="007F0C25" w:rsidRDefault="00E07C1A" w:rsidP="007F0C25">
                      <w:pPr>
                        <w:rPr>
                          <w:rFonts w:ascii="Arial" w:hAnsi="Arial" w:cs="Arial"/>
                          <w:sz w:val="22"/>
                          <w:szCs w:val="22"/>
                        </w:rPr>
                      </w:pPr>
                      <w:r w:rsidRPr="007F0C25">
                        <w:rPr>
                          <w:rFonts w:ascii="Arial" w:hAnsi="Arial" w:cs="Arial"/>
                          <w:sz w:val="22"/>
                          <w:szCs w:val="22"/>
                        </w:rPr>
                        <w:t xml:space="preserve">If you have any questions about, or feedback on, these guidelines, please contact PARBICA at </w:t>
                      </w:r>
                      <w:hyperlink r:id="rId16" w:history="1">
                        <w:r w:rsidRPr="007F0C25">
                          <w:rPr>
                            <w:rStyle w:val="Hyperlink"/>
                            <w:rFonts w:ascii="Arial" w:hAnsi="Arial" w:cs="Arial"/>
                            <w:sz w:val="22"/>
                            <w:szCs w:val="22"/>
                          </w:rPr>
                          <w:t>parbica.treasurer@naa.gov.au</w:t>
                        </w:r>
                      </w:hyperlink>
                      <w:r w:rsidRPr="007F0C25">
                        <w:rPr>
                          <w:rFonts w:ascii="Arial" w:hAnsi="Arial" w:cs="Arial"/>
                          <w:sz w:val="22"/>
                          <w:szCs w:val="22"/>
                        </w:rPr>
                        <w:t xml:space="preserve"> or via any of the contacts on the website: </w:t>
                      </w:r>
                      <w:hyperlink r:id="rId17" w:history="1">
                        <w:r w:rsidRPr="007F0C25">
                          <w:rPr>
                            <w:rStyle w:val="Hyperlink"/>
                            <w:rFonts w:ascii="Arial" w:hAnsi="Arial" w:cs="Arial"/>
                            <w:sz w:val="22"/>
                            <w:szCs w:val="22"/>
                          </w:rPr>
                          <w:t>http://www.parbica.org</w:t>
                        </w:r>
                      </w:hyperlink>
                      <w:r w:rsidRPr="007F0C25">
                        <w:rPr>
                          <w:rFonts w:ascii="Arial" w:hAnsi="Arial" w:cs="Arial"/>
                          <w:sz w:val="22"/>
                          <w:szCs w:val="22"/>
                        </w:rPr>
                        <w:t>.</w:t>
                      </w:r>
                    </w:p>
                    <w:p w14:paraId="50518C84" w14:textId="77777777" w:rsidR="00E07C1A" w:rsidRDefault="00E07C1A" w:rsidP="007F0C25"/>
                  </w:txbxContent>
                </v:textbox>
              </v:shape>
            </w:pict>
          </mc:Fallback>
        </mc:AlternateContent>
      </w:r>
    </w:p>
    <w:p w14:paraId="44872BE9" w14:textId="77777777" w:rsidR="007F0C25" w:rsidRPr="00026DF3" w:rsidRDefault="007F0C25" w:rsidP="007F0C25">
      <w:pPr>
        <w:rPr>
          <w:rFonts w:ascii="Arial" w:eastAsia="Arial" w:hAnsi="Arial" w:cs="Arial"/>
          <w:sz w:val="28"/>
          <w:szCs w:val="28"/>
        </w:rPr>
      </w:pPr>
      <w:r w:rsidRPr="00026DF3">
        <w:rPr>
          <w:rFonts w:ascii="Arial" w:hAnsi="Arial" w:cs="Arial"/>
          <w:sz w:val="28"/>
          <w:szCs w:val="28"/>
        </w:rPr>
        <w:br w:type="page"/>
      </w:r>
    </w:p>
    <w:p w14:paraId="6E164D78" w14:textId="77777777" w:rsidR="00E66862" w:rsidRPr="00EE0554" w:rsidRDefault="00E66862" w:rsidP="00E66862">
      <w:pPr>
        <w:spacing w:after="120"/>
        <w:rPr>
          <w:u w:val="single"/>
          <w:lang w:eastAsia="en-NZ"/>
        </w:rPr>
      </w:pPr>
    </w:p>
    <w:p w14:paraId="68A6E0F0" w14:textId="77777777" w:rsidR="00E66862" w:rsidRDefault="00E66862" w:rsidP="00E66862">
      <w:pPr>
        <w:pStyle w:val="Heading2"/>
        <w:rPr>
          <w:lang w:eastAsia="en-NZ"/>
        </w:rPr>
      </w:pPr>
    </w:p>
    <w:sdt>
      <w:sdtPr>
        <w:rPr>
          <w:rFonts w:ascii="Arial" w:eastAsiaTheme="minorEastAsia" w:hAnsi="Arial" w:cs="Arial"/>
          <w:b w:val="0"/>
          <w:bCs w:val="0"/>
          <w:color w:val="auto"/>
          <w:sz w:val="24"/>
          <w:szCs w:val="24"/>
          <w:lang w:eastAsia="zh-CN"/>
        </w:rPr>
        <w:id w:val="1498069920"/>
        <w:docPartObj>
          <w:docPartGallery w:val="Table of Contents"/>
          <w:docPartUnique/>
        </w:docPartObj>
      </w:sdtPr>
      <w:sdtEndPr>
        <w:rPr>
          <w:rFonts w:asciiTheme="minorHAnsi" w:hAnsiTheme="minorHAnsi" w:cstheme="minorBidi"/>
          <w:noProof/>
        </w:rPr>
      </w:sdtEndPr>
      <w:sdtContent>
        <w:p w14:paraId="4E14073D" w14:textId="77777777" w:rsidR="00E66862" w:rsidRPr="007F0C25" w:rsidRDefault="00E66862">
          <w:pPr>
            <w:pStyle w:val="TOCHeading"/>
            <w:rPr>
              <w:rFonts w:ascii="Arial" w:eastAsiaTheme="minorEastAsia" w:hAnsi="Arial" w:cs="Arial"/>
              <w:bCs w:val="0"/>
              <w:color w:val="auto"/>
              <w:sz w:val="24"/>
              <w:szCs w:val="24"/>
              <w:lang w:eastAsia="zh-CN"/>
            </w:rPr>
          </w:pPr>
        </w:p>
        <w:p w14:paraId="0EE1B9A0" w14:textId="57FF1F52" w:rsidR="00485CA5" w:rsidRPr="007F0C25" w:rsidRDefault="00485CA5" w:rsidP="008E595D">
          <w:pPr>
            <w:pStyle w:val="TOCHeading"/>
            <w:spacing w:before="0" w:after="120"/>
            <w:rPr>
              <w:rFonts w:ascii="Arial" w:hAnsi="Arial" w:cs="Arial"/>
              <w:color w:val="auto"/>
            </w:rPr>
          </w:pPr>
          <w:r w:rsidRPr="007F0C25">
            <w:rPr>
              <w:rFonts w:ascii="Arial" w:hAnsi="Arial" w:cs="Arial"/>
              <w:color w:val="auto"/>
            </w:rPr>
            <w:t>Contents</w:t>
          </w:r>
        </w:p>
        <w:p w14:paraId="7021F6DD" w14:textId="040A91B7" w:rsidR="006304E5" w:rsidRPr="006304E5" w:rsidRDefault="00485CA5" w:rsidP="006304E5">
          <w:pPr>
            <w:pStyle w:val="TOC1"/>
            <w:tabs>
              <w:tab w:val="right" w:leader="dot" w:pos="9010"/>
            </w:tabs>
            <w:spacing w:before="0" w:after="120"/>
            <w:rPr>
              <w:rFonts w:ascii="Arial" w:hAnsi="Arial" w:cs="Arial"/>
              <w:b w:val="0"/>
              <w:bCs w:val="0"/>
              <w:noProof/>
              <w:lang w:val="en-AU" w:eastAsia="en-AU"/>
            </w:rPr>
          </w:pPr>
          <w:r w:rsidRPr="008E595D">
            <w:rPr>
              <w:rFonts w:ascii="Arial" w:hAnsi="Arial" w:cs="Arial"/>
              <w:b w:val="0"/>
              <w:bCs w:val="0"/>
            </w:rPr>
            <w:fldChar w:fldCharType="begin"/>
          </w:r>
          <w:r w:rsidRPr="008E595D">
            <w:rPr>
              <w:rFonts w:ascii="Arial" w:hAnsi="Arial" w:cs="Arial"/>
              <w:b w:val="0"/>
            </w:rPr>
            <w:instrText xml:space="preserve"> TOC \o "1-3" \h \z \u </w:instrText>
          </w:r>
          <w:r w:rsidRPr="008E595D">
            <w:rPr>
              <w:rFonts w:ascii="Arial" w:hAnsi="Arial" w:cs="Arial"/>
              <w:b w:val="0"/>
              <w:bCs w:val="0"/>
            </w:rPr>
            <w:fldChar w:fldCharType="separate"/>
          </w:r>
          <w:hyperlink w:anchor="_Toc528681796" w:history="1">
            <w:r w:rsidR="006304E5" w:rsidRPr="006304E5">
              <w:rPr>
                <w:rStyle w:val="Hyperlink"/>
                <w:rFonts w:ascii="Arial" w:hAnsi="Arial" w:cs="Arial"/>
                <w:noProof/>
              </w:rPr>
              <w:t>Introduction</w:t>
            </w:r>
            <w:r w:rsidR="006304E5" w:rsidRPr="006304E5">
              <w:rPr>
                <w:rFonts w:ascii="Arial" w:hAnsi="Arial" w:cs="Arial"/>
                <w:noProof/>
                <w:webHidden/>
              </w:rPr>
              <w:tab/>
            </w:r>
            <w:r w:rsidR="006304E5" w:rsidRPr="006304E5">
              <w:rPr>
                <w:rFonts w:ascii="Arial" w:hAnsi="Arial" w:cs="Arial"/>
                <w:noProof/>
                <w:webHidden/>
              </w:rPr>
              <w:fldChar w:fldCharType="begin"/>
            </w:r>
            <w:r w:rsidR="006304E5" w:rsidRPr="006304E5">
              <w:rPr>
                <w:rFonts w:ascii="Arial" w:hAnsi="Arial" w:cs="Arial"/>
                <w:noProof/>
                <w:webHidden/>
              </w:rPr>
              <w:instrText xml:space="preserve"> PAGEREF _Toc528681796 \h </w:instrText>
            </w:r>
            <w:r w:rsidR="006304E5" w:rsidRPr="006304E5">
              <w:rPr>
                <w:rFonts w:ascii="Arial" w:hAnsi="Arial" w:cs="Arial"/>
                <w:noProof/>
                <w:webHidden/>
              </w:rPr>
            </w:r>
            <w:r w:rsidR="006304E5" w:rsidRPr="006304E5">
              <w:rPr>
                <w:rFonts w:ascii="Arial" w:hAnsi="Arial" w:cs="Arial"/>
                <w:noProof/>
                <w:webHidden/>
              </w:rPr>
              <w:fldChar w:fldCharType="separate"/>
            </w:r>
            <w:r w:rsidR="007A58ED">
              <w:rPr>
                <w:rFonts w:ascii="Arial" w:hAnsi="Arial" w:cs="Arial"/>
                <w:noProof/>
                <w:webHidden/>
              </w:rPr>
              <w:t>4</w:t>
            </w:r>
            <w:r w:rsidR="006304E5" w:rsidRPr="006304E5">
              <w:rPr>
                <w:rFonts w:ascii="Arial" w:hAnsi="Arial" w:cs="Arial"/>
                <w:noProof/>
                <w:webHidden/>
              </w:rPr>
              <w:fldChar w:fldCharType="end"/>
            </w:r>
          </w:hyperlink>
        </w:p>
        <w:p w14:paraId="62086E79" w14:textId="77777777" w:rsidR="006304E5" w:rsidRPr="006304E5" w:rsidRDefault="004822CA" w:rsidP="006304E5">
          <w:pPr>
            <w:pStyle w:val="TOC2"/>
            <w:tabs>
              <w:tab w:val="right" w:leader="dot" w:pos="9010"/>
            </w:tabs>
            <w:spacing w:after="120"/>
            <w:rPr>
              <w:rFonts w:ascii="Arial" w:hAnsi="Arial" w:cs="Arial"/>
              <w:b w:val="0"/>
              <w:bCs w:val="0"/>
              <w:noProof/>
              <w:sz w:val="24"/>
              <w:szCs w:val="24"/>
              <w:lang w:val="en-AU" w:eastAsia="en-AU"/>
            </w:rPr>
          </w:pPr>
          <w:hyperlink w:anchor="_Toc528681797" w:history="1">
            <w:r w:rsidR="006304E5" w:rsidRPr="006304E5">
              <w:rPr>
                <w:rStyle w:val="Hyperlink"/>
                <w:rFonts w:ascii="Arial" w:hAnsi="Arial" w:cs="Arial"/>
                <w:b w:val="0"/>
                <w:noProof/>
                <w:sz w:val="24"/>
                <w:szCs w:val="24"/>
              </w:rPr>
              <w:t>About this guideline</w:t>
            </w:r>
            <w:r w:rsidR="006304E5" w:rsidRPr="006304E5">
              <w:rPr>
                <w:rFonts w:ascii="Arial" w:hAnsi="Arial" w:cs="Arial"/>
                <w:b w:val="0"/>
                <w:noProof/>
                <w:webHidden/>
                <w:sz w:val="24"/>
                <w:szCs w:val="24"/>
              </w:rPr>
              <w:tab/>
            </w:r>
            <w:r w:rsidR="006304E5" w:rsidRPr="006304E5">
              <w:rPr>
                <w:rFonts w:ascii="Arial" w:hAnsi="Arial" w:cs="Arial"/>
                <w:b w:val="0"/>
                <w:noProof/>
                <w:webHidden/>
                <w:sz w:val="24"/>
                <w:szCs w:val="24"/>
              </w:rPr>
              <w:fldChar w:fldCharType="begin"/>
            </w:r>
            <w:r w:rsidR="006304E5" w:rsidRPr="006304E5">
              <w:rPr>
                <w:rFonts w:ascii="Arial" w:hAnsi="Arial" w:cs="Arial"/>
                <w:b w:val="0"/>
                <w:noProof/>
                <w:webHidden/>
                <w:sz w:val="24"/>
                <w:szCs w:val="24"/>
              </w:rPr>
              <w:instrText xml:space="preserve"> PAGEREF _Toc528681797 \h </w:instrText>
            </w:r>
            <w:r w:rsidR="006304E5" w:rsidRPr="006304E5">
              <w:rPr>
                <w:rFonts w:ascii="Arial" w:hAnsi="Arial" w:cs="Arial"/>
                <w:b w:val="0"/>
                <w:noProof/>
                <w:webHidden/>
                <w:sz w:val="24"/>
                <w:szCs w:val="24"/>
              </w:rPr>
            </w:r>
            <w:r w:rsidR="006304E5" w:rsidRPr="006304E5">
              <w:rPr>
                <w:rFonts w:ascii="Arial" w:hAnsi="Arial" w:cs="Arial"/>
                <w:b w:val="0"/>
                <w:noProof/>
                <w:webHidden/>
                <w:sz w:val="24"/>
                <w:szCs w:val="24"/>
              </w:rPr>
              <w:fldChar w:fldCharType="separate"/>
            </w:r>
            <w:r w:rsidR="007A58ED">
              <w:rPr>
                <w:rFonts w:ascii="Arial" w:hAnsi="Arial" w:cs="Arial"/>
                <w:b w:val="0"/>
                <w:noProof/>
                <w:webHidden/>
                <w:sz w:val="24"/>
                <w:szCs w:val="24"/>
              </w:rPr>
              <w:t>4</w:t>
            </w:r>
            <w:r w:rsidR="006304E5" w:rsidRPr="006304E5">
              <w:rPr>
                <w:rFonts w:ascii="Arial" w:hAnsi="Arial" w:cs="Arial"/>
                <w:b w:val="0"/>
                <w:noProof/>
                <w:webHidden/>
                <w:sz w:val="24"/>
                <w:szCs w:val="24"/>
              </w:rPr>
              <w:fldChar w:fldCharType="end"/>
            </w:r>
          </w:hyperlink>
        </w:p>
        <w:p w14:paraId="78831143" w14:textId="77777777" w:rsidR="006304E5" w:rsidRPr="006304E5" w:rsidRDefault="004822CA" w:rsidP="006304E5">
          <w:pPr>
            <w:pStyle w:val="TOC2"/>
            <w:tabs>
              <w:tab w:val="right" w:leader="dot" w:pos="9010"/>
            </w:tabs>
            <w:spacing w:after="120"/>
            <w:rPr>
              <w:rFonts w:ascii="Arial" w:hAnsi="Arial" w:cs="Arial"/>
              <w:b w:val="0"/>
              <w:bCs w:val="0"/>
              <w:noProof/>
              <w:sz w:val="24"/>
              <w:szCs w:val="24"/>
              <w:lang w:val="en-AU" w:eastAsia="en-AU"/>
            </w:rPr>
          </w:pPr>
          <w:hyperlink w:anchor="_Toc528681798" w:history="1">
            <w:r w:rsidR="006304E5" w:rsidRPr="006304E5">
              <w:rPr>
                <w:rStyle w:val="Hyperlink"/>
                <w:rFonts w:ascii="Arial" w:hAnsi="Arial" w:cs="Arial"/>
                <w:b w:val="0"/>
                <w:noProof/>
                <w:sz w:val="24"/>
                <w:szCs w:val="24"/>
              </w:rPr>
              <w:t>Who is this guideline for?</w:t>
            </w:r>
            <w:r w:rsidR="006304E5" w:rsidRPr="006304E5">
              <w:rPr>
                <w:rFonts w:ascii="Arial" w:hAnsi="Arial" w:cs="Arial"/>
                <w:b w:val="0"/>
                <w:noProof/>
                <w:webHidden/>
                <w:sz w:val="24"/>
                <w:szCs w:val="24"/>
              </w:rPr>
              <w:tab/>
            </w:r>
            <w:r w:rsidR="006304E5" w:rsidRPr="006304E5">
              <w:rPr>
                <w:rFonts w:ascii="Arial" w:hAnsi="Arial" w:cs="Arial"/>
                <w:b w:val="0"/>
                <w:noProof/>
                <w:webHidden/>
                <w:sz w:val="24"/>
                <w:szCs w:val="24"/>
              </w:rPr>
              <w:fldChar w:fldCharType="begin"/>
            </w:r>
            <w:r w:rsidR="006304E5" w:rsidRPr="006304E5">
              <w:rPr>
                <w:rFonts w:ascii="Arial" w:hAnsi="Arial" w:cs="Arial"/>
                <w:b w:val="0"/>
                <w:noProof/>
                <w:webHidden/>
                <w:sz w:val="24"/>
                <w:szCs w:val="24"/>
              </w:rPr>
              <w:instrText xml:space="preserve"> PAGEREF _Toc528681798 \h </w:instrText>
            </w:r>
            <w:r w:rsidR="006304E5" w:rsidRPr="006304E5">
              <w:rPr>
                <w:rFonts w:ascii="Arial" w:hAnsi="Arial" w:cs="Arial"/>
                <w:b w:val="0"/>
                <w:noProof/>
                <w:webHidden/>
                <w:sz w:val="24"/>
                <w:szCs w:val="24"/>
              </w:rPr>
            </w:r>
            <w:r w:rsidR="006304E5" w:rsidRPr="006304E5">
              <w:rPr>
                <w:rFonts w:ascii="Arial" w:hAnsi="Arial" w:cs="Arial"/>
                <w:b w:val="0"/>
                <w:noProof/>
                <w:webHidden/>
                <w:sz w:val="24"/>
                <w:szCs w:val="24"/>
              </w:rPr>
              <w:fldChar w:fldCharType="separate"/>
            </w:r>
            <w:r w:rsidR="007A58ED">
              <w:rPr>
                <w:rFonts w:ascii="Arial" w:hAnsi="Arial" w:cs="Arial"/>
                <w:b w:val="0"/>
                <w:noProof/>
                <w:webHidden/>
                <w:sz w:val="24"/>
                <w:szCs w:val="24"/>
              </w:rPr>
              <w:t>4</w:t>
            </w:r>
            <w:r w:rsidR="006304E5" w:rsidRPr="006304E5">
              <w:rPr>
                <w:rFonts w:ascii="Arial" w:hAnsi="Arial" w:cs="Arial"/>
                <w:b w:val="0"/>
                <w:noProof/>
                <w:webHidden/>
                <w:sz w:val="24"/>
                <w:szCs w:val="24"/>
              </w:rPr>
              <w:fldChar w:fldCharType="end"/>
            </w:r>
          </w:hyperlink>
        </w:p>
        <w:p w14:paraId="573A3A77" w14:textId="77777777" w:rsidR="006304E5" w:rsidRPr="006304E5" w:rsidRDefault="004822CA" w:rsidP="006304E5">
          <w:pPr>
            <w:pStyle w:val="TOC2"/>
            <w:tabs>
              <w:tab w:val="right" w:leader="dot" w:pos="9010"/>
            </w:tabs>
            <w:spacing w:after="120"/>
            <w:rPr>
              <w:rFonts w:ascii="Arial" w:hAnsi="Arial" w:cs="Arial"/>
              <w:b w:val="0"/>
              <w:bCs w:val="0"/>
              <w:noProof/>
              <w:sz w:val="24"/>
              <w:szCs w:val="24"/>
              <w:lang w:val="en-AU" w:eastAsia="en-AU"/>
            </w:rPr>
          </w:pPr>
          <w:hyperlink w:anchor="_Toc528681799" w:history="1">
            <w:r w:rsidR="006304E5" w:rsidRPr="006304E5">
              <w:rPr>
                <w:rStyle w:val="Hyperlink"/>
                <w:rFonts w:ascii="Arial" w:hAnsi="Arial" w:cs="Arial"/>
                <w:b w:val="0"/>
                <w:noProof/>
                <w:sz w:val="24"/>
                <w:szCs w:val="24"/>
              </w:rPr>
              <w:t>What is significance?</w:t>
            </w:r>
            <w:r w:rsidR="006304E5" w:rsidRPr="006304E5">
              <w:rPr>
                <w:rFonts w:ascii="Arial" w:hAnsi="Arial" w:cs="Arial"/>
                <w:b w:val="0"/>
                <w:noProof/>
                <w:webHidden/>
                <w:sz w:val="24"/>
                <w:szCs w:val="24"/>
              </w:rPr>
              <w:tab/>
            </w:r>
            <w:r w:rsidR="006304E5" w:rsidRPr="006304E5">
              <w:rPr>
                <w:rFonts w:ascii="Arial" w:hAnsi="Arial" w:cs="Arial"/>
                <w:b w:val="0"/>
                <w:noProof/>
                <w:webHidden/>
                <w:sz w:val="24"/>
                <w:szCs w:val="24"/>
              </w:rPr>
              <w:fldChar w:fldCharType="begin"/>
            </w:r>
            <w:r w:rsidR="006304E5" w:rsidRPr="006304E5">
              <w:rPr>
                <w:rFonts w:ascii="Arial" w:hAnsi="Arial" w:cs="Arial"/>
                <w:b w:val="0"/>
                <w:noProof/>
                <w:webHidden/>
                <w:sz w:val="24"/>
                <w:szCs w:val="24"/>
              </w:rPr>
              <w:instrText xml:space="preserve"> PAGEREF _Toc528681799 \h </w:instrText>
            </w:r>
            <w:r w:rsidR="006304E5" w:rsidRPr="006304E5">
              <w:rPr>
                <w:rFonts w:ascii="Arial" w:hAnsi="Arial" w:cs="Arial"/>
                <w:b w:val="0"/>
                <w:noProof/>
                <w:webHidden/>
                <w:sz w:val="24"/>
                <w:szCs w:val="24"/>
              </w:rPr>
            </w:r>
            <w:r w:rsidR="006304E5" w:rsidRPr="006304E5">
              <w:rPr>
                <w:rFonts w:ascii="Arial" w:hAnsi="Arial" w:cs="Arial"/>
                <w:b w:val="0"/>
                <w:noProof/>
                <w:webHidden/>
                <w:sz w:val="24"/>
                <w:szCs w:val="24"/>
              </w:rPr>
              <w:fldChar w:fldCharType="separate"/>
            </w:r>
            <w:r w:rsidR="007A58ED">
              <w:rPr>
                <w:rFonts w:ascii="Arial" w:hAnsi="Arial" w:cs="Arial"/>
                <w:b w:val="0"/>
                <w:noProof/>
                <w:webHidden/>
                <w:sz w:val="24"/>
                <w:szCs w:val="24"/>
              </w:rPr>
              <w:t>5</w:t>
            </w:r>
            <w:r w:rsidR="006304E5" w:rsidRPr="006304E5">
              <w:rPr>
                <w:rFonts w:ascii="Arial" w:hAnsi="Arial" w:cs="Arial"/>
                <w:b w:val="0"/>
                <w:noProof/>
                <w:webHidden/>
                <w:sz w:val="24"/>
                <w:szCs w:val="24"/>
              </w:rPr>
              <w:fldChar w:fldCharType="end"/>
            </w:r>
          </w:hyperlink>
        </w:p>
        <w:p w14:paraId="6FE1BC1F" w14:textId="77777777" w:rsidR="006304E5" w:rsidRPr="006304E5" w:rsidRDefault="004822CA" w:rsidP="006304E5">
          <w:pPr>
            <w:pStyle w:val="TOC1"/>
            <w:tabs>
              <w:tab w:val="right" w:leader="dot" w:pos="9010"/>
            </w:tabs>
            <w:spacing w:before="0" w:after="120"/>
            <w:rPr>
              <w:rFonts w:ascii="Arial" w:hAnsi="Arial" w:cs="Arial"/>
              <w:b w:val="0"/>
              <w:bCs w:val="0"/>
              <w:noProof/>
              <w:lang w:val="en-AU" w:eastAsia="en-AU"/>
            </w:rPr>
          </w:pPr>
          <w:hyperlink w:anchor="_Toc528681800" w:history="1">
            <w:r w:rsidR="006304E5" w:rsidRPr="006304E5">
              <w:rPr>
                <w:rStyle w:val="Hyperlink"/>
                <w:rFonts w:ascii="Arial" w:hAnsi="Arial" w:cs="Arial"/>
                <w:noProof/>
              </w:rPr>
              <w:t>Assessing the significance of government records</w:t>
            </w:r>
            <w:r w:rsidR="006304E5" w:rsidRPr="006304E5">
              <w:rPr>
                <w:rFonts w:ascii="Arial" w:hAnsi="Arial" w:cs="Arial"/>
                <w:noProof/>
                <w:webHidden/>
              </w:rPr>
              <w:tab/>
            </w:r>
            <w:r w:rsidR="006304E5" w:rsidRPr="006304E5">
              <w:rPr>
                <w:rFonts w:ascii="Arial" w:hAnsi="Arial" w:cs="Arial"/>
                <w:noProof/>
                <w:webHidden/>
              </w:rPr>
              <w:fldChar w:fldCharType="begin"/>
            </w:r>
            <w:r w:rsidR="006304E5" w:rsidRPr="006304E5">
              <w:rPr>
                <w:rFonts w:ascii="Arial" w:hAnsi="Arial" w:cs="Arial"/>
                <w:noProof/>
                <w:webHidden/>
              </w:rPr>
              <w:instrText xml:space="preserve"> PAGEREF _Toc528681800 \h </w:instrText>
            </w:r>
            <w:r w:rsidR="006304E5" w:rsidRPr="006304E5">
              <w:rPr>
                <w:rFonts w:ascii="Arial" w:hAnsi="Arial" w:cs="Arial"/>
                <w:noProof/>
                <w:webHidden/>
              </w:rPr>
            </w:r>
            <w:r w:rsidR="006304E5" w:rsidRPr="006304E5">
              <w:rPr>
                <w:rFonts w:ascii="Arial" w:hAnsi="Arial" w:cs="Arial"/>
                <w:noProof/>
                <w:webHidden/>
              </w:rPr>
              <w:fldChar w:fldCharType="separate"/>
            </w:r>
            <w:r w:rsidR="007A58ED">
              <w:rPr>
                <w:rFonts w:ascii="Arial" w:hAnsi="Arial" w:cs="Arial"/>
                <w:noProof/>
                <w:webHidden/>
              </w:rPr>
              <w:t>6</w:t>
            </w:r>
            <w:r w:rsidR="006304E5" w:rsidRPr="006304E5">
              <w:rPr>
                <w:rFonts w:ascii="Arial" w:hAnsi="Arial" w:cs="Arial"/>
                <w:noProof/>
                <w:webHidden/>
              </w:rPr>
              <w:fldChar w:fldCharType="end"/>
            </w:r>
          </w:hyperlink>
        </w:p>
        <w:p w14:paraId="41FAE9BF" w14:textId="77777777" w:rsidR="006304E5" w:rsidRPr="00EE0554" w:rsidRDefault="004822CA" w:rsidP="006304E5">
          <w:pPr>
            <w:pStyle w:val="TOC2"/>
            <w:tabs>
              <w:tab w:val="right" w:leader="dot" w:pos="9010"/>
            </w:tabs>
            <w:spacing w:after="120"/>
            <w:rPr>
              <w:rFonts w:ascii="Arial" w:hAnsi="Arial" w:cs="Arial"/>
              <w:b w:val="0"/>
              <w:bCs w:val="0"/>
              <w:noProof/>
              <w:sz w:val="24"/>
              <w:szCs w:val="24"/>
              <w:lang w:val="en-AU" w:eastAsia="en-AU"/>
            </w:rPr>
          </w:pPr>
          <w:hyperlink w:anchor="_Toc528681801" w:history="1">
            <w:r w:rsidR="006304E5" w:rsidRPr="00EE0554">
              <w:rPr>
                <w:rStyle w:val="Hyperlink"/>
                <w:rFonts w:ascii="Arial" w:hAnsi="Arial" w:cs="Arial"/>
                <w:b w:val="0"/>
                <w:noProof/>
                <w:sz w:val="24"/>
                <w:szCs w:val="24"/>
              </w:rPr>
              <w:t>Disposal</w:t>
            </w:r>
            <w:r w:rsidR="006304E5" w:rsidRPr="00EE0554">
              <w:rPr>
                <w:rFonts w:ascii="Arial" w:hAnsi="Arial" w:cs="Arial"/>
                <w:b w:val="0"/>
                <w:noProof/>
                <w:webHidden/>
                <w:sz w:val="24"/>
                <w:szCs w:val="24"/>
              </w:rPr>
              <w:tab/>
            </w:r>
            <w:r w:rsidR="006304E5" w:rsidRPr="00EE0554">
              <w:rPr>
                <w:rFonts w:ascii="Arial" w:hAnsi="Arial" w:cs="Arial"/>
                <w:b w:val="0"/>
                <w:noProof/>
                <w:webHidden/>
                <w:sz w:val="24"/>
                <w:szCs w:val="24"/>
              </w:rPr>
              <w:fldChar w:fldCharType="begin"/>
            </w:r>
            <w:r w:rsidR="006304E5" w:rsidRPr="00EE0554">
              <w:rPr>
                <w:rFonts w:ascii="Arial" w:hAnsi="Arial" w:cs="Arial"/>
                <w:b w:val="0"/>
                <w:noProof/>
                <w:webHidden/>
                <w:sz w:val="24"/>
                <w:szCs w:val="24"/>
              </w:rPr>
              <w:instrText xml:space="preserve"> PAGEREF _Toc528681801 \h </w:instrText>
            </w:r>
            <w:r w:rsidR="006304E5" w:rsidRPr="00EE0554">
              <w:rPr>
                <w:rFonts w:ascii="Arial" w:hAnsi="Arial" w:cs="Arial"/>
                <w:b w:val="0"/>
                <w:noProof/>
                <w:webHidden/>
                <w:sz w:val="24"/>
                <w:szCs w:val="24"/>
              </w:rPr>
            </w:r>
            <w:r w:rsidR="006304E5" w:rsidRPr="00EE0554">
              <w:rPr>
                <w:rFonts w:ascii="Arial" w:hAnsi="Arial" w:cs="Arial"/>
                <w:b w:val="0"/>
                <w:noProof/>
                <w:webHidden/>
                <w:sz w:val="24"/>
                <w:szCs w:val="24"/>
              </w:rPr>
              <w:fldChar w:fldCharType="separate"/>
            </w:r>
            <w:r w:rsidR="007A58ED">
              <w:rPr>
                <w:rFonts w:ascii="Arial" w:hAnsi="Arial" w:cs="Arial"/>
                <w:b w:val="0"/>
                <w:noProof/>
                <w:webHidden/>
                <w:sz w:val="24"/>
                <w:szCs w:val="24"/>
              </w:rPr>
              <w:t>6</w:t>
            </w:r>
            <w:r w:rsidR="006304E5" w:rsidRPr="00EE0554">
              <w:rPr>
                <w:rFonts w:ascii="Arial" w:hAnsi="Arial" w:cs="Arial"/>
                <w:b w:val="0"/>
                <w:noProof/>
                <w:webHidden/>
                <w:sz w:val="24"/>
                <w:szCs w:val="24"/>
              </w:rPr>
              <w:fldChar w:fldCharType="end"/>
            </w:r>
          </w:hyperlink>
        </w:p>
        <w:p w14:paraId="51E62139" w14:textId="77777777" w:rsidR="006304E5" w:rsidRPr="00EE0554" w:rsidRDefault="004822CA" w:rsidP="006304E5">
          <w:pPr>
            <w:pStyle w:val="TOC2"/>
            <w:tabs>
              <w:tab w:val="right" w:leader="dot" w:pos="9010"/>
            </w:tabs>
            <w:spacing w:after="120"/>
            <w:rPr>
              <w:rFonts w:ascii="Arial" w:hAnsi="Arial" w:cs="Arial"/>
              <w:b w:val="0"/>
              <w:bCs w:val="0"/>
              <w:noProof/>
              <w:sz w:val="24"/>
              <w:szCs w:val="24"/>
              <w:lang w:val="en-AU" w:eastAsia="en-AU"/>
            </w:rPr>
          </w:pPr>
          <w:hyperlink w:anchor="_Toc528681802" w:history="1">
            <w:r w:rsidR="006304E5" w:rsidRPr="00EE0554">
              <w:rPr>
                <w:rStyle w:val="Hyperlink"/>
                <w:rFonts w:ascii="Arial" w:hAnsi="Arial" w:cs="Arial"/>
                <w:b w:val="0"/>
                <w:noProof/>
                <w:sz w:val="24"/>
                <w:szCs w:val="24"/>
              </w:rPr>
              <w:t>Appraisal</w:t>
            </w:r>
            <w:r w:rsidR="006304E5" w:rsidRPr="00EE0554">
              <w:rPr>
                <w:rFonts w:ascii="Arial" w:hAnsi="Arial" w:cs="Arial"/>
                <w:b w:val="0"/>
                <w:noProof/>
                <w:webHidden/>
                <w:sz w:val="24"/>
                <w:szCs w:val="24"/>
              </w:rPr>
              <w:tab/>
            </w:r>
            <w:r w:rsidR="006304E5" w:rsidRPr="00EE0554">
              <w:rPr>
                <w:rFonts w:ascii="Arial" w:hAnsi="Arial" w:cs="Arial"/>
                <w:b w:val="0"/>
                <w:noProof/>
                <w:webHidden/>
                <w:sz w:val="24"/>
                <w:szCs w:val="24"/>
              </w:rPr>
              <w:fldChar w:fldCharType="begin"/>
            </w:r>
            <w:r w:rsidR="006304E5" w:rsidRPr="00EE0554">
              <w:rPr>
                <w:rFonts w:ascii="Arial" w:hAnsi="Arial" w:cs="Arial"/>
                <w:b w:val="0"/>
                <w:noProof/>
                <w:webHidden/>
                <w:sz w:val="24"/>
                <w:szCs w:val="24"/>
              </w:rPr>
              <w:instrText xml:space="preserve"> PAGEREF _Toc528681802 \h </w:instrText>
            </w:r>
            <w:r w:rsidR="006304E5" w:rsidRPr="00EE0554">
              <w:rPr>
                <w:rFonts w:ascii="Arial" w:hAnsi="Arial" w:cs="Arial"/>
                <w:b w:val="0"/>
                <w:noProof/>
                <w:webHidden/>
                <w:sz w:val="24"/>
                <w:szCs w:val="24"/>
              </w:rPr>
            </w:r>
            <w:r w:rsidR="006304E5" w:rsidRPr="00EE0554">
              <w:rPr>
                <w:rFonts w:ascii="Arial" w:hAnsi="Arial" w:cs="Arial"/>
                <w:b w:val="0"/>
                <w:noProof/>
                <w:webHidden/>
                <w:sz w:val="24"/>
                <w:szCs w:val="24"/>
              </w:rPr>
              <w:fldChar w:fldCharType="separate"/>
            </w:r>
            <w:r w:rsidR="007A58ED">
              <w:rPr>
                <w:rFonts w:ascii="Arial" w:hAnsi="Arial" w:cs="Arial"/>
                <w:b w:val="0"/>
                <w:noProof/>
                <w:webHidden/>
                <w:sz w:val="24"/>
                <w:szCs w:val="24"/>
              </w:rPr>
              <w:t>6</w:t>
            </w:r>
            <w:r w:rsidR="006304E5" w:rsidRPr="00EE0554">
              <w:rPr>
                <w:rFonts w:ascii="Arial" w:hAnsi="Arial" w:cs="Arial"/>
                <w:b w:val="0"/>
                <w:noProof/>
                <w:webHidden/>
                <w:sz w:val="24"/>
                <w:szCs w:val="24"/>
              </w:rPr>
              <w:fldChar w:fldCharType="end"/>
            </w:r>
          </w:hyperlink>
        </w:p>
        <w:p w14:paraId="04956393" w14:textId="77777777" w:rsidR="006304E5" w:rsidRPr="00EE0554" w:rsidRDefault="004822CA" w:rsidP="006304E5">
          <w:pPr>
            <w:pStyle w:val="TOC2"/>
            <w:tabs>
              <w:tab w:val="right" w:leader="dot" w:pos="9010"/>
            </w:tabs>
            <w:spacing w:after="120"/>
            <w:rPr>
              <w:rFonts w:ascii="Arial" w:hAnsi="Arial" w:cs="Arial"/>
              <w:b w:val="0"/>
              <w:bCs w:val="0"/>
              <w:noProof/>
              <w:sz w:val="24"/>
              <w:szCs w:val="24"/>
              <w:lang w:val="en-AU" w:eastAsia="en-AU"/>
            </w:rPr>
          </w:pPr>
          <w:hyperlink w:anchor="_Toc528681803" w:history="1">
            <w:r w:rsidR="006304E5" w:rsidRPr="00EE0554">
              <w:rPr>
                <w:rStyle w:val="Hyperlink"/>
                <w:rFonts w:ascii="Arial" w:hAnsi="Arial" w:cs="Arial"/>
                <w:b w:val="0"/>
                <w:noProof/>
                <w:sz w:val="24"/>
                <w:szCs w:val="24"/>
              </w:rPr>
              <w:t>Principles-based approach</w:t>
            </w:r>
            <w:r w:rsidR="006304E5" w:rsidRPr="00EE0554">
              <w:rPr>
                <w:rFonts w:ascii="Arial" w:hAnsi="Arial" w:cs="Arial"/>
                <w:b w:val="0"/>
                <w:noProof/>
                <w:webHidden/>
                <w:sz w:val="24"/>
                <w:szCs w:val="24"/>
              </w:rPr>
              <w:tab/>
            </w:r>
            <w:r w:rsidR="006304E5" w:rsidRPr="00EE0554">
              <w:rPr>
                <w:rFonts w:ascii="Arial" w:hAnsi="Arial" w:cs="Arial"/>
                <w:b w:val="0"/>
                <w:noProof/>
                <w:webHidden/>
                <w:sz w:val="24"/>
                <w:szCs w:val="24"/>
              </w:rPr>
              <w:fldChar w:fldCharType="begin"/>
            </w:r>
            <w:r w:rsidR="006304E5" w:rsidRPr="00EE0554">
              <w:rPr>
                <w:rFonts w:ascii="Arial" w:hAnsi="Arial" w:cs="Arial"/>
                <w:b w:val="0"/>
                <w:noProof/>
                <w:webHidden/>
                <w:sz w:val="24"/>
                <w:szCs w:val="24"/>
              </w:rPr>
              <w:instrText xml:space="preserve"> PAGEREF _Toc528681803 \h </w:instrText>
            </w:r>
            <w:r w:rsidR="006304E5" w:rsidRPr="00EE0554">
              <w:rPr>
                <w:rFonts w:ascii="Arial" w:hAnsi="Arial" w:cs="Arial"/>
                <w:b w:val="0"/>
                <w:noProof/>
                <w:webHidden/>
                <w:sz w:val="24"/>
                <w:szCs w:val="24"/>
              </w:rPr>
            </w:r>
            <w:r w:rsidR="006304E5" w:rsidRPr="00EE0554">
              <w:rPr>
                <w:rFonts w:ascii="Arial" w:hAnsi="Arial" w:cs="Arial"/>
                <w:b w:val="0"/>
                <w:noProof/>
                <w:webHidden/>
                <w:sz w:val="24"/>
                <w:szCs w:val="24"/>
              </w:rPr>
              <w:fldChar w:fldCharType="separate"/>
            </w:r>
            <w:r w:rsidR="007A58ED">
              <w:rPr>
                <w:rFonts w:ascii="Arial" w:hAnsi="Arial" w:cs="Arial"/>
                <w:b w:val="0"/>
                <w:noProof/>
                <w:webHidden/>
                <w:sz w:val="24"/>
                <w:szCs w:val="24"/>
              </w:rPr>
              <w:t>6</w:t>
            </w:r>
            <w:r w:rsidR="006304E5" w:rsidRPr="00EE0554">
              <w:rPr>
                <w:rFonts w:ascii="Arial" w:hAnsi="Arial" w:cs="Arial"/>
                <w:b w:val="0"/>
                <w:noProof/>
                <w:webHidden/>
                <w:sz w:val="24"/>
                <w:szCs w:val="24"/>
              </w:rPr>
              <w:fldChar w:fldCharType="end"/>
            </w:r>
          </w:hyperlink>
        </w:p>
        <w:p w14:paraId="5D03AAD8" w14:textId="77777777" w:rsidR="006304E5" w:rsidRPr="006304E5" w:rsidRDefault="004822CA" w:rsidP="006304E5">
          <w:pPr>
            <w:pStyle w:val="TOC1"/>
            <w:tabs>
              <w:tab w:val="right" w:leader="dot" w:pos="9010"/>
            </w:tabs>
            <w:spacing w:before="0" w:after="120"/>
            <w:rPr>
              <w:rFonts w:ascii="Arial" w:hAnsi="Arial" w:cs="Arial"/>
              <w:b w:val="0"/>
              <w:bCs w:val="0"/>
              <w:noProof/>
              <w:lang w:val="en-AU" w:eastAsia="en-AU"/>
            </w:rPr>
          </w:pPr>
          <w:hyperlink w:anchor="_Toc528681805" w:history="1">
            <w:r w:rsidR="006304E5" w:rsidRPr="006304E5">
              <w:rPr>
                <w:rStyle w:val="Hyperlink"/>
                <w:rFonts w:ascii="Arial" w:hAnsi="Arial" w:cs="Arial"/>
                <w:noProof/>
              </w:rPr>
              <w:t>Assessing Significance: the Significance 2.0 methodology</w:t>
            </w:r>
            <w:r w:rsidR="006304E5" w:rsidRPr="006304E5">
              <w:rPr>
                <w:rFonts w:ascii="Arial" w:hAnsi="Arial" w:cs="Arial"/>
                <w:noProof/>
                <w:webHidden/>
              </w:rPr>
              <w:tab/>
            </w:r>
            <w:r w:rsidR="006304E5" w:rsidRPr="006304E5">
              <w:rPr>
                <w:rFonts w:ascii="Arial" w:hAnsi="Arial" w:cs="Arial"/>
                <w:noProof/>
                <w:webHidden/>
              </w:rPr>
              <w:fldChar w:fldCharType="begin"/>
            </w:r>
            <w:r w:rsidR="006304E5" w:rsidRPr="006304E5">
              <w:rPr>
                <w:rFonts w:ascii="Arial" w:hAnsi="Arial" w:cs="Arial"/>
                <w:noProof/>
                <w:webHidden/>
              </w:rPr>
              <w:instrText xml:space="preserve"> PAGEREF _Toc528681805 \h </w:instrText>
            </w:r>
            <w:r w:rsidR="006304E5" w:rsidRPr="006304E5">
              <w:rPr>
                <w:rFonts w:ascii="Arial" w:hAnsi="Arial" w:cs="Arial"/>
                <w:noProof/>
                <w:webHidden/>
              </w:rPr>
            </w:r>
            <w:r w:rsidR="006304E5" w:rsidRPr="006304E5">
              <w:rPr>
                <w:rFonts w:ascii="Arial" w:hAnsi="Arial" w:cs="Arial"/>
                <w:noProof/>
                <w:webHidden/>
              </w:rPr>
              <w:fldChar w:fldCharType="separate"/>
            </w:r>
            <w:r w:rsidR="007A58ED">
              <w:rPr>
                <w:rFonts w:ascii="Arial" w:hAnsi="Arial" w:cs="Arial"/>
                <w:noProof/>
                <w:webHidden/>
              </w:rPr>
              <w:t>8</w:t>
            </w:r>
            <w:r w:rsidR="006304E5" w:rsidRPr="006304E5">
              <w:rPr>
                <w:rFonts w:ascii="Arial" w:hAnsi="Arial" w:cs="Arial"/>
                <w:noProof/>
                <w:webHidden/>
              </w:rPr>
              <w:fldChar w:fldCharType="end"/>
            </w:r>
          </w:hyperlink>
        </w:p>
        <w:p w14:paraId="70BDF8CE" w14:textId="77777777" w:rsidR="006304E5" w:rsidRPr="00EE0554" w:rsidRDefault="004822CA" w:rsidP="006304E5">
          <w:pPr>
            <w:pStyle w:val="TOC2"/>
            <w:tabs>
              <w:tab w:val="right" w:leader="dot" w:pos="9010"/>
            </w:tabs>
            <w:spacing w:after="120"/>
            <w:rPr>
              <w:rFonts w:ascii="Arial" w:hAnsi="Arial" w:cs="Arial"/>
              <w:b w:val="0"/>
              <w:bCs w:val="0"/>
              <w:noProof/>
              <w:sz w:val="24"/>
              <w:szCs w:val="24"/>
              <w:lang w:val="en-AU" w:eastAsia="en-AU"/>
            </w:rPr>
          </w:pPr>
          <w:hyperlink w:anchor="_Toc528681806" w:history="1">
            <w:r w:rsidR="006304E5" w:rsidRPr="00EE0554">
              <w:rPr>
                <w:rStyle w:val="Hyperlink"/>
                <w:rFonts w:ascii="Arial" w:hAnsi="Arial" w:cs="Arial"/>
                <w:b w:val="0"/>
                <w:noProof/>
                <w:sz w:val="24"/>
                <w:szCs w:val="24"/>
              </w:rPr>
              <w:t>The when, why and who of assessing significance</w:t>
            </w:r>
            <w:r w:rsidR="006304E5" w:rsidRPr="00EE0554">
              <w:rPr>
                <w:rFonts w:ascii="Arial" w:hAnsi="Arial" w:cs="Arial"/>
                <w:b w:val="0"/>
                <w:noProof/>
                <w:webHidden/>
                <w:sz w:val="24"/>
                <w:szCs w:val="24"/>
              </w:rPr>
              <w:tab/>
            </w:r>
            <w:r w:rsidR="006304E5" w:rsidRPr="00EE0554">
              <w:rPr>
                <w:rFonts w:ascii="Arial" w:hAnsi="Arial" w:cs="Arial"/>
                <w:b w:val="0"/>
                <w:noProof/>
                <w:webHidden/>
                <w:sz w:val="24"/>
                <w:szCs w:val="24"/>
              </w:rPr>
              <w:fldChar w:fldCharType="begin"/>
            </w:r>
            <w:r w:rsidR="006304E5" w:rsidRPr="00EE0554">
              <w:rPr>
                <w:rFonts w:ascii="Arial" w:hAnsi="Arial" w:cs="Arial"/>
                <w:b w:val="0"/>
                <w:noProof/>
                <w:webHidden/>
                <w:sz w:val="24"/>
                <w:szCs w:val="24"/>
              </w:rPr>
              <w:instrText xml:space="preserve"> PAGEREF _Toc528681806 \h </w:instrText>
            </w:r>
            <w:r w:rsidR="006304E5" w:rsidRPr="00EE0554">
              <w:rPr>
                <w:rFonts w:ascii="Arial" w:hAnsi="Arial" w:cs="Arial"/>
                <w:b w:val="0"/>
                <w:noProof/>
                <w:webHidden/>
                <w:sz w:val="24"/>
                <w:szCs w:val="24"/>
              </w:rPr>
            </w:r>
            <w:r w:rsidR="006304E5" w:rsidRPr="00EE0554">
              <w:rPr>
                <w:rFonts w:ascii="Arial" w:hAnsi="Arial" w:cs="Arial"/>
                <w:b w:val="0"/>
                <w:noProof/>
                <w:webHidden/>
                <w:sz w:val="24"/>
                <w:szCs w:val="24"/>
              </w:rPr>
              <w:fldChar w:fldCharType="separate"/>
            </w:r>
            <w:r w:rsidR="007A58ED">
              <w:rPr>
                <w:rFonts w:ascii="Arial" w:hAnsi="Arial" w:cs="Arial"/>
                <w:b w:val="0"/>
                <w:noProof/>
                <w:webHidden/>
                <w:sz w:val="24"/>
                <w:szCs w:val="24"/>
              </w:rPr>
              <w:t>9</w:t>
            </w:r>
            <w:r w:rsidR="006304E5" w:rsidRPr="00EE0554">
              <w:rPr>
                <w:rFonts w:ascii="Arial" w:hAnsi="Arial" w:cs="Arial"/>
                <w:b w:val="0"/>
                <w:noProof/>
                <w:webHidden/>
                <w:sz w:val="24"/>
                <w:szCs w:val="24"/>
              </w:rPr>
              <w:fldChar w:fldCharType="end"/>
            </w:r>
          </w:hyperlink>
        </w:p>
        <w:p w14:paraId="6FF29ED0" w14:textId="77777777" w:rsidR="006304E5" w:rsidRPr="00EE0554" w:rsidRDefault="004822CA" w:rsidP="006304E5">
          <w:pPr>
            <w:pStyle w:val="TOC2"/>
            <w:tabs>
              <w:tab w:val="right" w:leader="dot" w:pos="9010"/>
            </w:tabs>
            <w:spacing w:after="120"/>
            <w:rPr>
              <w:rFonts w:ascii="Arial" w:hAnsi="Arial" w:cs="Arial"/>
              <w:b w:val="0"/>
              <w:bCs w:val="0"/>
              <w:noProof/>
              <w:sz w:val="24"/>
              <w:szCs w:val="24"/>
              <w:lang w:val="en-AU" w:eastAsia="en-AU"/>
            </w:rPr>
          </w:pPr>
          <w:hyperlink w:anchor="_Toc528681810" w:history="1">
            <w:r w:rsidR="006304E5" w:rsidRPr="00EE0554">
              <w:rPr>
                <w:rStyle w:val="Hyperlink"/>
                <w:rFonts w:ascii="Arial" w:hAnsi="Arial" w:cs="Arial"/>
                <w:b w:val="0"/>
                <w:noProof/>
                <w:sz w:val="24"/>
                <w:szCs w:val="24"/>
              </w:rPr>
              <w:t>Criteria for assessing significance</w:t>
            </w:r>
            <w:r w:rsidR="006304E5" w:rsidRPr="00EE0554">
              <w:rPr>
                <w:rFonts w:ascii="Arial" w:hAnsi="Arial" w:cs="Arial"/>
                <w:b w:val="0"/>
                <w:noProof/>
                <w:webHidden/>
                <w:sz w:val="24"/>
                <w:szCs w:val="24"/>
              </w:rPr>
              <w:tab/>
            </w:r>
            <w:r w:rsidR="006304E5" w:rsidRPr="00EE0554">
              <w:rPr>
                <w:rFonts w:ascii="Arial" w:hAnsi="Arial" w:cs="Arial"/>
                <w:b w:val="0"/>
                <w:noProof/>
                <w:webHidden/>
                <w:sz w:val="24"/>
                <w:szCs w:val="24"/>
              </w:rPr>
              <w:fldChar w:fldCharType="begin"/>
            </w:r>
            <w:r w:rsidR="006304E5" w:rsidRPr="00EE0554">
              <w:rPr>
                <w:rFonts w:ascii="Arial" w:hAnsi="Arial" w:cs="Arial"/>
                <w:b w:val="0"/>
                <w:noProof/>
                <w:webHidden/>
                <w:sz w:val="24"/>
                <w:szCs w:val="24"/>
              </w:rPr>
              <w:instrText xml:space="preserve"> PAGEREF _Toc528681810 \h </w:instrText>
            </w:r>
            <w:r w:rsidR="006304E5" w:rsidRPr="00EE0554">
              <w:rPr>
                <w:rFonts w:ascii="Arial" w:hAnsi="Arial" w:cs="Arial"/>
                <w:b w:val="0"/>
                <w:noProof/>
                <w:webHidden/>
                <w:sz w:val="24"/>
                <w:szCs w:val="24"/>
              </w:rPr>
            </w:r>
            <w:r w:rsidR="006304E5" w:rsidRPr="00EE0554">
              <w:rPr>
                <w:rFonts w:ascii="Arial" w:hAnsi="Arial" w:cs="Arial"/>
                <w:b w:val="0"/>
                <w:noProof/>
                <w:webHidden/>
                <w:sz w:val="24"/>
                <w:szCs w:val="24"/>
              </w:rPr>
              <w:fldChar w:fldCharType="separate"/>
            </w:r>
            <w:r w:rsidR="007A58ED">
              <w:rPr>
                <w:rFonts w:ascii="Arial" w:hAnsi="Arial" w:cs="Arial"/>
                <w:b w:val="0"/>
                <w:noProof/>
                <w:webHidden/>
                <w:sz w:val="24"/>
                <w:szCs w:val="24"/>
              </w:rPr>
              <w:t>9</w:t>
            </w:r>
            <w:r w:rsidR="006304E5" w:rsidRPr="00EE0554">
              <w:rPr>
                <w:rFonts w:ascii="Arial" w:hAnsi="Arial" w:cs="Arial"/>
                <w:b w:val="0"/>
                <w:noProof/>
                <w:webHidden/>
                <w:sz w:val="24"/>
                <w:szCs w:val="24"/>
              </w:rPr>
              <w:fldChar w:fldCharType="end"/>
            </w:r>
          </w:hyperlink>
        </w:p>
        <w:p w14:paraId="49C37A03" w14:textId="77777777" w:rsidR="006304E5" w:rsidRPr="00EE0554" w:rsidRDefault="004822CA" w:rsidP="006304E5">
          <w:pPr>
            <w:pStyle w:val="TOC2"/>
            <w:tabs>
              <w:tab w:val="right" w:leader="dot" w:pos="9010"/>
            </w:tabs>
            <w:spacing w:after="120"/>
            <w:rPr>
              <w:rFonts w:ascii="Arial" w:hAnsi="Arial" w:cs="Arial"/>
              <w:b w:val="0"/>
              <w:bCs w:val="0"/>
              <w:noProof/>
              <w:sz w:val="24"/>
              <w:szCs w:val="24"/>
              <w:lang w:val="en-AU" w:eastAsia="en-AU"/>
            </w:rPr>
          </w:pPr>
          <w:hyperlink w:anchor="_Toc528681811" w:history="1">
            <w:r w:rsidR="006304E5" w:rsidRPr="00EE0554">
              <w:rPr>
                <w:rStyle w:val="Hyperlink"/>
                <w:rFonts w:ascii="Arial" w:hAnsi="Arial" w:cs="Arial"/>
                <w:b w:val="0"/>
                <w:noProof/>
                <w:sz w:val="24"/>
                <w:szCs w:val="24"/>
              </w:rPr>
              <w:t>The Statement of Significance</w:t>
            </w:r>
            <w:r w:rsidR="006304E5" w:rsidRPr="00EE0554">
              <w:rPr>
                <w:rFonts w:ascii="Arial" w:hAnsi="Arial" w:cs="Arial"/>
                <w:b w:val="0"/>
                <w:noProof/>
                <w:webHidden/>
                <w:sz w:val="24"/>
                <w:szCs w:val="24"/>
              </w:rPr>
              <w:tab/>
            </w:r>
            <w:r w:rsidR="006304E5" w:rsidRPr="00EE0554">
              <w:rPr>
                <w:rFonts w:ascii="Arial" w:hAnsi="Arial" w:cs="Arial"/>
                <w:b w:val="0"/>
                <w:noProof/>
                <w:webHidden/>
                <w:sz w:val="24"/>
                <w:szCs w:val="24"/>
              </w:rPr>
              <w:fldChar w:fldCharType="begin"/>
            </w:r>
            <w:r w:rsidR="006304E5" w:rsidRPr="00EE0554">
              <w:rPr>
                <w:rFonts w:ascii="Arial" w:hAnsi="Arial" w:cs="Arial"/>
                <w:b w:val="0"/>
                <w:noProof/>
                <w:webHidden/>
                <w:sz w:val="24"/>
                <w:szCs w:val="24"/>
              </w:rPr>
              <w:instrText xml:space="preserve"> PAGEREF _Toc528681811 \h </w:instrText>
            </w:r>
            <w:r w:rsidR="006304E5" w:rsidRPr="00EE0554">
              <w:rPr>
                <w:rFonts w:ascii="Arial" w:hAnsi="Arial" w:cs="Arial"/>
                <w:b w:val="0"/>
                <w:noProof/>
                <w:webHidden/>
                <w:sz w:val="24"/>
                <w:szCs w:val="24"/>
              </w:rPr>
            </w:r>
            <w:r w:rsidR="006304E5" w:rsidRPr="00EE0554">
              <w:rPr>
                <w:rFonts w:ascii="Arial" w:hAnsi="Arial" w:cs="Arial"/>
                <w:b w:val="0"/>
                <w:noProof/>
                <w:webHidden/>
                <w:sz w:val="24"/>
                <w:szCs w:val="24"/>
              </w:rPr>
              <w:fldChar w:fldCharType="separate"/>
            </w:r>
            <w:r w:rsidR="007A58ED">
              <w:rPr>
                <w:rFonts w:ascii="Arial" w:hAnsi="Arial" w:cs="Arial"/>
                <w:b w:val="0"/>
                <w:noProof/>
                <w:webHidden/>
                <w:sz w:val="24"/>
                <w:szCs w:val="24"/>
              </w:rPr>
              <w:t>10</w:t>
            </w:r>
            <w:r w:rsidR="006304E5" w:rsidRPr="00EE0554">
              <w:rPr>
                <w:rFonts w:ascii="Arial" w:hAnsi="Arial" w:cs="Arial"/>
                <w:b w:val="0"/>
                <w:noProof/>
                <w:webHidden/>
                <w:sz w:val="24"/>
                <w:szCs w:val="24"/>
              </w:rPr>
              <w:fldChar w:fldCharType="end"/>
            </w:r>
          </w:hyperlink>
        </w:p>
        <w:p w14:paraId="6B2CA6DE" w14:textId="77777777" w:rsidR="006304E5" w:rsidRPr="00EE0554" w:rsidRDefault="004822CA" w:rsidP="006304E5">
          <w:pPr>
            <w:pStyle w:val="TOC2"/>
            <w:tabs>
              <w:tab w:val="right" w:leader="dot" w:pos="9010"/>
            </w:tabs>
            <w:spacing w:after="120"/>
            <w:rPr>
              <w:rFonts w:ascii="Arial" w:hAnsi="Arial" w:cs="Arial"/>
              <w:b w:val="0"/>
              <w:bCs w:val="0"/>
              <w:noProof/>
              <w:sz w:val="24"/>
              <w:szCs w:val="24"/>
              <w:lang w:val="en-AU" w:eastAsia="en-AU"/>
            </w:rPr>
          </w:pPr>
          <w:hyperlink w:anchor="_Toc528681812" w:history="1">
            <w:r w:rsidR="006304E5" w:rsidRPr="00EE0554">
              <w:rPr>
                <w:rStyle w:val="Hyperlink"/>
                <w:rFonts w:ascii="Arial" w:hAnsi="Arial" w:cs="Arial"/>
                <w:b w:val="0"/>
                <w:noProof/>
                <w:sz w:val="24"/>
                <w:szCs w:val="24"/>
              </w:rPr>
              <w:t>What to consider in assessing significance</w:t>
            </w:r>
            <w:r w:rsidR="006304E5" w:rsidRPr="00EE0554">
              <w:rPr>
                <w:rFonts w:ascii="Arial" w:hAnsi="Arial" w:cs="Arial"/>
                <w:b w:val="0"/>
                <w:noProof/>
                <w:webHidden/>
                <w:sz w:val="24"/>
                <w:szCs w:val="24"/>
              </w:rPr>
              <w:tab/>
            </w:r>
            <w:r w:rsidR="006304E5" w:rsidRPr="00EE0554">
              <w:rPr>
                <w:rFonts w:ascii="Arial" w:hAnsi="Arial" w:cs="Arial"/>
                <w:b w:val="0"/>
                <w:noProof/>
                <w:webHidden/>
                <w:sz w:val="24"/>
                <w:szCs w:val="24"/>
              </w:rPr>
              <w:fldChar w:fldCharType="begin"/>
            </w:r>
            <w:r w:rsidR="006304E5" w:rsidRPr="00EE0554">
              <w:rPr>
                <w:rFonts w:ascii="Arial" w:hAnsi="Arial" w:cs="Arial"/>
                <w:b w:val="0"/>
                <w:noProof/>
                <w:webHidden/>
                <w:sz w:val="24"/>
                <w:szCs w:val="24"/>
              </w:rPr>
              <w:instrText xml:space="preserve"> PAGEREF _Toc528681812 \h </w:instrText>
            </w:r>
            <w:r w:rsidR="006304E5" w:rsidRPr="00EE0554">
              <w:rPr>
                <w:rFonts w:ascii="Arial" w:hAnsi="Arial" w:cs="Arial"/>
                <w:b w:val="0"/>
                <w:noProof/>
                <w:webHidden/>
                <w:sz w:val="24"/>
                <w:szCs w:val="24"/>
              </w:rPr>
            </w:r>
            <w:r w:rsidR="006304E5" w:rsidRPr="00EE0554">
              <w:rPr>
                <w:rFonts w:ascii="Arial" w:hAnsi="Arial" w:cs="Arial"/>
                <w:b w:val="0"/>
                <w:noProof/>
                <w:webHidden/>
                <w:sz w:val="24"/>
                <w:szCs w:val="24"/>
              </w:rPr>
              <w:fldChar w:fldCharType="separate"/>
            </w:r>
            <w:r w:rsidR="007A58ED">
              <w:rPr>
                <w:rFonts w:ascii="Arial" w:hAnsi="Arial" w:cs="Arial"/>
                <w:b w:val="0"/>
                <w:noProof/>
                <w:webHidden/>
                <w:sz w:val="24"/>
                <w:szCs w:val="24"/>
              </w:rPr>
              <w:t>10</w:t>
            </w:r>
            <w:r w:rsidR="006304E5" w:rsidRPr="00EE0554">
              <w:rPr>
                <w:rFonts w:ascii="Arial" w:hAnsi="Arial" w:cs="Arial"/>
                <w:b w:val="0"/>
                <w:noProof/>
                <w:webHidden/>
                <w:sz w:val="24"/>
                <w:szCs w:val="24"/>
              </w:rPr>
              <w:fldChar w:fldCharType="end"/>
            </w:r>
          </w:hyperlink>
        </w:p>
        <w:p w14:paraId="4DF97BBE" w14:textId="77777777" w:rsidR="006304E5" w:rsidRPr="00EE0554" w:rsidRDefault="004822CA" w:rsidP="006304E5">
          <w:pPr>
            <w:pStyle w:val="TOC2"/>
            <w:tabs>
              <w:tab w:val="right" w:leader="dot" w:pos="9010"/>
            </w:tabs>
            <w:spacing w:after="120"/>
            <w:rPr>
              <w:rFonts w:ascii="Arial" w:hAnsi="Arial" w:cs="Arial"/>
              <w:b w:val="0"/>
              <w:bCs w:val="0"/>
              <w:noProof/>
              <w:sz w:val="24"/>
              <w:szCs w:val="24"/>
              <w:lang w:val="en-AU" w:eastAsia="en-AU"/>
            </w:rPr>
          </w:pPr>
          <w:hyperlink w:anchor="_Toc528681815" w:history="1">
            <w:r w:rsidR="006304E5" w:rsidRPr="00EE0554">
              <w:rPr>
                <w:rStyle w:val="Hyperlink"/>
                <w:rFonts w:ascii="Arial" w:hAnsi="Arial" w:cs="Arial"/>
                <w:b w:val="0"/>
                <w:noProof/>
                <w:sz w:val="24"/>
                <w:szCs w:val="24"/>
              </w:rPr>
              <w:t>The significance assessment method</w:t>
            </w:r>
            <w:r w:rsidR="006304E5" w:rsidRPr="00EE0554">
              <w:rPr>
                <w:rFonts w:ascii="Arial" w:hAnsi="Arial" w:cs="Arial"/>
                <w:b w:val="0"/>
                <w:noProof/>
                <w:webHidden/>
                <w:sz w:val="24"/>
                <w:szCs w:val="24"/>
              </w:rPr>
              <w:tab/>
            </w:r>
            <w:r w:rsidR="006304E5" w:rsidRPr="00EE0554">
              <w:rPr>
                <w:rFonts w:ascii="Arial" w:hAnsi="Arial" w:cs="Arial"/>
                <w:b w:val="0"/>
                <w:noProof/>
                <w:webHidden/>
                <w:sz w:val="24"/>
                <w:szCs w:val="24"/>
              </w:rPr>
              <w:fldChar w:fldCharType="begin"/>
            </w:r>
            <w:r w:rsidR="006304E5" w:rsidRPr="00EE0554">
              <w:rPr>
                <w:rFonts w:ascii="Arial" w:hAnsi="Arial" w:cs="Arial"/>
                <w:b w:val="0"/>
                <w:noProof/>
                <w:webHidden/>
                <w:sz w:val="24"/>
                <w:szCs w:val="24"/>
              </w:rPr>
              <w:instrText xml:space="preserve"> PAGEREF _Toc528681815 \h </w:instrText>
            </w:r>
            <w:r w:rsidR="006304E5" w:rsidRPr="00EE0554">
              <w:rPr>
                <w:rFonts w:ascii="Arial" w:hAnsi="Arial" w:cs="Arial"/>
                <w:b w:val="0"/>
                <w:noProof/>
                <w:webHidden/>
                <w:sz w:val="24"/>
                <w:szCs w:val="24"/>
              </w:rPr>
            </w:r>
            <w:r w:rsidR="006304E5" w:rsidRPr="00EE0554">
              <w:rPr>
                <w:rFonts w:ascii="Arial" w:hAnsi="Arial" w:cs="Arial"/>
                <w:b w:val="0"/>
                <w:noProof/>
                <w:webHidden/>
                <w:sz w:val="24"/>
                <w:szCs w:val="24"/>
              </w:rPr>
              <w:fldChar w:fldCharType="separate"/>
            </w:r>
            <w:r w:rsidR="007A58ED">
              <w:rPr>
                <w:rFonts w:ascii="Arial" w:hAnsi="Arial" w:cs="Arial"/>
                <w:b w:val="0"/>
                <w:noProof/>
                <w:webHidden/>
                <w:sz w:val="24"/>
                <w:szCs w:val="24"/>
              </w:rPr>
              <w:t>11</w:t>
            </w:r>
            <w:r w:rsidR="006304E5" w:rsidRPr="00EE0554">
              <w:rPr>
                <w:rFonts w:ascii="Arial" w:hAnsi="Arial" w:cs="Arial"/>
                <w:b w:val="0"/>
                <w:noProof/>
                <w:webHidden/>
                <w:sz w:val="24"/>
                <w:szCs w:val="24"/>
              </w:rPr>
              <w:fldChar w:fldCharType="end"/>
            </w:r>
          </w:hyperlink>
        </w:p>
        <w:p w14:paraId="770CFE1D" w14:textId="77777777" w:rsidR="006304E5" w:rsidRPr="00EE0554" w:rsidRDefault="004822CA" w:rsidP="006304E5">
          <w:pPr>
            <w:pStyle w:val="TOC2"/>
            <w:tabs>
              <w:tab w:val="right" w:leader="dot" w:pos="9010"/>
            </w:tabs>
            <w:spacing w:after="120"/>
            <w:rPr>
              <w:rFonts w:ascii="Arial" w:hAnsi="Arial" w:cs="Arial"/>
              <w:b w:val="0"/>
              <w:bCs w:val="0"/>
              <w:noProof/>
              <w:sz w:val="24"/>
              <w:szCs w:val="24"/>
              <w:lang w:val="en-AU" w:eastAsia="en-AU"/>
            </w:rPr>
          </w:pPr>
          <w:hyperlink w:anchor="_Toc528681816" w:history="1">
            <w:r w:rsidR="006304E5" w:rsidRPr="00EE0554">
              <w:rPr>
                <w:rStyle w:val="Hyperlink"/>
                <w:rFonts w:ascii="Arial" w:hAnsi="Arial" w:cs="Arial"/>
                <w:b w:val="0"/>
                <w:noProof/>
                <w:sz w:val="24"/>
                <w:szCs w:val="24"/>
              </w:rPr>
              <w:t>The assessment stage</w:t>
            </w:r>
            <w:r w:rsidR="006304E5" w:rsidRPr="00EE0554">
              <w:rPr>
                <w:rFonts w:ascii="Arial" w:hAnsi="Arial" w:cs="Arial"/>
                <w:b w:val="0"/>
                <w:noProof/>
                <w:webHidden/>
                <w:sz w:val="24"/>
                <w:szCs w:val="24"/>
              </w:rPr>
              <w:tab/>
            </w:r>
            <w:r w:rsidR="006304E5" w:rsidRPr="00EE0554">
              <w:rPr>
                <w:rFonts w:ascii="Arial" w:hAnsi="Arial" w:cs="Arial"/>
                <w:b w:val="0"/>
                <w:noProof/>
                <w:webHidden/>
                <w:sz w:val="24"/>
                <w:szCs w:val="24"/>
              </w:rPr>
              <w:fldChar w:fldCharType="begin"/>
            </w:r>
            <w:r w:rsidR="006304E5" w:rsidRPr="00EE0554">
              <w:rPr>
                <w:rFonts w:ascii="Arial" w:hAnsi="Arial" w:cs="Arial"/>
                <w:b w:val="0"/>
                <w:noProof/>
                <w:webHidden/>
                <w:sz w:val="24"/>
                <w:szCs w:val="24"/>
              </w:rPr>
              <w:instrText xml:space="preserve"> PAGEREF _Toc528681816 \h </w:instrText>
            </w:r>
            <w:r w:rsidR="006304E5" w:rsidRPr="00EE0554">
              <w:rPr>
                <w:rFonts w:ascii="Arial" w:hAnsi="Arial" w:cs="Arial"/>
                <w:b w:val="0"/>
                <w:noProof/>
                <w:webHidden/>
                <w:sz w:val="24"/>
                <w:szCs w:val="24"/>
              </w:rPr>
            </w:r>
            <w:r w:rsidR="006304E5" w:rsidRPr="00EE0554">
              <w:rPr>
                <w:rFonts w:ascii="Arial" w:hAnsi="Arial" w:cs="Arial"/>
                <w:b w:val="0"/>
                <w:noProof/>
                <w:webHidden/>
                <w:sz w:val="24"/>
                <w:szCs w:val="24"/>
              </w:rPr>
              <w:fldChar w:fldCharType="separate"/>
            </w:r>
            <w:r w:rsidR="007A58ED">
              <w:rPr>
                <w:rFonts w:ascii="Arial" w:hAnsi="Arial" w:cs="Arial"/>
                <w:b w:val="0"/>
                <w:noProof/>
                <w:webHidden/>
                <w:sz w:val="24"/>
                <w:szCs w:val="24"/>
              </w:rPr>
              <w:t>14</w:t>
            </w:r>
            <w:r w:rsidR="006304E5" w:rsidRPr="00EE0554">
              <w:rPr>
                <w:rFonts w:ascii="Arial" w:hAnsi="Arial" w:cs="Arial"/>
                <w:b w:val="0"/>
                <w:noProof/>
                <w:webHidden/>
                <w:sz w:val="24"/>
                <w:szCs w:val="24"/>
              </w:rPr>
              <w:fldChar w:fldCharType="end"/>
            </w:r>
          </w:hyperlink>
        </w:p>
        <w:p w14:paraId="148D7DDD" w14:textId="77777777" w:rsidR="006304E5" w:rsidRPr="00EE0554" w:rsidRDefault="004822CA" w:rsidP="006304E5">
          <w:pPr>
            <w:pStyle w:val="TOC2"/>
            <w:tabs>
              <w:tab w:val="right" w:leader="dot" w:pos="9010"/>
            </w:tabs>
            <w:spacing w:after="120"/>
            <w:rPr>
              <w:rFonts w:ascii="Arial" w:hAnsi="Arial" w:cs="Arial"/>
              <w:b w:val="0"/>
              <w:bCs w:val="0"/>
              <w:noProof/>
              <w:sz w:val="24"/>
              <w:szCs w:val="24"/>
              <w:lang w:val="en-AU" w:eastAsia="en-AU"/>
            </w:rPr>
          </w:pPr>
          <w:hyperlink w:anchor="_Toc528681818" w:history="1">
            <w:r w:rsidR="006304E5" w:rsidRPr="00EE0554">
              <w:rPr>
                <w:rStyle w:val="Hyperlink"/>
                <w:rFonts w:ascii="Arial" w:hAnsi="Arial" w:cs="Arial"/>
                <w:b w:val="0"/>
                <w:noProof/>
                <w:sz w:val="24"/>
                <w:szCs w:val="24"/>
              </w:rPr>
              <w:t>Writing the Statement of Significance</w:t>
            </w:r>
            <w:r w:rsidR="006304E5" w:rsidRPr="00EE0554">
              <w:rPr>
                <w:rFonts w:ascii="Arial" w:hAnsi="Arial" w:cs="Arial"/>
                <w:b w:val="0"/>
                <w:noProof/>
                <w:webHidden/>
                <w:sz w:val="24"/>
                <w:szCs w:val="24"/>
              </w:rPr>
              <w:tab/>
            </w:r>
            <w:r w:rsidR="006304E5" w:rsidRPr="00EE0554">
              <w:rPr>
                <w:rFonts w:ascii="Arial" w:hAnsi="Arial" w:cs="Arial"/>
                <w:b w:val="0"/>
                <w:noProof/>
                <w:webHidden/>
                <w:sz w:val="24"/>
                <w:szCs w:val="24"/>
              </w:rPr>
              <w:fldChar w:fldCharType="begin"/>
            </w:r>
            <w:r w:rsidR="006304E5" w:rsidRPr="00EE0554">
              <w:rPr>
                <w:rFonts w:ascii="Arial" w:hAnsi="Arial" w:cs="Arial"/>
                <w:b w:val="0"/>
                <w:noProof/>
                <w:webHidden/>
                <w:sz w:val="24"/>
                <w:szCs w:val="24"/>
              </w:rPr>
              <w:instrText xml:space="preserve"> PAGEREF _Toc528681818 \h </w:instrText>
            </w:r>
            <w:r w:rsidR="006304E5" w:rsidRPr="00EE0554">
              <w:rPr>
                <w:rFonts w:ascii="Arial" w:hAnsi="Arial" w:cs="Arial"/>
                <w:b w:val="0"/>
                <w:noProof/>
                <w:webHidden/>
                <w:sz w:val="24"/>
                <w:szCs w:val="24"/>
              </w:rPr>
            </w:r>
            <w:r w:rsidR="006304E5" w:rsidRPr="00EE0554">
              <w:rPr>
                <w:rFonts w:ascii="Arial" w:hAnsi="Arial" w:cs="Arial"/>
                <w:b w:val="0"/>
                <w:noProof/>
                <w:webHidden/>
                <w:sz w:val="24"/>
                <w:szCs w:val="24"/>
              </w:rPr>
              <w:fldChar w:fldCharType="separate"/>
            </w:r>
            <w:r w:rsidR="007A58ED">
              <w:rPr>
                <w:rFonts w:ascii="Arial" w:hAnsi="Arial" w:cs="Arial"/>
                <w:b w:val="0"/>
                <w:noProof/>
                <w:webHidden/>
                <w:sz w:val="24"/>
                <w:szCs w:val="24"/>
              </w:rPr>
              <w:t>15</w:t>
            </w:r>
            <w:r w:rsidR="006304E5" w:rsidRPr="00EE0554">
              <w:rPr>
                <w:rFonts w:ascii="Arial" w:hAnsi="Arial" w:cs="Arial"/>
                <w:b w:val="0"/>
                <w:noProof/>
                <w:webHidden/>
                <w:sz w:val="24"/>
                <w:szCs w:val="24"/>
              </w:rPr>
              <w:fldChar w:fldCharType="end"/>
            </w:r>
          </w:hyperlink>
        </w:p>
        <w:p w14:paraId="5F01E947" w14:textId="77777777" w:rsidR="006304E5" w:rsidRPr="006304E5" w:rsidRDefault="004822CA" w:rsidP="006304E5">
          <w:pPr>
            <w:pStyle w:val="TOC1"/>
            <w:tabs>
              <w:tab w:val="right" w:leader="dot" w:pos="9010"/>
            </w:tabs>
            <w:spacing w:before="0" w:after="120"/>
            <w:rPr>
              <w:rFonts w:ascii="Arial" w:hAnsi="Arial" w:cs="Arial"/>
              <w:b w:val="0"/>
              <w:bCs w:val="0"/>
              <w:noProof/>
              <w:lang w:val="en-AU" w:eastAsia="en-AU"/>
            </w:rPr>
          </w:pPr>
          <w:hyperlink w:anchor="_Toc528681821" w:history="1">
            <w:r w:rsidR="006304E5" w:rsidRPr="006304E5">
              <w:rPr>
                <w:rStyle w:val="Hyperlink"/>
                <w:rFonts w:ascii="Arial" w:hAnsi="Arial" w:cs="Arial"/>
                <w:noProof/>
              </w:rPr>
              <w:t>Significance assessment and disaster planning</w:t>
            </w:r>
            <w:r w:rsidR="006304E5" w:rsidRPr="006304E5">
              <w:rPr>
                <w:rFonts w:ascii="Arial" w:hAnsi="Arial" w:cs="Arial"/>
                <w:noProof/>
                <w:webHidden/>
              </w:rPr>
              <w:tab/>
            </w:r>
            <w:r w:rsidR="006304E5" w:rsidRPr="006304E5">
              <w:rPr>
                <w:rFonts w:ascii="Arial" w:hAnsi="Arial" w:cs="Arial"/>
                <w:noProof/>
                <w:webHidden/>
              </w:rPr>
              <w:fldChar w:fldCharType="begin"/>
            </w:r>
            <w:r w:rsidR="006304E5" w:rsidRPr="006304E5">
              <w:rPr>
                <w:rFonts w:ascii="Arial" w:hAnsi="Arial" w:cs="Arial"/>
                <w:noProof/>
                <w:webHidden/>
              </w:rPr>
              <w:instrText xml:space="preserve"> PAGEREF _Toc528681821 \h </w:instrText>
            </w:r>
            <w:r w:rsidR="006304E5" w:rsidRPr="006304E5">
              <w:rPr>
                <w:rFonts w:ascii="Arial" w:hAnsi="Arial" w:cs="Arial"/>
                <w:noProof/>
                <w:webHidden/>
              </w:rPr>
            </w:r>
            <w:r w:rsidR="006304E5" w:rsidRPr="006304E5">
              <w:rPr>
                <w:rFonts w:ascii="Arial" w:hAnsi="Arial" w:cs="Arial"/>
                <w:noProof/>
                <w:webHidden/>
              </w:rPr>
              <w:fldChar w:fldCharType="separate"/>
            </w:r>
            <w:r w:rsidR="007A58ED">
              <w:rPr>
                <w:rFonts w:ascii="Arial" w:hAnsi="Arial" w:cs="Arial"/>
                <w:noProof/>
                <w:webHidden/>
              </w:rPr>
              <w:t>17</w:t>
            </w:r>
            <w:r w:rsidR="006304E5" w:rsidRPr="006304E5">
              <w:rPr>
                <w:rFonts w:ascii="Arial" w:hAnsi="Arial" w:cs="Arial"/>
                <w:noProof/>
                <w:webHidden/>
              </w:rPr>
              <w:fldChar w:fldCharType="end"/>
            </w:r>
          </w:hyperlink>
        </w:p>
        <w:p w14:paraId="675F3F1A" w14:textId="77777777" w:rsidR="006304E5" w:rsidRDefault="004822CA" w:rsidP="006304E5">
          <w:pPr>
            <w:pStyle w:val="TOC1"/>
            <w:tabs>
              <w:tab w:val="right" w:leader="dot" w:pos="9010"/>
            </w:tabs>
            <w:spacing w:before="0" w:after="120"/>
            <w:rPr>
              <w:b w:val="0"/>
              <w:bCs w:val="0"/>
              <w:noProof/>
              <w:sz w:val="22"/>
              <w:szCs w:val="22"/>
              <w:lang w:val="en-AU" w:eastAsia="en-AU"/>
            </w:rPr>
          </w:pPr>
          <w:hyperlink w:anchor="_Toc528681822" w:history="1">
            <w:r w:rsidR="006304E5" w:rsidRPr="006304E5">
              <w:rPr>
                <w:rStyle w:val="Hyperlink"/>
                <w:rFonts w:ascii="Arial" w:hAnsi="Arial" w:cs="Arial"/>
                <w:noProof/>
              </w:rPr>
              <w:t>Additional resources</w:t>
            </w:r>
            <w:r w:rsidR="006304E5" w:rsidRPr="006304E5">
              <w:rPr>
                <w:rFonts w:ascii="Arial" w:hAnsi="Arial" w:cs="Arial"/>
                <w:noProof/>
                <w:webHidden/>
              </w:rPr>
              <w:tab/>
            </w:r>
            <w:r w:rsidR="006304E5" w:rsidRPr="006304E5">
              <w:rPr>
                <w:rFonts w:ascii="Arial" w:hAnsi="Arial" w:cs="Arial"/>
                <w:noProof/>
                <w:webHidden/>
              </w:rPr>
              <w:fldChar w:fldCharType="begin"/>
            </w:r>
            <w:r w:rsidR="006304E5" w:rsidRPr="006304E5">
              <w:rPr>
                <w:rFonts w:ascii="Arial" w:hAnsi="Arial" w:cs="Arial"/>
                <w:noProof/>
                <w:webHidden/>
              </w:rPr>
              <w:instrText xml:space="preserve"> PAGEREF _Toc528681822 \h </w:instrText>
            </w:r>
            <w:r w:rsidR="006304E5" w:rsidRPr="006304E5">
              <w:rPr>
                <w:rFonts w:ascii="Arial" w:hAnsi="Arial" w:cs="Arial"/>
                <w:noProof/>
                <w:webHidden/>
              </w:rPr>
            </w:r>
            <w:r w:rsidR="006304E5" w:rsidRPr="006304E5">
              <w:rPr>
                <w:rFonts w:ascii="Arial" w:hAnsi="Arial" w:cs="Arial"/>
                <w:noProof/>
                <w:webHidden/>
              </w:rPr>
              <w:fldChar w:fldCharType="separate"/>
            </w:r>
            <w:r w:rsidR="007A58ED">
              <w:rPr>
                <w:rFonts w:ascii="Arial" w:hAnsi="Arial" w:cs="Arial"/>
                <w:noProof/>
                <w:webHidden/>
              </w:rPr>
              <w:t>17</w:t>
            </w:r>
            <w:r w:rsidR="006304E5" w:rsidRPr="006304E5">
              <w:rPr>
                <w:rFonts w:ascii="Arial" w:hAnsi="Arial" w:cs="Arial"/>
                <w:noProof/>
                <w:webHidden/>
              </w:rPr>
              <w:fldChar w:fldCharType="end"/>
            </w:r>
          </w:hyperlink>
        </w:p>
        <w:p w14:paraId="049AE920" w14:textId="7C7D75C6" w:rsidR="00485CA5" w:rsidRPr="00536C1C" w:rsidRDefault="00485CA5" w:rsidP="008E595D">
          <w:pPr>
            <w:spacing w:after="120"/>
          </w:pPr>
          <w:r w:rsidRPr="008E595D">
            <w:rPr>
              <w:rFonts w:ascii="Arial" w:hAnsi="Arial" w:cs="Arial"/>
              <w:bCs/>
              <w:noProof/>
            </w:rPr>
            <w:fldChar w:fldCharType="end"/>
          </w:r>
        </w:p>
      </w:sdtContent>
    </w:sdt>
    <w:p w14:paraId="26F0B81D" w14:textId="77777777" w:rsidR="008A7435" w:rsidRPr="00536C1C" w:rsidRDefault="008A7435" w:rsidP="008C01A2">
      <w:pPr>
        <w:jc w:val="center"/>
        <w:rPr>
          <w:sz w:val="40"/>
          <w:szCs w:val="40"/>
        </w:rPr>
      </w:pPr>
    </w:p>
    <w:p w14:paraId="7F0D592D" w14:textId="4C36581F" w:rsidR="008C01A2" w:rsidRPr="00536C1C" w:rsidRDefault="00A80572" w:rsidP="006D41BE">
      <w:r w:rsidRPr="00536C1C">
        <w:br w:type="page"/>
      </w:r>
    </w:p>
    <w:p w14:paraId="31BB1BB3" w14:textId="359A7514" w:rsidR="008B042C" w:rsidRPr="00BE4BAE" w:rsidRDefault="00E66862" w:rsidP="00E66862">
      <w:pPr>
        <w:pStyle w:val="Heading1"/>
        <w:spacing w:before="120" w:after="200"/>
        <w:rPr>
          <w:rFonts w:ascii="Arial" w:hAnsi="Arial" w:cs="Arial"/>
          <w:b/>
          <w:color w:val="auto"/>
        </w:rPr>
      </w:pPr>
      <w:bookmarkStart w:id="2" w:name="_Toc528681796"/>
      <w:r w:rsidRPr="00BE4BAE">
        <w:rPr>
          <w:rFonts w:ascii="Arial" w:hAnsi="Arial" w:cs="Arial"/>
          <w:b/>
          <w:color w:val="auto"/>
        </w:rPr>
        <w:lastRenderedPageBreak/>
        <w:t>Introduction</w:t>
      </w:r>
      <w:bookmarkEnd w:id="2"/>
    </w:p>
    <w:p w14:paraId="73D8DD67" w14:textId="1B45B5E9" w:rsidR="00E66862" w:rsidRPr="0078620A" w:rsidRDefault="00E66862" w:rsidP="00E668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Arial" w:hAnsi="Arial" w:cs="Arial"/>
          <w:color w:val="000000"/>
          <w:sz w:val="22"/>
          <w:szCs w:val="22"/>
          <w:lang w:eastAsia="en-NZ"/>
        </w:rPr>
      </w:pPr>
      <w:r w:rsidRPr="0078620A">
        <w:rPr>
          <w:rFonts w:ascii="Arial" w:hAnsi="Arial" w:cs="Arial"/>
          <w:color w:val="000000"/>
          <w:sz w:val="22"/>
          <w:szCs w:val="22"/>
          <w:lang w:eastAsia="en-NZ"/>
        </w:rPr>
        <w:t xml:space="preserve">The Pacific Regional Branch of the International Council on Archives (PARBICA) has developed this guideline on </w:t>
      </w:r>
      <w:r w:rsidR="00B0208D" w:rsidRPr="00CE1399">
        <w:rPr>
          <w:rFonts w:ascii="Arial" w:hAnsi="Arial" w:cs="Arial"/>
          <w:b/>
          <w:i/>
          <w:color w:val="000000"/>
          <w:sz w:val="22"/>
          <w:szCs w:val="22"/>
          <w:lang w:eastAsia="en-NZ"/>
        </w:rPr>
        <w:t>Assessing Significant Records in Archival Holdings</w:t>
      </w:r>
      <w:r w:rsidRPr="00CE1399">
        <w:rPr>
          <w:rFonts w:ascii="Arial" w:hAnsi="Arial" w:cs="Arial"/>
          <w:b/>
          <w:i/>
          <w:color w:val="000000"/>
          <w:sz w:val="22"/>
          <w:szCs w:val="22"/>
          <w:lang w:eastAsia="en-NZ"/>
        </w:rPr>
        <w:t xml:space="preserve"> </w:t>
      </w:r>
      <w:r w:rsidRPr="0078620A">
        <w:rPr>
          <w:rFonts w:ascii="Arial" w:hAnsi="Arial" w:cs="Arial"/>
          <w:color w:val="000000"/>
          <w:sz w:val="22"/>
          <w:szCs w:val="22"/>
          <w:lang w:eastAsia="en-NZ"/>
        </w:rPr>
        <w:t xml:space="preserve">as part of the Recordkeeping for Good Governance Toolkit. It was drafted in consultation with </w:t>
      </w:r>
      <w:r w:rsidR="00B0208D">
        <w:rPr>
          <w:rFonts w:ascii="Arial" w:hAnsi="Arial" w:cs="Arial"/>
          <w:color w:val="000000"/>
          <w:sz w:val="22"/>
          <w:szCs w:val="22"/>
          <w:lang w:eastAsia="en-NZ"/>
        </w:rPr>
        <w:t>the Pacific Island Reference Group</w:t>
      </w:r>
      <w:r w:rsidR="00E07C1A">
        <w:rPr>
          <w:rFonts w:ascii="Arial" w:hAnsi="Arial" w:cs="Arial"/>
          <w:color w:val="000000"/>
          <w:sz w:val="22"/>
          <w:szCs w:val="22"/>
          <w:lang w:eastAsia="en-NZ"/>
        </w:rPr>
        <w:t xml:space="preserve"> </w:t>
      </w:r>
      <w:r w:rsidRPr="0078620A">
        <w:rPr>
          <w:rFonts w:ascii="Arial" w:hAnsi="Arial" w:cs="Arial"/>
          <w:color w:val="000000"/>
          <w:sz w:val="22"/>
          <w:szCs w:val="22"/>
          <w:lang w:eastAsia="en-NZ"/>
        </w:rPr>
        <w:t>made up of representatives from the following countries:</w:t>
      </w:r>
    </w:p>
    <w:p w14:paraId="61B2ACC8" w14:textId="77777777" w:rsidR="00E66862" w:rsidRPr="0078620A" w:rsidRDefault="00E66862" w:rsidP="00E66862">
      <w:pPr>
        <w:pStyle w:val="ListParagraph"/>
        <w:numPr>
          <w:ilvl w:val="0"/>
          <w:numId w:val="40"/>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851" w:hanging="284"/>
        <w:contextualSpacing w:val="0"/>
        <w:rPr>
          <w:rFonts w:ascii="Arial" w:hAnsi="Arial" w:cs="Arial"/>
          <w:color w:val="000000"/>
          <w:sz w:val="22"/>
          <w:szCs w:val="22"/>
          <w:lang w:eastAsia="en-NZ"/>
        </w:rPr>
      </w:pPr>
      <w:r w:rsidRPr="0078620A">
        <w:rPr>
          <w:rFonts w:ascii="Arial" w:hAnsi="Arial" w:cs="Arial"/>
          <w:color w:val="000000"/>
          <w:sz w:val="22"/>
          <w:szCs w:val="22"/>
          <w:lang w:eastAsia="en-NZ"/>
        </w:rPr>
        <w:t xml:space="preserve">Australia </w:t>
      </w:r>
    </w:p>
    <w:p w14:paraId="1E9B51F2" w14:textId="77777777" w:rsidR="00E66862" w:rsidRPr="0078620A" w:rsidRDefault="00E66862" w:rsidP="00E66862">
      <w:pPr>
        <w:pStyle w:val="ListParagraph"/>
        <w:numPr>
          <w:ilvl w:val="0"/>
          <w:numId w:val="40"/>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851" w:hanging="284"/>
        <w:contextualSpacing w:val="0"/>
        <w:rPr>
          <w:rFonts w:ascii="Arial" w:hAnsi="Arial" w:cs="Arial"/>
          <w:color w:val="000000"/>
          <w:sz w:val="22"/>
          <w:szCs w:val="22"/>
          <w:lang w:eastAsia="en-NZ"/>
        </w:rPr>
      </w:pPr>
      <w:r w:rsidRPr="0078620A">
        <w:rPr>
          <w:rFonts w:ascii="Arial" w:hAnsi="Arial" w:cs="Arial"/>
          <w:color w:val="000000"/>
          <w:sz w:val="22"/>
          <w:szCs w:val="22"/>
          <w:lang w:eastAsia="en-NZ"/>
        </w:rPr>
        <w:t>Federated States of Micronesia</w:t>
      </w:r>
    </w:p>
    <w:p w14:paraId="47A369DC" w14:textId="77777777" w:rsidR="00E66862" w:rsidRPr="0078620A" w:rsidRDefault="00E66862" w:rsidP="00E66862">
      <w:pPr>
        <w:pStyle w:val="ListParagraph"/>
        <w:numPr>
          <w:ilvl w:val="0"/>
          <w:numId w:val="40"/>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851" w:hanging="284"/>
        <w:contextualSpacing w:val="0"/>
        <w:rPr>
          <w:rFonts w:ascii="Arial" w:hAnsi="Arial" w:cs="Arial"/>
          <w:color w:val="000000"/>
          <w:sz w:val="22"/>
          <w:szCs w:val="22"/>
          <w:lang w:eastAsia="en-NZ"/>
        </w:rPr>
      </w:pPr>
      <w:r w:rsidRPr="0078620A">
        <w:rPr>
          <w:rFonts w:ascii="Arial" w:hAnsi="Arial" w:cs="Arial"/>
          <w:color w:val="000000"/>
          <w:sz w:val="22"/>
          <w:szCs w:val="22"/>
          <w:lang w:eastAsia="en-NZ"/>
        </w:rPr>
        <w:t>Fiji</w:t>
      </w:r>
    </w:p>
    <w:p w14:paraId="6320F88F" w14:textId="77777777" w:rsidR="00E66862" w:rsidRPr="0078620A" w:rsidRDefault="00E66862" w:rsidP="00E66862">
      <w:pPr>
        <w:pStyle w:val="ListParagraph"/>
        <w:numPr>
          <w:ilvl w:val="0"/>
          <w:numId w:val="40"/>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851" w:hanging="284"/>
        <w:contextualSpacing w:val="0"/>
        <w:rPr>
          <w:rFonts w:ascii="Arial" w:hAnsi="Arial" w:cs="Arial"/>
          <w:color w:val="000000"/>
          <w:sz w:val="22"/>
          <w:szCs w:val="22"/>
          <w:lang w:eastAsia="en-NZ"/>
        </w:rPr>
      </w:pPr>
      <w:r w:rsidRPr="0078620A">
        <w:rPr>
          <w:rFonts w:ascii="Arial" w:hAnsi="Arial" w:cs="Arial"/>
          <w:color w:val="000000"/>
          <w:sz w:val="22"/>
          <w:szCs w:val="22"/>
          <w:lang w:eastAsia="en-NZ"/>
        </w:rPr>
        <w:t xml:space="preserve">New Zealand </w:t>
      </w:r>
    </w:p>
    <w:p w14:paraId="02EC6569" w14:textId="77777777" w:rsidR="00E66862" w:rsidRPr="0078620A" w:rsidRDefault="00E66862" w:rsidP="00E66862">
      <w:pPr>
        <w:pStyle w:val="ListParagraph"/>
        <w:numPr>
          <w:ilvl w:val="0"/>
          <w:numId w:val="40"/>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851" w:hanging="284"/>
        <w:contextualSpacing w:val="0"/>
        <w:rPr>
          <w:rFonts w:ascii="Arial" w:hAnsi="Arial" w:cs="Arial"/>
          <w:color w:val="000000"/>
          <w:sz w:val="22"/>
          <w:szCs w:val="22"/>
          <w:lang w:eastAsia="en-NZ"/>
        </w:rPr>
      </w:pPr>
      <w:r w:rsidRPr="0078620A">
        <w:rPr>
          <w:rFonts w:ascii="Arial" w:hAnsi="Arial" w:cs="Arial"/>
          <w:color w:val="000000"/>
          <w:sz w:val="22"/>
          <w:szCs w:val="22"/>
          <w:lang w:eastAsia="en-NZ"/>
        </w:rPr>
        <w:t>Papua New Guinea</w:t>
      </w:r>
    </w:p>
    <w:p w14:paraId="41FB305B" w14:textId="77777777" w:rsidR="00E66862" w:rsidRPr="0078620A" w:rsidRDefault="00E66862" w:rsidP="00E66862">
      <w:pPr>
        <w:pStyle w:val="ListParagraph"/>
        <w:numPr>
          <w:ilvl w:val="0"/>
          <w:numId w:val="40"/>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851" w:hanging="284"/>
        <w:contextualSpacing w:val="0"/>
        <w:rPr>
          <w:rFonts w:ascii="Arial" w:hAnsi="Arial" w:cs="Arial"/>
          <w:color w:val="000000"/>
          <w:sz w:val="22"/>
          <w:szCs w:val="22"/>
          <w:lang w:eastAsia="en-NZ"/>
        </w:rPr>
      </w:pPr>
      <w:r w:rsidRPr="0078620A">
        <w:rPr>
          <w:rFonts w:ascii="Arial" w:hAnsi="Arial" w:cs="Arial"/>
          <w:color w:val="000000"/>
          <w:sz w:val="22"/>
          <w:szCs w:val="22"/>
          <w:lang w:eastAsia="en-NZ"/>
        </w:rPr>
        <w:t>Samoa</w:t>
      </w:r>
    </w:p>
    <w:p w14:paraId="5C7AEA47" w14:textId="77777777" w:rsidR="00E66862" w:rsidRPr="0078620A" w:rsidRDefault="00E66862" w:rsidP="00E66862">
      <w:pPr>
        <w:pStyle w:val="ListParagraph"/>
        <w:numPr>
          <w:ilvl w:val="0"/>
          <w:numId w:val="40"/>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851" w:hanging="284"/>
        <w:contextualSpacing w:val="0"/>
        <w:rPr>
          <w:rFonts w:ascii="Arial" w:hAnsi="Arial" w:cs="Arial"/>
          <w:color w:val="000000"/>
          <w:sz w:val="22"/>
          <w:szCs w:val="22"/>
          <w:lang w:eastAsia="en-NZ"/>
        </w:rPr>
      </w:pPr>
      <w:r w:rsidRPr="0078620A">
        <w:rPr>
          <w:rFonts w:ascii="Arial" w:hAnsi="Arial" w:cs="Arial"/>
          <w:color w:val="000000"/>
          <w:sz w:val="22"/>
          <w:szCs w:val="22"/>
          <w:lang w:eastAsia="en-NZ"/>
        </w:rPr>
        <w:t>Solomon Islands</w:t>
      </w:r>
    </w:p>
    <w:p w14:paraId="727A80C1" w14:textId="77777777" w:rsidR="00E66862" w:rsidRPr="0078620A" w:rsidRDefault="00E66862" w:rsidP="00E66862">
      <w:pPr>
        <w:pStyle w:val="ListParagraph"/>
        <w:numPr>
          <w:ilvl w:val="0"/>
          <w:numId w:val="40"/>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851" w:hanging="284"/>
        <w:contextualSpacing w:val="0"/>
        <w:rPr>
          <w:rFonts w:ascii="Arial" w:hAnsi="Arial" w:cs="Arial"/>
          <w:color w:val="000000"/>
          <w:sz w:val="22"/>
          <w:szCs w:val="22"/>
          <w:lang w:eastAsia="en-NZ"/>
        </w:rPr>
      </w:pPr>
      <w:r w:rsidRPr="0078620A">
        <w:rPr>
          <w:rFonts w:ascii="Arial" w:hAnsi="Arial" w:cs="Arial"/>
          <w:color w:val="000000"/>
          <w:sz w:val="22"/>
          <w:szCs w:val="22"/>
          <w:lang w:eastAsia="en-NZ"/>
        </w:rPr>
        <w:t>Tuvalu</w:t>
      </w:r>
    </w:p>
    <w:p w14:paraId="60AA5995" w14:textId="77777777" w:rsidR="00E66862" w:rsidRPr="0078620A" w:rsidRDefault="00E66862" w:rsidP="00F849FB">
      <w:pPr>
        <w:pStyle w:val="ListParagraph"/>
        <w:numPr>
          <w:ilvl w:val="0"/>
          <w:numId w:val="40"/>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851" w:hanging="284"/>
        <w:contextualSpacing w:val="0"/>
        <w:rPr>
          <w:rFonts w:ascii="Arial" w:hAnsi="Arial" w:cs="Arial"/>
          <w:color w:val="000000"/>
          <w:sz w:val="22"/>
          <w:szCs w:val="22"/>
          <w:lang w:eastAsia="en-NZ"/>
        </w:rPr>
      </w:pPr>
      <w:r w:rsidRPr="0078620A">
        <w:rPr>
          <w:rFonts w:ascii="Arial" w:hAnsi="Arial" w:cs="Arial"/>
          <w:color w:val="000000"/>
          <w:sz w:val="22"/>
          <w:szCs w:val="22"/>
          <w:lang w:eastAsia="en-NZ"/>
        </w:rPr>
        <w:t>Vanuatu</w:t>
      </w:r>
      <w:r>
        <w:rPr>
          <w:rFonts w:ascii="Arial" w:hAnsi="Arial" w:cs="Arial"/>
          <w:color w:val="000000"/>
          <w:sz w:val="22"/>
          <w:szCs w:val="22"/>
          <w:lang w:eastAsia="en-NZ"/>
        </w:rPr>
        <w:t>.</w:t>
      </w:r>
    </w:p>
    <w:p w14:paraId="44A1D520" w14:textId="55FE2FFB" w:rsidR="00F849FB" w:rsidRPr="00BE4BAE" w:rsidRDefault="00F849FB" w:rsidP="00F849FB">
      <w:pPr>
        <w:pStyle w:val="Heading2"/>
        <w:spacing w:before="360" w:after="200"/>
        <w:rPr>
          <w:rFonts w:ascii="Arial" w:hAnsi="Arial" w:cs="Arial"/>
          <w:b/>
          <w:color w:val="auto"/>
          <w:sz w:val="28"/>
          <w:szCs w:val="28"/>
        </w:rPr>
      </w:pPr>
      <w:bookmarkStart w:id="3" w:name="_Toc528681797"/>
      <w:r w:rsidRPr="00BE4BAE">
        <w:rPr>
          <w:rFonts w:ascii="Arial" w:hAnsi="Arial" w:cs="Arial"/>
          <w:b/>
          <w:color w:val="auto"/>
          <w:sz w:val="28"/>
          <w:szCs w:val="28"/>
        </w:rPr>
        <w:t>About this guideline</w:t>
      </w:r>
      <w:bookmarkEnd w:id="3"/>
    </w:p>
    <w:p w14:paraId="4C2B49F2" w14:textId="5A5861E7" w:rsidR="00F849FB" w:rsidRDefault="00F849FB" w:rsidP="00F849FB">
      <w:pPr>
        <w:spacing w:after="200"/>
        <w:rPr>
          <w:rFonts w:ascii="Arial" w:hAnsi="Arial" w:cs="Arial"/>
          <w:sz w:val="22"/>
          <w:szCs w:val="22"/>
        </w:rPr>
      </w:pPr>
      <w:r w:rsidRPr="00F849FB">
        <w:rPr>
          <w:rFonts w:ascii="Arial" w:hAnsi="Arial" w:cs="Arial"/>
          <w:sz w:val="22"/>
          <w:szCs w:val="22"/>
        </w:rPr>
        <w:t>For disaster preparedness, it is important to ensure that safeguards are in place to protect your organisation’s vital or significant</w:t>
      </w:r>
      <w:r>
        <w:rPr>
          <w:rFonts w:ascii="Arial" w:hAnsi="Arial" w:cs="Arial"/>
          <w:sz w:val="22"/>
          <w:szCs w:val="22"/>
        </w:rPr>
        <w:t xml:space="preserve"> records or collections. V</w:t>
      </w:r>
      <w:r w:rsidRPr="00F849FB">
        <w:rPr>
          <w:rFonts w:ascii="Arial" w:hAnsi="Arial" w:cs="Arial"/>
          <w:sz w:val="22"/>
          <w:szCs w:val="22"/>
        </w:rPr>
        <w:t xml:space="preserve">ital records include those essential to your organisation’s business functions (see </w:t>
      </w:r>
      <w:r w:rsidRPr="00F849FB">
        <w:rPr>
          <w:rFonts w:ascii="Arial" w:hAnsi="Arial" w:cs="Arial"/>
          <w:b/>
          <w:i/>
          <w:sz w:val="22"/>
          <w:szCs w:val="22"/>
        </w:rPr>
        <w:t>Guideline 23: Identifying Vital Business Records in Government Departments</w:t>
      </w:r>
      <w:r>
        <w:rPr>
          <w:rFonts w:ascii="Arial" w:hAnsi="Arial" w:cs="Arial"/>
          <w:sz w:val="22"/>
          <w:szCs w:val="22"/>
        </w:rPr>
        <w:t xml:space="preserve">). Significant </w:t>
      </w:r>
      <w:r w:rsidRPr="00F849FB">
        <w:rPr>
          <w:rFonts w:ascii="Arial" w:hAnsi="Arial" w:cs="Arial"/>
          <w:sz w:val="22"/>
          <w:szCs w:val="22"/>
        </w:rPr>
        <w:t>records</w:t>
      </w:r>
      <w:r>
        <w:rPr>
          <w:rFonts w:ascii="Arial" w:hAnsi="Arial" w:cs="Arial"/>
          <w:sz w:val="22"/>
          <w:szCs w:val="22"/>
        </w:rPr>
        <w:t xml:space="preserve"> are those which are</w:t>
      </w:r>
      <w:r w:rsidRPr="00F849FB">
        <w:rPr>
          <w:rFonts w:ascii="Arial" w:hAnsi="Arial" w:cs="Arial"/>
          <w:sz w:val="22"/>
          <w:szCs w:val="22"/>
        </w:rPr>
        <w:t xml:space="preserve"> important because of their cultural, historical, social or political significance. </w:t>
      </w:r>
    </w:p>
    <w:p w14:paraId="5B8C6216" w14:textId="34A72A80" w:rsidR="00F849FB" w:rsidRPr="00E66862" w:rsidRDefault="00F849FB" w:rsidP="00F849FB">
      <w:pPr>
        <w:spacing w:after="200"/>
        <w:rPr>
          <w:rFonts w:ascii="Arial" w:hAnsi="Arial" w:cs="Arial"/>
          <w:sz w:val="22"/>
          <w:szCs w:val="22"/>
        </w:rPr>
      </w:pPr>
      <w:r w:rsidRPr="00E66862">
        <w:rPr>
          <w:rFonts w:ascii="Arial" w:hAnsi="Arial" w:cs="Arial"/>
          <w:sz w:val="22"/>
          <w:szCs w:val="22"/>
        </w:rPr>
        <w:t>This guideline</w:t>
      </w:r>
      <w:r>
        <w:rPr>
          <w:rFonts w:ascii="Arial" w:hAnsi="Arial" w:cs="Arial"/>
          <w:sz w:val="22"/>
          <w:szCs w:val="22"/>
        </w:rPr>
        <w:t xml:space="preserve"> on assessing which records may be significant</w:t>
      </w:r>
      <w:r w:rsidRPr="00E66862">
        <w:rPr>
          <w:rFonts w:ascii="Arial" w:hAnsi="Arial" w:cs="Arial"/>
          <w:sz w:val="22"/>
          <w:szCs w:val="22"/>
        </w:rPr>
        <w:t xml:space="preserve"> is divided into three parts. The first part briefly outlines </w:t>
      </w:r>
      <w:r>
        <w:rPr>
          <w:rFonts w:ascii="Arial" w:hAnsi="Arial" w:cs="Arial"/>
          <w:sz w:val="22"/>
          <w:szCs w:val="22"/>
        </w:rPr>
        <w:t xml:space="preserve">the </w:t>
      </w:r>
      <w:r w:rsidRPr="00E66862">
        <w:rPr>
          <w:rFonts w:ascii="Arial" w:hAnsi="Arial" w:cs="Arial"/>
          <w:sz w:val="22"/>
          <w:szCs w:val="22"/>
        </w:rPr>
        <w:t xml:space="preserve">assessment which may be undertaken in an archive with a legally mandated collecting responsibility for government records. These include assessing significance through appraisal, disposal scheduling </w:t>
      </w:r>
      <w:r>
        <w:rPr>
          <w:rFonts w:ascii="Arial" w:hAnsi="Arial" w:cs="Arial"/>
          <w:sz w:val="22"/>
          <w:szCs w:val="22"/>
        </w:rPr>
        <w:t>or</w:t>
      </w:r>
      <w:r w:rsidRPr="00E66862">
        <w:rPr>
          <w:rFonts w:ascii="Arial" w:hAnsi="Arial" w:cs="Arial"/>
          <w:sz w:val="22"/>
          <w:szCs w:val="22"/>
        </w:rPr>
        <w:t xml:space="preserve"> a principles-based approach.</w:t>
      </w:r>
    </w:p>
    <w:p w14:paraId="339BD27D" w14:textId="7691A319" w:rsidR="00F849FB" w:rsidRPr="00E66862" w:rsidRDefault="00F849FB" w:rsidP="00F849FB">
      <w:pPr>
        <w:spacing w:after="200"/>
        <w:rPr>
          <w:rFonts w:ascii="Arial" w:hAnsi="Arial" w:cs="Arial"/>
          <w:sz w:val="22"/>
          <w:szCs w:val="22"/>
        </w:rPr>
      </w:pPr>
      <w:r w:rsidRPr="00E66862">
        <w:rPr>
          <w:rFonts w:ascii="Arial" w:hAnsi="Arial" w:cs="Arial"/>
          <w:sz w:val="22"/>
          <w:szCs w:val="22"/>
        </w:rPr>
        <w:t xml:space="preserve">The second part provides a practical methodology for conducting a significance assessment for other archives, or to complement other significance assessment activities in an archive with a legally mandated collecting responsibility. </w:t>
      </w:r>
    </w:p>
    <w:p w14:paraId="7BE6DFD8" w14:textId="139FAB6A" w:rsidR="00F849FB" w:rsidRDefault="00E07C1A" w:rsidP="00F849FB">
      <w:pPr>
        <w:spacing w:after="200"/>
        <w:rPr>
          <w:rStyle w:val="Hyperlink"/>
          <w:rFonts w:ascii="Arial" w:hAnsi="Arial" w:cs="Arial"/>
          <w:sz w:val="22"/>
          <w:szCs w:val="22"/>
        </w:rPr>
      </w:pPr>
      <w:r>
        <w:rPr>
          <w:rFonts w:ascii="Arial" w:hAnsi="Arial" w:cs="Arial"/>
          <w:sz w:val="22"/>
          <w:szCs w:val="22"/>
        </w:rPr>
        <w:t>This part</w:t>
      </w:r>
      <w:r w:rsidR="00F849FB" w:rsidRPr="00E66862">
        <w:rPr>
          <w:rFonts w:ascii="Arial" w:hAnsi="Arial" w:cs="Arial"/>
          <w:sz w:val="22"/>
          <w:szCs w:val="22"/>
        </w:rPr>
        <w:t xml:space="preserve"> is based on the concepts and methodology outlined in </w:t>
      </w:r>
      <w:r w:rsidR="00F849FB" w:rsidRPr="00E66862">
        <w:rPr>
          <w:rFonts w:ascii="Arial" w:hAnsi="Arial" w:cs="Arial"/>
          <w:b/>
          <w:i/>
          <w:sz w:val="22"/>
          <w:szCs w:val="22"/>
        </w:rPr>
        <w:t>Significance 2.0: a guide to assessing the significance of collections</w:t>
      </w:r>
      <w:r w:rsidR="00F849FB" w:rsidRPr="00E66862">
        <w:rPr>
          <w:rFonts w:ascii="Arial" w:hAnsi="Arial" w:cs="Arial"/>
          <w:sz w:val="22"/>
          <w:szCs w:val="22"/>
        </w:rPr>
        <w:t xml:space="preserve">, written by Roslyn Russell and Kylie </w:t>
      </w:r>
      <w:proofErr w:type="spellStart"/>
      <w:r w:rsidR="00F849FB" w:rsidRPr="00E66862">
        <w:rPr>
          <w:rFonts w:ascii="Arial" w:hAnsi="Arial" w:cs="Arial"/>
          <w:sz w:val="22"/>
          <w:szCs w:val="22"/>
        </w:rPr>
        <w:t>Winkworth</w:t>
      </w:r>
      <w:proofErr w:type="spellEnd"/>
      <w:r w:rsidR="00F849FB" w:rsidRPr="00E66862">
        <w:rPr>
          <w:rFonts w:ascii="Arial" w:hAnsi="Arial" w:cs="Arial"/>
          <w:sz w:val="22"/>
          <w:szCs w:val="22"/>
        </w:rPr>
        <w:t xml:space="preserve">, and published by the Collections Council of Australia in 2009. </w:t>
      </w:r>
      <w:proofErr w:type="gramStart"/>
      <w:r w:rsidR="00F849FB" w:rsidRPr="00E66862">
        <w:rPr>
          <w:rFonts w:ascii="Arial" w:hAnsi="Arial" w:cs="Arial"/>
          <w:sz w:val="22"/>
          <w:szCs w:val="22"/>
        </w:rPr>
        <w:t xml:space="preserve">Our thanks to the authors and the Australian Department of Communication and the Arts for permission to reproduce </w:t>
      </w:r>
      <w:r w:rsidR="00F849FB">
        <w:rPr>
          <w:rFonts w:ascii="Arial" w:hAnsi="Arial" w:cs="Arial"/>
          <w:sz w:val="22"/>
          <w:szCs w:val="22"/>
        </w:rPr>
        <w:t>the concepts in this</w:t>
      </w:r>
      <w:r w:rsidR="00F849FB" w:rsidRPr="00E66862">
        <w:rPr>
          <w:rFonts w:ascii="Arial" w:hAnsi="Arial" w:cs="Arial"/>
          <w:sz w:val="22"/>
          <w:szCs w:val="22"/>
        </w:rPr>
        <w:t xml:space="preserve"> publication.</w:t>
      </w:r>
      <w:proofErr w:type="gramEnd"/>
      <w:r w:rsidR="00F849FB" w:rsidRPr="00E66862">
        <w:rPr>
          <w:rFonts w:ascii="Arial" w:hAnsi="Arial" w:cs="Arial"/>
          <w:sz w:val="22"/>
          <w:szCs w:val="22"/>
        </w:rPr>
        <w:t xml:space="preserve"> The entire publication can be accessed online: </w:t>
      </w:r>
      <w:hyperlink r:id="rId18" w:history="1">
        <w:r w:rsidR="00F849FB" w:rsidRPr="00E66862">
          <w:rPr>
            <w:rStyle w:val="Hyperlink"/>
            <w:rFonts w:ascii="Arial" w:hAnsi="Arial" w:cs="Arial"/>
            <w:sz w:val="22"/>
            <w:szCs w:val="22"/>
          </w:rPr>
          <w:t>https://www.arts.gov.au/what-we-do/museums-libraries-and-galleries/significance-20</w:t>
        </w:r>
      </w:hyperlink>
    </w:p>
    <w:p w14:paraId="4C2AE071" w14:textId="23F135EE" w:rsidR="00E07C1A" w:rsidRPr="00E66862" w:rsidRDefault="00E07C1A" w:rsidP="00F849FB">
      <w:pPr>
        <w:spacing w:after="200"/>
        <w:rPr>
          <w:rFonts w:ascii="Arial" w:hAnsi="Arial" w:cs="Arial"/>
          <w:sz w:val="22"/>
          <w:szCs w:val="22"/>
        </w:rPr>
      </w:pPr>
      <w:r w:rsidRPr="00E66862">
        <w:rPr>
          <w:rFonts w:ascii="Arial" w:hAnsi="Arial" w:cs="Arial"/>
          <w:sz w:val="22"/>
          <w:szCs w:val="22"/>
        </w:rPr>
        <w:t>Part 3 discusses how you can use your significance assessment in disaster planning.</w:t>
      </w:r>
    </w:p>
    <w:p w14:paraId="01CDA50A" w14:textId="77777777" w:rsidR="00F849FB" w:rsidRPr="00BE4BAE" w:rsidRDefault="00F849FB" w:rsidP="00F849FB">
      <w:pPr>
        <w:pStyle w:val="Heading2"/>
        <w:spacing w:before="360" w:after="200"/>
        <w:rPr>
          <w:rFonts w:ascii="Arial" w:hAnsi="Arial" w:cs="Arial"/>
          <w:b/>
          <w:color w:val="auto"/>
          <w:sz w:val="28"/>
          <w:szCs w:val="28"/>
        </w:rPr>
      </w:pPr>
      <w:bookmarkStart w:id="4" w:name="_Toc528681798"/>
      <w:r w:rsidRPr="00BE4BAE">
        <w:rPr>
          <w:rFonts w:ascii="Arial" w:hAnsi="Arial" w:cs="Arial"/>
          <w:b/>
          <w:color w:val="auto"/>
          <w:sz w:val="28"/>
          <w:szCs w:val="28"/>
        </w:rPr>
        <w:t>Who is this guideline for?</w:t>
      </w:r>
      <w:bookmarkEnd w:id="4"/>
    </w:p>
    <w:p w14:paraId="49412708" w14:textId="14C95D56" w:rsidR="00F849FB" w:rsidRPr="00E66862" w:rsidRDefault="00F849FB" w:rsidP="00F849FB">
      <w:pPr>
        <w:spacing w:after="200"/>
        <w:rPr>
          <w:rFonts w:ascii="Arial" w:hAnsi="Arial" w:cs="Arial"/>
          <w:sz w:val="22"/>
          <w:szCs w:val="22"/>
        </w:rPr>
      </w:pPr>
      <w:r w:rsidRPr="00E66862">
        <w:rPr>
          <w:rFonts w:ascii="Arial" w:hAnsi="Arial" w:cs="Arial"/>
          <w:sz w:val="22"/>
          <w:szCs w:val="22"/>
        </w:rPr>
        <w:t xml:space="preserve">The aim of this guideline is to help you identify significant records or collections in order to factor these significant records and collections into your organisation’s disaster planning. </w:t>
      </w:r>
      <w:r>
        <w:rPr>
          <w:rFonts w:ascii="Arial" w:hAnsi="Arial" w:cs="Arial"/>
          <w:sz w:val="22"/>
          <w:szCs w:val="22"/>
        </w:rPr>
        <w:t>This guideline is designed for use by archivists, records managers or anyone responsible for documentary heritage collections.</w:t>
      </w:r>
    </w:p>
    <w:p w14:paraId="638332CD" w14:textId="065FF899" w:rsidR="00F849FB" w:rsidRPr="00E66862" w:rsidRDefault="00F849FB" w:rsidP="00F849FB">
      <w:pPr>
        <w:spacing w:after="200"/>
        <w:rPr>
          <w:rFonts w:ascii="Arial" w:hAnsi="Arial" w:cs="Arial"/>
          <w:sz w:val="22"/>
          <w:szCs w:val="22"/>
        </w:rPr>
      </w:pPr>
      <w:r w:rsidRPr="00E66862">
        <w:rPr>
          <w:rFonts w:ascii="Arial" w:hAnsi="Arial" w:cs="Arial"/>
          <w:sz w:val="22"/>
          <w:szCs w:val="22"/>
        </w:rPr>
        <w:t xml:space="preserve">Archives and organisations have different collecting responsibilities and approaches, so significance assessment may take different forms. The purpose of this guideline is not to provide a ‘one-size-fits-all’ approach but instead present some options to consider when </w:t>
      </w:r>
      <w:r w:rsidRPr="00E66862">
        <w:rPr>
          <w:rFonts w:ascii="Arial" w:hAnsi="Arial" w:cs="Arial"/>
          <w:sz w:val="22"/>
          <w:szCs w:val="22"/>
        </w:rPr>
        <w:lastRenderedPageBreak/>
        <w:t xml:space="preserve">implementing a significance assessment regime for your organisation. </w:t>
      </w:r>
      <w:r>
        <w:rPr>
          <w:rFonts w:ascii="Arial" w:hAnsi="Arial" w:cs="Arial"/>
          <w:sz w:val="22"/>
          <w:szCs w:val="22"/>
        </w:rPr>
        <w:t>T</w:t>
      </w:r>
      <w:r w:rsidRPr="00E66862">
        <w:rPr>
          <w:rFonts w:ascii="Arial" w:hAnsi="Arial" w:cs="Arial"/>
          <w:sz w:val="22"/>
          <w:szCs w:val="22"/>
        </w:rPr>
        <w:t>his guideline can be used by archives with legally mandated collecting responsibilities as well as those archives with a less-prescribed acquisitions policy.</w:t>
      </w:r>
    </w:p>
    <w:p w14:paraId="554B30D0" w14:textId="26D67103" w:rsidR="008E258D" w:rsidRPr="00BE4BAE" w:rsidRDefault="008E258D" w:rsidP="00F849FB">
      <w:pPr>
        <w:pStyle w:val="Heading2"/>
        <w:spacing w:before="360" w:after="200"/>
        <w:rPr>
          <w:rFonts w:ascii="Arial" w:hAnsi="Arial" w:cs="Arial"/>
          <w:b/>
          <w:color w:val="auto"/>
          <w:sz w:val="28"/>
          <w:szCs w:val="28"/>
        </w:rPr>
      </w:pPr>
      <w:bookmarkStart w:id="5" w:name="_Toc528681799"/>
      <w:r w:rsidRPr="00BE4BAE">
        <w:rPr>
          <w:rFonts w:ascii="Arial" w:hAnsi="Arial" w:cs="Arial"/>
          <w:b/>
          <w:color w:val="auto"/>
          <w:sz w:val="28"/>
          <w:szCs w:val="28"/>
        </w:rPr>
        <w:t>What is significance?</w:t>
      </w:r>
      <w:bookmarkEnd w:id="5"/>
    </w:p>
    <w:p w14:paraId="310AC92A" w14:textId="17277A26" w:rsidR="00E125DF" w:rsidRPr="00E66862" w:rsidRDefault="008E258D" w:rsidP="00BB622B">
      <w:pPr>
        <w:spacing w:after="200"/>
        <w:rPr>
          <w:rFonts w:ascii="Arial" w:hAnsi="Arial" w:cs="Arial"/>
          <w:sz w:val="22"/>
          <w:szCs w:val="22"/>
        </w:rPr>
      </w:pPr>
      <w:r w:rsidRPr="00E66862">
        <w:rPr>
          <w:rFonts w:ascii="Arial" w:hAnsi="Arial" w:cs="Arial"/>
          <w:b/>
          <w:bCs/>
          <w:sz w:val="22"/>
          <w:szCs w:val="22"/>
        </w:rPr>
        <w:t>Significance</w:t>
      </w:r>
      <w:r w:rsidRPr="00E66862">
        <w:rPr>
          <w:rFonts w:ascii="Arial" w:hAnsi="Arial" w:cs="Arial"/>
          <w:sz w:val="22"/>
          <w:szCs w:val="22"/>
        </w:rPr>
        <w:t xml:space="preserve"> refers to the values and meanings that your records and collections have for people, commu</w:t>
      </w:r>
      <w:r w:rsidR="00BB622B">
        <w:rPr>
          <w:rFonts w:ascii="Arial" w:hAnsi="Arial" w:cs="Arial"/>
          <w:sz w:val="22"/>
          <w:szCs w:val="22"/>
        </w:rPr>
        <w:t>nities or your nation</w:t>
      </w:r>
      <w:r w:rsidRPr="00E66862">
        <w:rPr>
          <w:rFonts w:ascii="Arial" w:hAnsi="Arial" w:cs="Arial"/>
          <w:sz w:val="22"/>
          <w:szCs w:val="22"/>
        </w:rPr>
        <w:t xml:space="preserve">. These values can include those that have historic, social, spiritual, artistic, scientific, political or cultural meaning. Expressing these values adds meaning to a collection or record and tells the story as to why they are significant. </w:t>
      </w:r>
    </w:p>
    <w:p w14:paraId="6EEEEFB0" w14:textId="05D414AC" w:rsidR="00042344" w:rsidRPr="00E66862" w:rsidRDefault="00042344" w:rsidP="00BB622B">
      <w:pPr>
        <w:spacing w:after="60"/>
        <w:rPr>
          <w:rFonts w:ascii="Arial" w:hAnsi="Arial" w:cs="Arial"/>
          <w:sz w:val="22"/>
          <w:szCs w:val="22"/>
        </w:rPr>
      </w:pPr>
      <w:r w:rsidRPr="00E66862">
        <w:rPr>
          <w:rFonts w:ascii="Arial" w:hAnsi="Arial" w:cs="Arial"/>
          <w:sz w:val="22"/>
          <w:szCs w:val="22"/>
        </w:rPr>
        <w:t>Significance assessment is a vital tool in collection management as it:</w:t>
      </w:r>
    </w:p>
    <w:p w14:paraId="5F6E1A7D" w14:textId="77777777" w:rsidR="00042344" w:rsidRPr="00E66862" w:rsidRDefault="00042344" w:rsidP="00BB622B">
      <w:pPr>
        <w:pStyle w:val="ListParagraph"/>
        <w:numPr>
          <w:ilvl w:val="0"/>
          <w:numId w:val="6"/>
        </w:numPr>
        <w:spacing w:after="60"/>
        <w:ind w:left="851" w:hanging="284"/>
        <w:contextualSpacing w:val="0"/>
        <w:rPr>
          <w:rFonts w:ascii="Arial" w:hAnsi="Arial" w:cs="Arial"/>
          <w:sz w:val="22"/>
          <w:szCs w:val="22"/>
        </w:rPr>
      </w:pPr>
      <w:r w:rsidRPr="00E66862">
        <w:rPr>
          <w:rFonts w:ascii="Arial" w:hAnsi="Arial" w:cs="Arial"/>
          <w:sz w:val="22"/>
          <w:szCs w:val="22"/>
        </w:rPr>
        <w:t>allows good decision-making about conservation and management, including disaster preparedness</w:t>
      </w:r>
    </w:p>
    <w:p w14:paraId="1DFB084D" w14:textId="174BB007" w:rsidR="00042344" w:rsidRPr="00E66862" w:rsidRDefault="00042344" w:rsidP="00BB622B">
      <w:pPr>
        <w:pStyle w:val="ListParagraph"/>
        <w:numPr>
          <w:ilvl w:val="0"/>
          <w:numId w:val="6"/>
        </w:numPr>
        <w:spacing w:after="60"/>
        <w:ind w:left="851" w:hanging="284"/>
        <w:contextualSpacing w:val="0"/>
        <w:rPr>
          <w:rFonts w:ascii="Arial" w:hAnsi="Arial" w:cs="Arial"/>
          <w:sz w:val="22"/>
          <w:szCs w:val="22"/>
        </w:rPr>
      </w:pPr>
      <w:r w:rsidRPr="00E66862">
        <w:rPr>
          <w:rFonts w:ascii="Arial" w:hAnsi="Arial" w:cs="Arial"/>
          <w:sz w:val="22"/>
          <w:szCs w:val="22"/>
        </w:rPr>
        <w:t xml:space="preserve">helps focus limited resources </w:t>
      </w:r>
      <w:r w:rsidR="008C5A18" w:rsidRPr="00E66862">
        <w:rPr>
          <w:rFonts w:ascii="Arial" w:hAnsi="Arial" w:cs="Arial"/>
          <w:sz w:val="22"/>
          <w:szCs w:val="22"/>
        </w:rPr>
        <w:t>on the</w:t>
      </w:r>
      <w:r w:rsidRPr="00E66862">
        <w:rPr>
          <w:rFonts w:ascii="Arial" w:hAnsi="Arial" w:cs="Arial"/>
          <w:sz w:val="22"/>
          <w:szCs w:val="22"/>
        </w:rPr>
        <w:t xml:space="preserve"> most significant records and collections</w:t>
      </w:r>
    </w:p>
    <w:p w14:paraId="427A321D" w14:textId="37268B65" w:rsidR="00042344" w:rsidRPr="00E66862" w:rsidRDefault="00042344" w:rsidP="00BB622B">
      <w:pPr>
        <w:pStyle w:val="ListParagraph"/>
        <w:numPr>
          <w:ilvl w:val="0"/>
          <w:numId w:val="6"/>
        </w:numPr>
        <w:spacing w:after="60"/>
        <w:ind w:left="851" w:hanging="284"/>
        <w:contextualSpacing w:val="0"/>
        <w:rPr>
          <w:rFonts w:ascii="Arial" w:hAnsi="Arial" w:cs="Arial"/>
          <w:sz w:val="22"/>
          <w:szCs w:val="22"/>
        </w:rPr>
      </w:pPr>
      <w:r w:rsidRPr="00E66862">
        <w:rPr>
          <w:rFonts w:ascii="Arial" w:hAnsi="Arial" w:cs="Arial"/>
          <w:sz w:val="22"/>
          <w:szCs w:val="22"/>
        </w:rPr>
        <w:t xml:space="preserve">is the basis </w:t>
      </w:r>
      <w:r w:rsidR="008C5A18" w:rsidRPr="00E66862">
        <w:rPr>
          <w:rFonts w:ascii="Arial" w:hAnsi="Arial" w:cs="Arial"/>
          <w:sz w:val="22"/>
          <w:szCs w:val="22"/>
        </w:rPr>
        <w:t>for</w:t>
      </w:r>
      <w:r w:rsidRPr="00E66862">
        <w:rPr>
          <w:rFonts w:ascii="Arial" w:hAnsi="Arial" w:cs="Arial"/>
          <w:sz w:val="22"/>
          <w:szCs w:val="22"/>
        </w:rPr>
        <w:t xml:space="preserve"> research and curatorial functions</w:t>
      </w:r>
    </w:p>
    <w:p w14:paraId="64E14897" w14:textId="77777777" w:rsidR="00042344" w:rsidRPr="00E66862" w:rsidRDefault="00042344" w:rsidP="00BB622B">
      <w:pPr>
        <w:pStyle w:val="ListParagraph"/>
        <w:numPr>
          <w:ilvl w:val="0"/>
          <w:numId w:val="6"/>
        </w:numPr>
        <w:spacing w:after="60"/>
        <w:ind w:left="851" w:hanging="284"/>
        <w:contextualSpacing w:val="0"/>
        <w:rPr>
          <w:rFonts w:ascii="Arial" w:hAnsi="Arial" w:cs="Arial"/>
          <w:sz w:val="22"/>
          <w:szCs w:val="22"/>
        </w:rPr>
      </w:pPr>
      <w:r w:rsidRPr="00E66862">
        <w:rPr>
          <w:rFonts w:ascii="Arial" w:hAnsi="Arial" w:cs="Arial"/>
          <w:sz w:val="22"/>
          <w:szCs w:val="22"/>
        </w:rPr>
        <w:t>increases the accessibility of collections by sharing knowledge</w:t>
      </w:r>
    </w:p>
    <w:p w14:paraId="31AAC2B1" w14:textId="77777777" w:rsidR="00042344" w:rsidRPr="00E66862" w:rsidRDefault="00042344" w:rsidP="00BB622B">
      <w:pPr>
        <w:pStyle w:val="ListParagraph"/>
        <w:numPr>
          <w:ilvl w:val="0"/>
          <w:numId w:val="6"/>
        </w:numPr>
        <w:spacing w:after="200"/>
        <w:ind w:left="851" w:hanging="284"/>
        <w:contextualSpacing w:val="0"/>
        <w:rPr>
          <w:rFonts w:ascii="Arial" w:hAnsi="Arial" w:cs="Arial"/>
          <w:sz w:val="22"/>
          <w:szCs w:val="22"/>
        </w:rPr>
      </w:pPr>
      <w:proofErr w:type="gramStart"/>
      <w:r w:rsidRPr="00E66862">
        <w:rPr>
          <w:rFonts w:ascii="Arial" w:hAnsi="Arial" w:cs="Arial"/>
          <w:sz w:val="22"/>
          <w:szCs w:val="22"/>
        </w:rPr>
        <w:t>fosters</w:t>
      </w:r>
      <w:proofErr w:type="gramEnd"/>
      <w:r w:rsidRPr="00E66862">
        <w:rPr>
          <w:rFonts w:ascii="Arial" w:hAnsi="Arial" w:cs="Arial"/>
          <w:sz w:val="22"/>
          <w:szCs w:val="22"/>
        </w:rPr>
        <w:t xml:space="preserve"> collaboration across collections.</w:t>
      </w:r>
    </w:p>
    <w:p w14:paraId="46C95379" w14:textId="121D167F" w:rsidR="00E125DF" w:rsidRPr="00E66862" w:rsidRDefault="00042344" w:rsidP="00BB622B">
      <w:pPr>
        <w:spacing w:after="200"/>
        <w:rPr>
          <w:rFonts w:ascii="Arial" w:hAnsi="Arial" w:cs="Arial"/>
          <w:sz w:val="22"/>
          <w:szCs w:val="22"/>
        </w:rPr>
      </w:pPr>
      <w:r w:rsidRPr="00E66862">
        <w:rPr>
          <w:rFonts w:ascii="Arial" w:hAnsi="Arial" w:cs="Arial"/>
          <w:sz w:val="22"/>
          <w:szCs w:val="22"/>
        </w:rPr>
        <w:t xml:space="preserve">Assessing significance of your records and collections allows you to direct resources to </w:t>
      </w:r>
      <w:r w:rsidR="001C399A">
        <w:rPr>
          <w:rFonts w:ascii="Arial" w:hAnsi="Arial" w:cs="Arial"/>
          <w:sz w:val="22"/>
          <w:szCs w:val="22"/>
        </w:rPr>
        <w:t>the</w:t>
      </w:r>
      <w:r w:rsidRPr="00E66862">
        <w:rPr>
          <w:rFonts w:ascii="Arial" w:hAnsi="Arial" w:cs="Arial"/>
          <w:sz w:val="22"/>
          <w:szCs w:val="22"/>
        </w:rPr>
        <w:t xml:space="preserve"> most significant items, and manage their conservation in a way that protects them into the future. </w:t>
      </w:r>
    </w:p>
    <w:p w14:paraId="0A854FB7" w14:textId="39A223F8" w:rsidR="00042344" w:rsidRPr="00E66862" w:rsidRDefault="00042344" w:rsidP="00042344">
      <w:pPr>
        <w:spacing w:after="120"/>
        <w:rPr>
          <w:rFonts w:ascii="Arial" w:hAnsi="Arial" w:cs="Arial"/>
          <w:color w:val="000000" w:themeColor="text1"/>
          <w:sz w:val="22"/>
          <w:szCs w:val="22"/>
        </w:rPr>
      </w:pPr>
      <w:r w:rsidRPr="00E66862">
        <w:rPr>
          <w:rFonts w:ascii="Arial" w:hAnsi="Arial" w:cs="Arial"/>
          <w:sz w:val="22"/>
          <w:szCs w:val="22"/>
        </w:rPr>
        <w:t>While this guideline is developed in the context of disaster planning, there are other applicati</w:t>
      </w:r>
      <w:r w:rsidR="00BB622B">
        <w:rPr>
          <w:rFonts w:ascii="Arial" w:hAnsi="Arial" w:cs="Arial"/>
          <w:sz w:val="22"/>
          <w:szCs w:val="22"/>
        </w:rPr>
        <w:t>ons of significance assessment</w:t>
      </w:r>
      <w:r w:rsidR="001C399A">
        <w:rPr>
          <w:rFonts w:ascii="Arial" w:hAnsi="Arial" w:cs="Arial"/>
          <w:sz w:val="22"/>
          <w:szCs w:val="22"/>
        </w:rPr>
        <w:t>. K</w:t>
      </w:r>
      <w:r w:rsidRPr="00E66862">
        <w:rPr>
          <w:rFonts w:ascii="Arial" w:hAnsi="Arial" w:cs="Arial"/>
          <w:sz w:val="22"/>
          <w:szCs w:val="22"/>
        </w:rPr>
        <w:t xml:space="preserve">nowing which collection items are the most significant can help you promote your collections, encourage further research and </w:t>
      </w:r>
      <w:r w:rsidRPr="00E66862">
        <w:rPr>
          <w:rFonts w:ascii="Arial" w:hAnsi="Arial" w:cs="Arial"/>
          <w:color w:val="000000" w:themeColor="text1"/>
          <w:sz w:val="22"/>
          <w:szCs w:val="22"/>
        </w:rPr>
        <w:t xml:space="preserve">partnerships, </w:t>
      </w:r>
      <w:r w:rsidR="007E1066">
        <w:rPr>
          <w:rFonts w:ascii="Arial" w:hAnsi="Arial" w:cs="Arial"/>
          <w:color w:val="000000" w:themeColor="text1"/>
          <w:sz w:val="22"/>
          <w:szCs w:val="22"/>
        </w:rPr>
        <w:t>assist in collection management</w:t>
      </w:r>
      <w:r w:rsidRPr="00E66862">
        <w:rPr>
          <w:rFonts w:ascii="Arial" w:hAnsi="Arial" w:cs="Arial"/>
          <w:color w:val="000000" w:themeColor="text1"/>
          <w:sz w:val="22"/>
          <w:szCs w:val="22"/>
        </w:rPr>
        <w:t xml:space="preserve"> and </w:t>
      </w:r>
      <w:r w:rsidR="009C3919" w:rsidRPr="00E66862">
        <w:rPr>
          <w:rFonts w:ascii="Arial" w:hAnsi="Arial" w:cs="Arial"/>
          <w:color w:val="000000" w:themeColor="text1"/>
          <w:sz w:val="22"/>
          <w:szCs w:val="22"/>
        </w:rPr>
        <w:t xml:space="preserve">enable </w:t>
      </w:r>
      <w:r w:rsidRPr="00E66862">
        <w:rPr>
          <w:rFonts w:ascii="Arial" w:hAnsi="Arial" w:cs="Arial"/>
          <w:color w:val="000000" w:themeColor="text1"/>
          <w:sz w:val="22"/>
          <w:szCs w:val="22"/>
        </w:rPr>
        <w:t>advocacy in relation to</w:t>
      </w:r>
      <w:r w:rsidR="00F41661" w:rsidRPr="00E66862">
        <w:rPr>
          <w:rFonts w:ascii="Arial" w:hAnsi="Arial" w:cs="Arial"/>
          <w:color w:val="000000" w:themeColor="text1"/>
          <w:sz w:val="22"/>
          <w:szCs w:val="22"/>
        </w:rPr>
        <w:t xml:space="preserve"> national, regional and</w:t>
      </w:r>
      <w:r w:rsidRPr="00E66862">
        <w:rPr>
          <w:rFonts w:ascii="Arial" w:hAnsi="Arial" w:cs="Arial"/>
          <w:color w:val="000000" w:themeColor="text1"/>
          <w:sz w:val="22"/>
          <w:szCs w:val="22"/>
        </w:rPr>
        <w:t xml:space="preserve"> international significance registers such as </w:t>
      </w:r>
      <w:r w:rsidR="009C3919" w:rsidRPr="00E66862">
        <w:rPr>
          <w:rFonts w:ascii="Arial" w:hAnsi="Arial" w:cs="Arial"/>
          <w:color w:val="000000" w:themeColor="text1"/>
          <w:sz w:val="22"/>
          <w:szCs w:val="22"/>
        </w:rPr>
        <w:t xml:space="preserve">the UNESCO </w:t>
      </w:r>
      <w:r w:rsidRPr="00E66862">
        <w:rPr>
          <w:rFonts w:ascii="Arial" w:hAnsi="Arial" w:cs="Arial"/>
          <w:color w:val="000000" w:themeColor="text1"/>
          <w:sz w:val="22"/>
          <w:szCs w:val="22"/>
        </w:rPr>
        <w:t xml:space="preserve">Memory of the World. </w:t>
      </w:r>
    </w:p>
    <w:p w14:paraId="2526BB4C" w14:textId="77777777" w:rsidR="002B1D0B" w:rsidRDefault="002B1D0B">
      <w:pPr>
        <w:rPr>
          <w:rFonts w:ascii="Arial" w:eastAsiaTheme="majorEastAsia" w:hAnsi="Arial" w:cs="Arial"/>
          <w:sz w:val="32"/>
          <w:szCs w:val="32"/>
        </w:rPr>
      </w:pPr>
      <w:r>
        <w:rPr>
          <w:rFonts w:ascii="Arial" w:hAnsi="Arial" w:cs="Arial"/>
        </w:rPr>
        <w:br w:type="page"/>
      </w:r>
    </w:p>
    <w:p w14:paraId="52892449" w14:textId="211C2BA6" w:rsidR="008E258D" w:rsidRPr="00BE4BAE" w:rsidRDefault="008E258D" w:rsidP="00E66862">
      <w:pPr>
        <w:pStyle w:val="Heading1"/>
        <w:spacing w:before="360" w:after="200"/>
        <w:rPr>
          <w:rFonts w:ascii="Arial" w:hAnsi="Arial" w:cs="Arial"/>
          <w:b/>
          <w:color w:val="auto"/>
        </w:rPr>
      </w:pPr>
      <w:bookmarkStart w:id="6" w:name="_Toc528681800"/>
      <w:r w:rsidRPr="00BE4BAE">
        <w:rPr>
          <w:rFonts w:ascii="Arial" w:hAnsi="Arial" w:cs="Arial"/>
          <w:b/>
          <w:color w:val="auto"/>
        </w:rPr>
        <w:lastRenderedPageBreak/>
        <w:t xml:space="preserve">Assessing </w:t>
      </w:r>
      <w:r w:rsidR="008E595D" w:rsidRPr="00BE4BAE">
        <w:rPr>
          <w:rFonts w:ascii="Arial" w:hAnsi="Arial" w:cs="Arial"/>
          <w:b/>
          <w:color w:val="auto"/>
        </w:rPr>
        <w:t>the s</w:t>
      </w:r>
      <w:r w:rsidRPr="00BE4BAE">
        <w:rPr>
          <w:rFonts w:ascii="Arial" w:hAnsi="Arial" w:cs="Arial"/>
          <w:b/>
          <w:color w:val="auto"/>
        </w:rPr>
        <w:t xml:space="preserve">ignificance </w:t>
      </w:r>
      <w:r w:rsidR="008E595D" w:rsidRPr="00BE4BAE">
        <w:rPr>
          <w:rFonts w:ascii="Arial" w:hAnsi="Arial" w:cs="Arial"/>
          <w:b/>
          <w:color w:val="auto"/>
        </w:rPr>
        <w:t>of government r</w:t>
      </w:r>
      <w:r w:rsidR="008B042C" w:rsidRPr="00BE4BAE">
        <w:rPr>
          <w:rFonts w:ascii="Arial" w:hAnsi="Arial" w:cs="Arial"/>
          <w:b/>
          <w:color w:val="auto"/>
        </w:rPr>
        <w:t>ecords</w:t>
      </w:r>
      <w:bookmarkEnd w:id="6"/>
    </w:p>
    <w:p w14:paraId="6F2A07AC" w14:textId="1EBDC180" w:rsidR="0055312D" w:rsidRPr="00E66862" w:rsidRDefault="007218A2" w:rsidP="007218A2">
      <w:pPr>
        <w:spacing w:after="200"/>
        <w:rPr>
          <w:rFonts w:ascii="Arial" w:hAnsi="Arial" w:cs="Arial"/>
          <w:sz w:val="22"/>
          <w:szCs w:val="22"/>
        </w:rPr>
      </w:pPr>
      <w:r w:rsidRPr="00E66862">
        <w:rPr>
          <w:rFonts w:ascii="Arial" w:hAnsi="Arial" w:cs="Arial"/>
          <w:sz w:val="22"/>
          <w:szCs w:val="22"/>
        </w:rPr>
        <w:t>Archives with a mandate to collect government records are likely to be assessing the significance of</w:t>
      </w:r>
      <w:r w:rsidR="00F41661" w:rsidRPr="00E66862">
        <w:rPr>
          <w:rFonts w:ascii="Arial" w:hAnsi="Arial" w:cs="Arial"/>
          <w:sz w:val="22"/>
          <w:szCs w:val="22"/>
        </w:rPr>
        <w:t xml:space="preserve"> records as they enter t</w:t>
      </w:r>
      <w:r w:rsidRPr="00E66862">
        <w:rPr>
          <w:rFonts w:ascii="Arial" w:hAnsi="Arial" w:cs="Arial"/>
          <w:sz w:val="22"/>
          <w:szCs w:val="22"/>
        </w:rPr>
        <w:t>he collection or even when the records are being created</w:t>
      </w:r>
      <w:r w:rsidR="00F15E64" w:rsidRPr="00E66862">
        <w:rPr>
          <w:rFonts w:ascii="Arial" w:hAnsi="Arial" w:cs="Arial"/>
          <w:sz w:val="22"/>
          <w:szCs w:val="22"/>
        </w:rPr>
        <w:t xml:space="preserve"> by government departments or</w:t>
      </w:r>
      <w:r w:rsidRPr="00E66862">
        <w:rPr>
          <w:rFonts w:ascii="Arial" w:hAnsi="Arial" w:cs="Arial"/>
          <w:sz w:val="22"/>
          <w:szCs w:val="22"/>
        </w:rPr>
        <w:t xml:space="preserve"> ministries. This may happen through appraisal and disposal scheduling. </w:t>
      </w:r>
      <w:r w:rsidR="00F15E64" w:rsidRPr="00E66862">
        <w:rPr>
          <w:rFonts w:ascii="Arial" w:hAnsi="Arial" w:cs="Arial"/>
          <w:sz w:val="22"/>
          <w:szCs w:val="22"/>
        </w:rPr>
        <w:t>Taking a</w:t>
      </w:r>
      <w:r w:rsidRPr="00E66862">
        <w:rPr>
          <w:rFonts w:ascii="Arial" w:hAnsi="Arial" w:cs="Arial"/>
          <w:sz w:val="22"/>
          <w:szCs w:val="22"/>
        </w:rPr>
        <w:t xml:space="preserve"> principles-based approach </w:t>
      </w:r>
      <w:r w:rsidR="00F15E64" w:rsidRPr="00E66862">
        <w:rPr>
          <w:rFonts w:ascii="Arial" w:hAnsi="Arial" w:cs="Arial"/>
          <w:sz w:val="22"/>
          <w:szCs w:val="22"/>
        </w:rPr>
        <w:t xml:space="preserve">to assessing the significance of government records </w:t>
      </w:r>
      <w:r w:rsidR="00BE4BAE">
        <w:rPr>
          <w:rFonts w:ascii="Arial" w:hAnsi="Arial" w:cs="Arial"/>
          <w:sz w:val="22"/>
          <w:szCs w:val="22"/>
        </w:rPr>
        <w:t xml:space="preserve">can be useful in informing </w:t>
      </w:r>
      <w:r w:rsidR="00F15E64" w:rsidRPr="00E66862">
        <w:rPr>
          <w:rFonts w:ascii="Arial" w:hAnsi="Arial" w:cs="Arial"/>
          <w:sz w:val="22"/>
          <w:szCs w:val="22"/>
        </w:rPr>
        <w:t>the appraisal and disposal processes.</w:t>
      </w:r>
    </w:p>
    <w:p w14:paraId="743033CA" w14:textId="69A22492" w:rsidR="0036772C" w:rsidRPr="00BE4BAE" w:rsidRDefault="008B042C" w:rsidP="00E66862">
      <w:pPr>
        <w:pStyle w:val="Heading2"/>
        <w:spacing w:before="360" w:after="200"/>
        <w:rPr>
          <w:rFonts w:ascii="Arial" w:hAnsi="Arial" w:cs="Arial"/>
          <w:b/>
          <w:color w:val="auto"/>
          <w:sz w:val="28"/>
          <w:szCs w:val="28"/>
        </w:rPr>
      </w:pPr>
      <w:bookmarkStart w:id="7" w:name="_Toc528681801"/>
      <w:r w:rsidRPr="00BE4BAE">
        <w:rPr>
          <w:rFonts w:ascii="Arial" w:hAnsi="Arial" w:cs="Arial"/>
          <w:b/>
          <w:color w:val="auto"/>
          <w:sz w:val="28"/>
          <w:szCs w:val="28"/>
        </w:rPr>
        <w:t>Disposal</w:t>
      </w:r>
      <w:bookmarkEnd w:id="7"/>
      <w:r w:rsidR="00A3563A" w:rsidRPr="00BE4BAE">
        <w:rPr>
          <w:rFonts w:ascii="Arial" w:hAnsi="Arial" w:cs="Arial"/>
          <w:b/>
          <w:color w:val="auto"/>
          <w:sz w:val="28"/>
          <w:szCs w:val="28"/>
        </w:rPr>
        <w:t xml:space="preserve"> </w:t>
      </w:r>
    </w:p>
    <w:p w14:paraId="69ECD4EF" w14:textId="0EC86C02" w:rsidR="00A3563A" w:rsidRPr="00E66862" w:rsidRDefault="00A3563A" w:rsidP="00BB622B">
      <w:pPr>
        <w:spacing w:after="200"/>
        <w:rPr>
          <w:rFonts w:ascii="Arial" w:hAnsi="Arial" w:cs="Arial"/>
          <w:sz w:val="22"/>
          <w:szCs w:val="22"/>
        </w:rPr>
      </w:pPr>
      <w:r w:rsidRPr="00E66862">
        <w:rPr>
          <w:rFonts w:ascii="Arial" w:hAnsi="Arial" w:cs="Arial"/>
          <w:sz w:val="22"/>
          <w:szCs w:val="22"/>
        </w:rPr>
        <w:t xml:space="preserve">Government archives often work with departments to determine </w:t>
      </w:r>
      <w:r w:rsidR="00DC128C" w:rsidRPr="00E66862">
        <w:rPr>
          <w:rFonts w:ascii="Arial" w:hAnsi="Arial" w:cs="Arial"/>
          <w:sz w:val="22"/>
          <w:szCs w:val="22"/>
        </w:rPr>
        <w:t xml:space="preserve">the disposal of a record - </w:t>
      </w:r>
      <w:r w:rsidRPr="00E66862">
        <w:rPr>
          <w:rFonts w:ascii="Arial" w:hAnsi="Arial" w:cs="Arial"/>
          <w:sz w:val="22"/>
          <w:szCs w:val="22"/>
        </w:rPr>
        <w:t>what should happen to a record when it reaches the end of its active life</w:t>
      </w:r>
      <w:r w:rsidR="00DC128C" w:rsidRPr="00E66862">
        <w:rPr>
          <w:rFonts w:ascii="Arial" w:hAnsi="Arial" w:cs="Arial"/>
          <w:sz w:val="22"/>
          <w:szCs w:val="22"/>
        </w:rPr>
        <w:t xml:space="preserve">, usually either </w:t>
      </w:r>
      <w:r w:rsidRPr="00E66862">
        <w:rPr>
          <w:rFonts w:ascii="Arial" w:hAnsi="Arial" w:cs="Arial"/>
          <w:sz w:val="22"/>
          <w:szCs w:val="22"/>
        </w:rPr>
        <w:t>destruction or retention by the archives</w:t>
      </w:r>
      <w:r w:rsidR="00DC128C" w:rsidRPr="00E66862">
        <w:rPr>
          <w:rFonts w:ascii="Arial" w:hAnsi="Arial" w:cs="Arial"/>
          <w:sz w:val="22"/>
          <w:szCs w:val="22"/>
        </w:rPr>
        <w:t xml:space="preserve"> after a certain period of time</w:t>
      </w:r>
      <w:r w:rsidRPr="00E66862">
        <w:rPr>
          <w:rFonts w:ascii="Arial" w:hAnsi="Arial" w:cs="Arial"/>
          <w:sz w:val="22"/>
          <w:szCs w:val="22"/>
        </w:rPr>
        <w:t>.</w:t>
      </w:r>
      <w:r w:rsidR="00DC128C" w:rsidRPr="00E66862">
        <w:rPr>
          <w:rFonts w:ascii="Arial" w:hAnsi="Arial" w:cs="Arial"/>
          <w:sz w:val="22"/>
          <w:szCs w:val="22"/>
        </w:rPr>
        <w:t xml:space="preserve"> A disposal schedule identifies classes or types of records and assigns retention periods and disposal actions to the</w:t>
      </w:r>
      <w:r w:rsidR="001C399A">
        <w:rPr>
          <w:rFonts w:ascii="Arial" w:hAnsi="Arial" w:cs="Arial"/>
          <w:sz w:val="22"/>
          <w:szCs w:val="22"/>
        </w:rPr>
        <w:t>se</w:t>
      </w:r>
      <w:r w:rsidR="00DC128C" w:rsidRPr="00E66862">
        <w:rPr>
          <w:rFonts w:ascii="Arial" w:hAnsi="Arial" w:cs="Arial"/>
          <w:sz w:val="22"/>
          <w:szCs w:val="22"/>
        </w:rPr>
        <w:t xml:space="preserve"> classes. Through </w:t>
      </w:r>
      <w:r w:rsidR="00BE4BAE">
        <w:rPr>
          <w:rFonts w:ascii="Arial" w:hAnsi="Arial" w:cs="Arial"/>
          <w:sz w:val="22"/>
          <w:szCs w:val="22"/>
        </w:rPr>
        <w:t>a</w:t>
      </w:r>
      <w:r w:rsidR="00DC128C" w:rsidRPr="00E66862">
        <w:rPr>
          <w:rFonts w:ascii="Arial" w:hAnsi="Arial" w:cs="Arial"/>
          <w:sz w:val="22"/>
          <w:szCs w:val="22"/>
        </w:rPr>
        <w:t xml:space="preserve"> disposal schedule, archives can assess in advance which records are likely to be significant and </w:t>
      </w:r>
      <w:r w:rsidR="00561164">
        <w:rPr>
          <w:rFonts w:ascii="Arial" w:hAnsi="Arial" w:cs="Arial"/>
          <w:sz w:val="22"/>
          <w:szCs w:val="22"/>
        </w:rPr>
        <w:t xml:space="preserve">make sure </w:t>
      </w:r>
      <w:r w:rsidR="00DC128C" w:rsidRPr="00E66862">
        <w:rPr>
          <w:rFonts w:ascii="Arial" w:hAnsi="Arial" w:cs="Arial"/>
          <w:sz w:val="22"/>
          <w:szCs w:val="22"/>
        </w:rPr>
        <w:t xml:space="preserve">they are retained. </w:t>
      </w:r>
    </w:p>
    <w:p w14:paraId="2A092B1B" w14:textId="3F0B5A70" w:rsidR="00DC128C" w:rsidRPr="00E66862" w:rsidRDefault="00561164" w:rsidP="00DC128C">
      <w:pPr>
        <w:spacing w:after="120"/>
        <w:rPr>
          <w:rFonts w:ascii="Arial" w:hAnsi="Arial" w:cs="Arial"/>
          <w:sz w:val="22"/>
          <w:szCs w:val="22"/>
        </w:rPr>
      </w:pPr>
      <w:r>
        <w:rPr>
          <w:rFonts w:ascii="Arial" w:hAnsi="Arial" w:cs="Arial"/>
          <w:sz w:val="22"/>
          <w:szCs w:val="22"/>
        </w:rPr>
        <w:t>See</w:t>
      </w:r>
      <w:r w:rsidR="006A272B" w:rsidRPr="00E66862">
        <w:rPr>
          <w:rFonts w:ascii="Arial" w:hAnsi="Arial" w:cs="Arial"/>
          <w:sz w:val="22"/>
          <w:szCs w:val="22"/>
        </w:rPr>
        <w:t xml:space="preserve"> </w:t>
      </w:r>
      <w:r w:rsidR="00DC128C" w:rsidRPr="00E66862">
        <w:rPr>
          <w:rFonts w:ascii="Arial" w:hAnsi="Arial" w:cs="Arial"/>
          <w:b/>
          <w:i/>
          <w:sz w:val="22"/>
          <w:szCs w:val="22"/>
        </w:rPr>
        <w:t>Guideline 7</w:t>
      </w:r>
      <w:r w:rsidR="00E66862" w:rsidRPr="00E66862">
        <w:rPr>
          <w:rFonts w:ascii="Arial" w:hAnsi="Arial" w:cs="Arial"/>
          <w:b/>
          <w:i/>
          <w:sz w:val="22"/>
          <w:szCs w:val="22"/>
        </w:rPr>
        <w:t>:</w:t>
      </w:r>
      <w:r w:rsidR="00DC128C" w:rsidRPr="00E66862">
        <w:rPr>
          <w:rFonts w:ascii="Arial" w:hAnsi="Arial" w:cs="Arial"/>
          <w:b/>
          <w:i/>
          <w:sz w:val="22"/>
          <w:szCs w:val="22"/>
        </w:rPr>
        <w:t xml:space="preserve"> Disposal Schedule for Common Administrative Functions</w:t>
      </w:r>
      <w:r w:rsidR="006A272B" w:rsidRPr="00E66862">
        <w:rPr>
          <w:rFonts w:ascii="Arial" w:hAnsi="Arial" w:cs="Arial"/>
          <w:b/>
          <w:i/>
          <w:sz w:val="22"/>
          <w:szCs w:val="22"/>
        </w:rPr>
        <w:t>.</w:t>
      </w:r>
    </w:p>
    <w:p w14:paraId="2125CD09" w14:textId="423796D4" w:rsidR="00DC128C" w:rsidRPr="00025EDE" w:rsidRDefault="00DC128C" w:rsidP="00E66862">
      <w:pPr>
        <w:pStyle w:val="Heading2"/>
        <w:spacing w:before="360" w:after="200"/>
        <w:rPr>
          <w:rFonts w:ascii="Arial" w:hAnsi="Arial" w:cs="Arial"/>
          <w:b/>
          <w:color w:val="auto"/>
          <w:sz w:val="28"/>
          <w:szCs w:val="28"/>
        </w:rPr>
      </w:pPr>
      <w:bookmarkStart w:id="8" w:name="_Toc528681802"/>
      <w:r w:rsidRPr="00025EDE">
        <w:rPr>
          <w:rFonts w:ascii="Arial" w:hAnsi="Arial" w:cs="Arial"/>
          <w:b/>
          <w:color w:val="auto"/>
          <w:sz w:val="28"/>
          <w:szCs w:val="28"/>
        </w:rPr>
        <w:t>Appraisal</w:t>
      </w:r>
      <w:bookmarkEnd w:id="8"/>
    </w:p>
    <w:p w14:paraId="65F3BC7B" w14:textId="44455F96" w:rsidR="008B042C" w:rsidRPr="00BB622B" w:rsidRDefault="00DC128C" w:rsidP="00BB622B">
      <w:pPr>
        <w:spacing w:after="200"/>
        <w:rPr>
          <w:rFonts w:ascii="Arial" w:hAnsi="Arial" w:cs="Arial"/>
          <w:sz w:val="22"/>
          <w:szCs w:val="22"/>
        </w:rPr>
      </w:pPr>
      <w:r w:rsidRPr="00BB622B">
        <w:rPr>
          <w:rFonts w:ascii="Arial" w:hAnsi="Arial" w:cs="Arial"/>
          <w:sz w:val="22"/>
          <w:szCs w:val="22"/>
        </w:rPr>
        <w:t>A</w:t>
      </w:r>
      <w:r w:rsidR="008B042C" w:rsidRPr="00BB622B">
        <w:rPr>
          <w:rFonts w:ascii="Arial" w:hAnsi="Arial" w:cs="Arial"/>
          <w:sz w:val="22"/>
          <w:szCs w:val="22"/>
        </w:rPr>
        <w:t>ppraisal is a process for deciding wh</w:t>
      </w:r>
      <w:r w:rsidRPr="00BB622B">
        <w:rPr>
          <w:rFonts w:ascii="Arial" w:hAnsi="Arial" w:cs="Arial"/>
          <w:sz w:val="22"/>
          <w:szCs w:val="22"/>
        </w:rPr>
        <w:t>ich</w:t>
      </w:r>
      <w:r w:rsidR="008B042C" w:rsidRPr="00BB622B">
        <w:rPr>
          <w:rFonts w:ascii="Arial" w:hAnsi="Arial" w:cs="Arial"/>
          <w:sz w:val="22"/>
          <w:szCs w:val="22"/>
        </w:rPr>
        <w:t xml:space="preserve"> records to create and keep, and how long records need to be kept. Appraisal decisions are based on reviewing the value of the records and of the functions and activities that resulted in the creation of records. Appraisal decisions also take into account the value the</w:t>
      </w:r>
      <w:r w:rsidR="002B1D0B">
        <w:rPr>
          <w:rFonts w:ascii="Arial" w:hAnsi="Arial" w:cs="Arial"/>
          <w:sz w:val="22"/>
          <w:szCs w:val="22"/>
        </w:rPr>
        <w:t xml:space="preserve"> records</w:t>
      </w:r>
      <w:r w:rsidR="008B042C" w:rsidRPr="00BB622B">
        <w:rPr>
          <w:rFonts w:ascii="Arial" w:hAnsi="Arial" w:cs="Arial"/>
          <w:sz w:val="22"/>
          <w:szCs w:val="22"/>
        </w:rPr>
        <w:t xml:space="preserve"> may have to the community as a whole.</w:t>
      </w:r>
    </w:p>
    <w:p w14:paraId="3534A81C" w14:textId="0EF3AB3A" w:rsidR="006A272B" w:rsidRPr="00BB622B" w:rsidRDefault="00DC128C" w:rsidP="00BB622B">
      <w:pPr>
        <w:spacing w:after="200"/>
        <w:rPr>
          <w:rFonts w:ascii="Arial" w:hAnsi="Arial" w:cs="Arial"/>
          <w:sz w:val="22"/>
          <w:szCs w:val="22"/>
        </w:rPr>
      </w:pPr>
      <w:r w:rsidRPr="00BB622B">
        <w:rPr>
          <w:rFonts w:ascii="Arial" w:hAnsi="Arial" w:cs="Arial"/>
          <w:sz w:val="22"/>
          <w:szCs w:val="22"/>
        </w:rPr>
        <w:t>There are different methods of appraisal</w:t>
      </w:r>
      <w:r w:rsidR="002B1D0B">
        <w:rPr>
          <w:rFonts w:ascii="Arial" w:hAnsi="Arial" w:cs="Arial"/>
          <w:sz w:val="22"/>
          <w:szCs w:val="22"/>
        </w:rPr>
        <w:t xml:space="preserve"> in archives </w:t>
      </w:r>
      <w:r w:rsidR="006A272B" w:rsidRPr="00BB622B">
        <w:rPr>
          <w:rFonts w:ascii="Arial" w:hAnsi="Arial" w:cs="Arial"/>
          <w:sz w:val="22"/>
          <w:szCs w:val="22"/>
        </w:rPr>
        <w:t xml:space="preserve">and </w:t>
      </w:r>
      <w:r w:rsidR="002B1D0B">
        <w:rPr>
          <w:rFonts w:ascii="Arial" w:hAnsi="Arial" w:cs="Arial"/>
          <w:sz w:val="22"/>
          <w:szCs w:val="22"/>
        </w:rPr>
        <w:t xml:space="preserve">these methods are </w:t>
      </w:r>
      <w:r w:rsidR="006A272B" w:rsidRPr="00BB622B">
        <w:rPr>
          <w:rFonts w:ascii="Arial" w:hAnsi="Arial" w:cs="Arial"/>
          <w:sz w:val="22"/>
          <w:szCs w:val="22"/>
        </w:rPr>
        <w:t xml:space="preserve">generally linked to disposal practices. One form of appraisal is to consider the functions and activities about which the records are created and </w:t>
      </w:r>
      <w:r w:rsidR="002B1D0B">
        <w:rPr>
          <w:rFonts w:ascii="Arial" w:hAnsi="Arial" w:cs="Arial"/>
          <w:sz w:val="22"/>
          <w:szCs w:val="22"/>
        </w:rPr>
        <w:t xml:space="preserve">using </w:t>
      </w:r>
      <w:r w:rsidR="006A272B" w:rsidRPr="00BB622B">
        <w:rPr>
          <w:rFonts w:ascii="Arial" w:hAnsi="Arial" w:cs="Arial"/>
          <w:sz w:val="22"/>
          <w:szCs w:val="22"/>
        </w:rPr>
        <w:t>this</w:t>
      </w:r>
      <w:r w:rsidR="00E125DF" w:rsidRPr="00BB622B">
        <w:rPr>
          <w:rFonts w:ascii="Arial" w:hAnsi="Arial" w:cs="Arial"/>
          <w:sz w:val="22"/>
          <w:szCs w:val="22"/>
        </w:rPr>
        <w:t xml:space="preserve"> information</w:t>
      </w:r>
      <w:r w:rsidR="006A272B" w:rsidRPr="00BB622B">
        <w:rPr>
          <w:rFonts w:ascii="Arial" w:hAnsi="Arial" w:cs="Arial"/>
          <w:sz w:val="22"/>
          <w:szCs w:val="22"/>
        </w:rPr>
        <w:t xml:space="preserve"> to create a disposal schedule. </w:t>
      </w:r>
    </w:p>
    <w:p w14:paraId="4A87E1DA" w14:textId="349C15B4" w:rsidR="008E258D" w:rsidRPr="00BB622B" w:rsidRDefault="008E258D" w:rsidP="006A272B">
      <w:pPr>
        <w:spacing w:after="120"/>
        <w:rPr>
          <w:rFonts w:ascii="Arial" w:hAnsi="Arial" w:cs="Arial"/>
          <w:sz w:val="22"/>
          <w:szCs w:val="22"/>
        </w:rPr>
      </w:pPr>
      <w:r w:rsidRPr="00BB622B">
        <w:rPr>
          <w:rFonts w:ascii="Arial" w:hAnsi="Arial" w:cs="Arial"/>
          <w:b/>
          <w:i/>
          <w:sz w:val="22"/>
          <w:szCs w:val="22"/>
        </w:rPr>
        <w:t>Guideline 10</w:t>
      </w:r>
      <w:r w:rsidR="00E66862" w:rsidRPr="00BB622B">
        <w:rPr>
          <w:rFonts w:ascii="Arial" w:hAnsi="Arial" w:cs="Arial"/>
          <w:b/>
          <w:i/>
          <w:sz w:val="22"/>
          <w:szCs w:val="22"/>
        </w:rPr>
        <w:t>:</w:t>
      </w:r>
      <w:r w:rsidRPr="00BB622B">
        <w:rPr>
          <w:rFonts w:ascii="Arial" w:hAnsi="Arial" w:cs="Arial"/>
          <w:b/>
          <w:i/>
          <w:sz w:val="22"/>
          <w:szCs w:val="22"/>
        </w:rPr>
        <w:t xml:space="preserve"> Starting an Appraisal Programme</w:t>
      </w:r>
      <w:r w:rsidR="006A272B" w:rsidRPr="00BB622B">
        <w:rPr>
          <w:rFonts w:ascii="Arial" w:hAnsi="Arial" w:cs="Arial"/>
          <w:i/>
          <w:sz w:val="22"/>
          <w:szCs w:val="22"/>
        </w:rPr>
        <w:t xml:space="preserve"> </w:t>
      </w:r>
      <w:r w:rsidR="006A272B" w:rsidRPr="00BB622B">
        <w:rPr>
          <w:rFonts w:ascii="Arial" w:hAnsi="Arial" w:cs="Arial"/>
          <w:sz w:val="22"/>
          <w:szCs w:val="22"/>
        </w:rPr>
        <w:t xml:space="preserve">provides </w:t>
      </w:r>
      <w:r w:rsidR="0059645E" w:rsidRPr="00BB622B">
        <w:rPr>
          <w:rFonts w:ascii="Arial" w:hAnsi="Arial" w:cs="Arial"/>
          <w:sz w:val="22"/>
          <w:szCs w:val="22"/>
        </w:rPr>
        <w:t>a guide for conducting a ‘one-off’ appraisal</w:t>
      </w:r>
      <w:r w:rsidRPr="00BB622B">
        <w:rPr>
          <w:rFonts w:ascii="Arial" w:hAnsi="Arial" w:cs="Arial"/>
          <w:sz w:val="22"/>
          <w:szCs w:val="22"/>
        </w:rPr>
        <w:t>.</w:t>
      </w:r>
      <w:r w:rsidR="0059645E" w:rsidRPr="00BB622B">
        <w:rPr>
          <w:rFonts w:ascii="Arial" w:hAnsi="Arial" w:cs="Arial"/>
          <w:sz w:val="22"/>
          <w:szCs w:val="22"/>
        </w:rPr>
        <w:t xml:space="preserve"> This type of appraisal generally occurs when a record or collection of records reaches the end of their active life but is not subject to a disposal schedule.</w:t>
      </w:r>
    </w:p>
    <w:p w14:paraId="630ACBF5" w14:textId="27B56D32" w:rsidR="008E258D" w:rsidRPr="00025EDE" w:rsidRDefault="00B33C6C" w:rsidP="00BB622B">
      <w:pPr>
        <w:pStyle w:val="Heading2"/>
        <w:spacing w:before="360" w:after="200"/>
        <w:rPr>
          <w:rFonts w:ascii="Arial" w:hAnsi="Arial" w:cs="Arial"/>
          <w:b/>
          <w:color w:val="auto"/>
          <w:sz w:val="28"/>
          <w:szCs w:val="28"/>
        </w:rPr>
      </w:pPr>
      <w:bookmarkStart w:id="9" w:name="_Toc528681803"/>
      <w:r w:rsidRPr="00025EDE">
        <w:rPr>
          <w:rFonts w:ascii="Arial" w:hAnsi="Arial" w:cs="Arial"/>
          <w:b/>
          <w:color w:val="auto"/>
          <w:sz w:val="28"/>
          <w:szCs w:val="28"/>
        </w:rPr>
        <w:t>Principles-based approach</w:t>
      </w:r>
      <w:bookmarkEnd w:id="9"/>
      <w:r w:rsidRPr="00025EDE">
        <w:rPr>
          <w:rFonts w:ascii="Arial" w:hAnsi="Arial" w:cs="Arial"/>
          <w:b/>
          <w:color w:val="auto"/>
          <w:sz w:val="28"/>
          <w:szCs w:val="28"/>
        </w:rPr>
        <w:t xml:space="preserve"> </w:t>
      </w:r>
    </w:p>
    <w:p w14:paraId="47025ED9" w14:textId="75492807" w:rsidR="00212F9F" w:rsidRPr="00BB622B" w:rsidRDefault="00212F9F" w:rsidP="00BB622B">
      <w:pPr>
        <w:spacing w:after="200"/>
        <w:rPr>
          <w:rFonts w:ascii="Arial" w:hAnsi="Arial" w:cs="Arial"/>
          <w:sz w:val="22"/>
          <w:szCs w:val="22"/>
        </w:rPr>
      </w:pPr>
      <w:r w:rsidRPr="00BB622B">
        <w:rPr>
          <w:rFonts w:ascii="Arial" w:hAnsi="Arial" w:cs="Arial"/>
          <w:sz w:val="22"/>
          <w:szCs w:val="22"/>
        </w:rPr>
        <w:t xml:space="preserve">Another approach to assessing significance may involve assigning principles </w:t>
      </w:r>
      <w:r w:rsidR="00F41661" w:rsidRPr="00BB622B">
        <w:rPr>
          <w:rFonts w:ascii="Arial" w:hAnsi="Arial" w:cs="Arial"/>
          <w:sz w:val="22"/>
          <w:szCs w:val="22"/>
        </w:rPr>
        <w:t xml:space="preserve">as </w:t>
      </w:r>
      <w:r w:rsidRPr="00BB622B">
        <w:rPr>
          <w:rFonts w:ascii="Arial" w:hAnsi="Arial" w:cs="Arial"/>
          <w:sz w:val="22"/>
          <w:szCs w:val="22"/>
        </w:rPr>
        <w:t xml:space="preserve">to how </w:t>
      </w:r>
      <w:r w:rsidR="00117C0F" w:rsidRPr="00BB622B">
        <w:rPr>
          <w:rFonts w:ascii="Arial" w:hAnsi="Arial" w:cs="Arial"/>
          <w:sz w:val="22"/>
          <w:szCs w:val="22"/>
        </w:rPr>
        <w:t xml:space="preserve">collection </w:t>
      </w:r>
      <w:r w:rsidR="00A020EF" w:rsidRPr="00BB622B">
        <w:rPr>
          <w:rFonts w:ascii="Arial" w:hAnsi="Arial" w:cs="Arial"/>
          <w:sz w:val="22"/>
          <w:szCs w:val="22"/>
        </w:rPr>
        <w:t xml:space="preserve">acquisition </w:t>
      </w:r>
      <w:r w:rsidRPr="00BB622B">
        <w:rPr>
          <w:rFonts w:ascii="Arial" w:hAnsi="Arial" w:cs="Arial"/>
          <w:sz w:val="22"/>
          <w:szCs w:val="22"/>
        </w:rPr>
        <w:t>decisions are made</w:t>
      </w:r>
      <w:r w:rsidR="00A020EF" w:rsidRPr="00BB622B">
        <w:rPr>
          <w:rFonts w:ascii="Arial" w:hAnsi="Arial" w:cs="Arial"/>
          <w:sz w:val="22"/>
          <w:szCs w:val="22"/>
        </w:rPr>
        <w:t>. These principles may be applied in either the appraisal or disposal processes to records entering the archives</w:t>
      </w:r>
      <w:r w:rsidR="009C3919" w:rsidRPr="00BB622B">
        <w:rPr>
          <w:rFonts w:ascii="Arial" w:hAnsi="Arial" w:cs="Arial"/>
          <w:sz w:val="22"/>
          <w:szCs w:val="22"/>
        </w:rPr>
        <w:t>,</w:t>
      </w:r>
      <w:r w:rsidR="00A020EF" w:rsidRPr="00BB622B">
        <w:rPr>
          <w:rFonts w:ascii="Arial" w:hAnsi="Arial" w:cs="Arial"/>
          <w:sz w:val="22"/>
          <w:szCs w:val="22"/>
        </w:rPr>
        <w:t xml:space="preserve"> or to further identify particularly significant items once the</w:t>
      </w:r>
      <w:r w:rsidR="001E5A75" w:rsidRPr="00BB622B">
        <w:rPr>
          <w:rFonts w:ascii="Arial" w:hAnsi="Arial" w:cs="Arial"/>
          <w:sz w:val="22"/>
          <w:szCs w:val="22"/>
        </w:rPr>
        <w:t xml:space="preserve"> records </w:t>
      </w:r>
      <w:r w:rsidR="00A020EF" w:rsidRPr="00BB622B">
        <w:rPr>
          <w:rFonts w:ascii="Arial" w:hAnsi="Arial" w:cs="Arial"/>
          <w:sz w:val="22"/>
          <w:szCs w:val="22"/>
        </w:rPr>
        <w:t>are in the archive.</w:t>
      </w:r>
    </w:p>
    <w:p w14:paraId="5350891C" w14:textId="77777777" w:rsidR="001E5A75" w:rsidRPr="00BB622B" w:rsidRDefault="00DB4232" w:rsidP="00BB622B">
      <w:pPr>
        <w:spacing w:after="200"/>
        <w:rPr>
          <w:rFonts w:ascii="Arial" w:hAnsi="Arial" w:cs="Arial"/>
          <w:sz w:val="22"/>
          <w:szCs w:val="22"/>
        </w:rPr>
      </w:pPr>
      <w:r w:rsidRPr="00BB622B">
        <w:rPr>
          <w:rFonts w:ascii="Arial" w:hAnsi="Arial" w:cs="Arial"/>
          <w:sz w:val="22"/>
          <w:szCs w:val="22"/>
        </w:rPr>
        <w:t xml:space="preserve">Often, these principles are made publicly available to assist public understanding of what the archives collects and for what purpose. </w:t>
      </w:r>
    </w:p>
    <w:p w14:paraId="0C710907" w14:textId="53A8E11F" w:rsidR="001E5A75" w:rsidRPr="00BB622B" w:rsidRDefault="001E5A75" w:rsidP="002B1D0B">
      <w:pPr>
        <w:spacing w:after="60"/>
        <w:rPr>
          <w:rFonts w:ascii="Arial" w:hAnsi="Arial" w:cs="Arial"/>
          <w:sz w:val="22"/>
          <w:szCs w:val="22"/>
        </w:rPr>
      </w:pPr>
      <w:r w:rsidRPr="00BB622B">
        <w:rPr>
          <w:rFonts w:ascii="Arial" w:hAnsi="Arial" w:cs="Arial"/>
          <w:sz w:val="22"/>
          <w:szCs w:val="22"/>
        </w:rPr>
        <w:t>In establishing principles, the following questions may be useful:</w:t>
      </w:r>
    </w:p>
    <w:p w14:paraId="3EA40693" w14:textId="73D51FCC" w:rsidR="001E5A75" w:rsidRPr="00BB622B" w:rsidRDefault="001E5A75" w:rsidP="002B1D0B">
      <w:pPr>
        <w:pStyle w:val="ListParagraph"/>
        <w:numPr>
          <w:ilvl w:val="0"/>
          <w:numId w:val="41"/>
        </w:numPr>
        <w:spacing w:after="60"/>
        <w:ind w:left="851" w:hanging="284"/>
        <w:contextualSpacing w:val="0"/>
        <w:rPr>
          <w:rFonts w:ascii="Arial" w:hAnsi="Arial" w:cs="Arial"/>
          <w:sz w:val="22"/>
          <w:szCs w:val="22"/>
        </w:rPr>
      </w:pPr>
      <w:r w:rsidRPr="00BB622B">
        <w:rPr>
          <w:rFonts w:ascii="Arial" w:hAnsi="Arial" w:cs="Arial"/>
          <w:sz w:val="22"/>
          <w:szCs w:val="22"/>
        </w:rPr>
        <w:t>What is our role?</w:t>
      </w:r>
    </w:p>
    <w:p w14:paraId="237A76D4" w14:textId="12917ECB" w:rsidR="001E5A75" w:rsidRPr="00BB622B" w:rsidRDefault="001E5A75" w:rsidP="002B1D0B">
      <w:pPr>
        <w:pStyle w:val="ListParagraph"/>
        <w:numPr>
          <w:ilvl w:val="0"/>
          <w:numId w:val="41"/>
        </w:numPr>
        <w:spacing w:after="60"/>
        <w:ind w:left="851" w:hanging="284"/>
        <w:contextualSpacing w:val="0"/>
        <w:rPr>
          <w:rFonts w:ascii="Arial" w:hAnsi="Arial" w:cs="Arial"/>
          <w:sz w:val="22"/>
          <w:szCs w:val="22"/>
        </w:rPr>
      </w:pPr>
      <w:r w:rsidRPr="00BB622B">
        <w:rPr>
          <w:rFonts w:ascii="Arial" w:hAnsi="Arial" w:cs="Arial"/>
          <w:sz w:val="22"/>
          <w:szCs w:val="22"/>
        </w:rPr>
        <w:t xml:space="preserve">What do we keep? </w:t>
      </w:r>
      <w:r w:rsidR="009C3919" w:rsidRPr="00BB622B">
        <w:rPr>
          <w:rFonts w:ascii="Arial" w:hAnsi="Arial" w:cs="Arial"/>
          <w:sz w:val="22"/>
          <w:szCs w:val="22"/>
        </w:rPr>
        <w:t>e.</w:t>
      </w:r>
      <w:r w:rsidRPr="00BB622B">
        <w:rPr>
          <w:rFonts w:ascii="Arial" w:hAnsi="Arial" w:cs="Arial"/>
          <w:sz w:val="22"/>
          <w:szCs w:val="22"/>
        </w:rPr>
        <w:t>g</w:t>
      </w:r>
      <w:r w:rsidR="009C3919" w:rsidRPr="00BB622B">
        <w:rPr>
          <w:rFonts w:ascii="Arial" w:hAnsi="Arial" w:cs="Arial"/>
          <w:sz w:val="22"/>
          <w:szCs w:val="22"/>
        </w:rPr>
        <w:t>.</w:t>
      </w:r>
      <w:r w:rsidRPr="00BB622B">
        <w:rPr>
          <w:rFonts w:ascii="Arial" w:hAnsi="Arial" w:cs="Arial"/>
          <w:sz w:val="22"/>
          <w:szCs w:val="22"/>
        </w:rPr>
        <w:t>, information of national significance</w:t>
      </w:r>
    </w:p>
    <w:p w14:paraId="2D4A1999" w14:textId="72B9FAF3" w:rsidR="001E5A75" w:rsidRPr="00BB622B" w:rsidRDefault="001E5A75" w:rsidP="002B1D0B">
      <w:pPr>
        <w:pStyle w:val="ListParagraph"/>
        <w:numPr>
          <w:ilvl w:val="0"/>
          <w:numId w:val="41"/>
        </w:numPr>
        <w:spacing w:after="60"/>
        <w:ind w:left="851" w:hanging="284"/>
        <w:contextualSpacing w:val="0"/>
        <w:rPr>
          <w:rFonts w:ascii="Arial" w:hAnsi="Arial" w:cs="Arial"/>
          <w:sz w:val="22"/>
          <w:szCs w:val="22"/>
        </w:rPr>
      </w:pPr>
      <w:r w:rsidRPr="00BB622B">
        <w:rPr>
          <w:rFonts w:ascii="Arial" w:hAnsi="Arial" w:cs="Arial"/>
          <w:sz w:val="22"/>
          <w:szCs w:val="22"/>
        </w:rPr>
        <w:t xml:space="preserve">Who is our information of value to? </w:t>
      </w:r>
      <w:r w:rsidR="009C3919" w:rsidRPr="00BB622B">
        <w:rPr>
          <w:rFonts w:ascii="Arial" w:hAnsi="Arial" w:cs="Arial"/>
          <w:sz w:val="22"/>
          <w:szCs w:val="22"/>
        </w:rPr>
        <w:t>e.</w:t>
      </w:r>
      <w:r w:rsidRPr="00BB622B">
        <w:rPr>
          <w:rFonts w:ascii="Arial" w:hAnsi="Arial" w:cs="Arial"/>
          <w:sz w:val="22"/>
          <w:szCs w:val="22"/>
        </w:rPr>
        <w:t>g</w:t>
      </w:r>
      <w:r w:rsidR="009C3919" w:rsidRPr="00BB622B">
        <w:rPr>
          <w:rFonts w:ascii="Arial" w:hAnsi="Arial" w:cs="Arial"/>
          <w:sz w:val="22"/>
          <w:szCs w:val="22"/>
        </w:rPr>
        <w:t>.</w:t>
      </w:r>
      <w:r w:rsidRPr="00BB622B">
        <w:rPr>
          <w:rFonts w:ascii="Arial" w:hAnsi="Arial" w:cs="Arial"/>
          <w:sz w:val="22"/>
          <w:szCs w:val="22"/>
        </w:rPr>
        <w:t>, researchers, community groups</w:t>
      </w:r>
    </w:p>
    <w:p w14:paraId="4EEF1DF1" w14:textId="36CEAEFC" w:rsidR="001E5A75" w:rsidRPr="00BB622B" w:rsidRDefault="001E5A75" w:rsidP="002B1D0B">
      <w:pPr>
        <w:pStyle w:val="ListParagraph"/>
        <w:numPr>
          <w:ilvl w:val="0"/>
          <w:numId w:val="41"/>
        </w:numPr>
        <w:spacing w:after="60"/>
        <w:ind w:left="851" w:hanging="284"/>
        <w:contextualSpacing w:val="0"/>
        <w:rPr>
          <w:rFonts w:ascii="Arial" w:hAnsi="Arial" w:cs="Arial"/>
          <w:sz w:val="22"/>
          <w:szCs w:val="22"/>
        </w:rPr>
      </w:pPr>
      <w:r w:rsidRPr="00BB622B">
        <w:rPr>
          <w:rFonts w:ascii="Arial" w:hAnsi="Arial" w:cs="Arial"/>
          <w:sz w:val="22"/>
          <w:szCs w:val="22"/>
        </w:rPr>
        <w:t>How do we weigh up the future usefulness of a record against the cost of preserving and providing access to it?</w:t>
      </w:r>
    </w:p>
    <w:p w14:paraId="6EBA8375" w14:textId="364F8FEC" w:rsidR="001E5A75" w:rsidRPr="00BB622B" w:rsidRDefault="001E5A75" w:rsidP="002B1D0B">
      <w:pPr>
        <w:pStyle w:val="ListParagraph"/>
        <w:numPr>
          <w:ilvl w:val="0"/>
          <w:numId w:val="41"/>
        </w:numPr>
        <w:spacing w:after="60"/>
        <w:ind w:left="851" w:hanging="284"/>
        <w:contextualSpacing w:val="0"/>
        <w:rPr>
          <w:rFonts w:ascii="Arial" w:hAnsi="Arial" w:cs="Arial"/>
          <w:sz w:val="22"/>
          <w:szCs w:val="22"/>
        </w:rPr>
      </w:pPr>
      <w:r w:rsidRPr="00BB622B">
        <w:rPr>
          <w:rFonts w:ascii="Arial" w:hAnsi="Arial" w:cs="Arial"/>
          <w:sz w:val="22"/>
          <w:szCs w:val="22"/>
        </w:rPr>
        <w:t xml:space="preserve">What are our collecting priorities? </w:t>
      </w:r>
      <w:r w:rsidR="009C3919" w:rsidRPr="00BB622B">
        <w:rPr>
          <w:rFonts w:ascii="Arial" w:hAnsi="Arial" w:cs="Arial"/>
          <w:sz w:val="22"/>
          <w:szCs w:val="22"/>
        </w:rPr>
        <w:t>e.</w:t>
      </w:r>
      <w:r w:rsidRPr="00BB622B">
        <w:rPr>
          <w:rFonts w:ascii="Arial" w:hAnsi="Arial" w:cs="Arial"/>
          <w:sz w:val="22"/>
          <w:szCs w:val="22"/>
        </w:rPr>
        <w:t>g</w:t>
      </w:r>
      <w:r w:rsidR="009C3919" w:rsidRPr="00BB622B">
        <w:rPr>
          <w:rFonts w:ascii="Arial" w:hAnsi="Arial" w:cs="Arial"/>
          <w:sz w:val="22"/>
          <w:szCs w:val="22"/>
        </w:rPr>
        <w:t>.</w:t>
      </w:r>
      <w:r w:rsidRPr="00BB622B">
        <w:rPr>
          <w:rFonts w:ascii="Arial" w:hAnsi="Arial" w:cs="Arial"/>
          <w:sz w:val="22"/>
          <w:szCs w:val="22"/>
        </w:rPr>
        <w:t>, records relating to government programs, financial decisions, policy development</w:t>
      </w:r>
    </w:p>
    <w:p w14:paraId="641B30DA" w14:textId="288E7E0D" w:rsidR="001E5A75" w:rsidRPr="00BB622B" w:rsidRDefault="007F763B" w:rsidP="002B1D0B">
      <w:pPr>
        <w:pStyle w:val="ListParagraph"/>
        <w:numPr>
          <w:ilvl w:val="0"/>
          <w:numId w:val="41"/>
        </w:numPr>
        <w:spacing w:after="60"/>
        <w:ind w:left="851" w:hanging="284"/>
        <w:contextualSpacing w:val="0"/>
        <w:rPr>
          <w:rFonts w:ascii="Arial" w:hAnsi="Arial" w:cs="Arial"/>
          <w:sz w:val="22"/>
          <w:szCs w:val="22"/>
        </w:rPr>
      </w:pPr>
      <w:r w:rsidRPr="00BB622B">
        <w:rPr>
          <w:rFonts w:ascii="Arial" w:hAnsi="Arial" w:cs="Arial"/>
          <w:sz w:val="22"/>
          <w:szCs w:val="22"/>
        </w:rPr>
        <w:lastRenderedPageBreak/>
        <w:t>How do we define what is significant?</w:t>
      </w:r>
    </w:p>
    <w:p w14:paraId="159C4EFA" w14:textId="25511885" w:rsidR="007F763B" w:rsidRPr="00BB622B" w:rsidRDefault="007F763B" w:rsidP="002B1D0B">
      <w:pPr>
        <w:pStyle w:val="ListParagraph"/>
        <w:numPr>
          <w:ilvl w:val="0"/>
          <w:numId w:val="41"/>
        </w:numPr>
        <w:spacing w:after="200"/>
        <w:ind w:left="851" w:hanging="284"/>
        <w:contextualSpacing w:val="0"/>
        <w:rPr>
          <w:rFonts w:ascii="Arial" w:hAnsi="Arial" w:cs="Arial"/>
          <w:sz w:val="22"/>
          <w:szCs w:val="22"/>
        </w:rPr>
      </w:pPr>
      <w:r w:rsidRPr="00BB622B">
        <w:rPr>
          <w:rFonts w:ascii="Arial" w:hAnsi="Arial" w:cs="Arial"/>
          <w:sz w:val="22"/>
          <w:szCs w:val="22"/>
        </w:rPr>
        <w:t>What other considerations do we need to take int</w:t>
      </w:r>
      <w:r w:rsidR="000143E3" w:rsidRPr="00BB622B">
        <w:rPr>
          <w:rFonts w:ascii="Arial" w:hAnsi="Arial" w:cs="Arial"/>
          <w:sz w:val="22"/>
          <w:szCs w:val="22"/>
        </w:rPr>
        <w:t xml:space="preserve">o account? </w:t>
      </w:r>
      <w:r w:rsidR="009C3919" w:rsidRPr="00BB622B">
        <w:rPr>
          <w:rFonts w:ascii="Arial" w:hAnsi="Arial" w:cs="Arial"/>
          <w:sz w:val="22"/>
          <w:szCs w:val="22"/>
        </w:rPr>
        <w:t>e.</w:t>
      </w:r>
      <w:r w:rsidR="000143E3" w:rsidRPr="00BB622B">
        <w:rPr>
          <w:rFonts w:ascii="Arial" w:hAnsi="Arial" w:cs="Arial"/>
          <w:sz w:val="22"/>
          <w:szCs w:val="22"/>
        </w:rPr>
        <w:t>g</w:t>
      </w:r>
      <w:r w:rsidR="009C3919" w:rsidRPr="00BB622B">
        <w:rPr>
          <w:rFonts w:ascii="Arial" w:hAnsi="Arial" w:cs="Arial"/>
          <w:sz w:val="22"/>
          <w:szCs w:val="22"/>
        </w:rPr>
        <w:t>.</w:t>
      </w:r>
      <w:r w:rsidR="000143E3" w:rsidRPr="00BB622B">
        <w:rPr>
          <w:rFonts w:ascii="Arial" w:hAnsi="Arial" w:cs="Arial"/>
          <w:sz w:val="22"/>
          <w:szCs w:val="22"/>
        </w:rPr>
        <w:t xml:space="preserve">, integrity of the </w:t>
      </w:r>
      <w:proofErr w:type="gramStart"/>
      <w:r w:rsidRPr="00BB622B">
        <w:rPr>
          <w:rFonts w:ascii="Arial" w:hAnsi="Arial" w:cs="Arial"/>
          <w:sz w:val="22"/>
          <w:szCs w:val="22"/>
        </w:rPr>
        <w:t>record,</w:t>
      </w:r>
      <w:proofErr w:type="gramEnd"/>
      <w:r w:rsidRPr="00BB622B">
        <w:rPr>
          <w:rFonts w:ascii="Arial" w:hAnsi="Arial" w:cs="Arial"/>
          <w:sz w:val="22"/>
          <w:szCs w:val="22"/>
        </w:rPr>
        <w:t xml:space="preserve"> cost of preservation</w:t>
      </w:r>
      <w:r w:rsidR="000143E3" w:rsidRPr="00BB622B">
        <w:rPr>
          <w:rFonts w:ascii="Arial" w:hAnsi="Arial" w:cs="Arial"/>
          <w:sz w:val="22"/>
          <w:szCs w:val="22"/>
        </w:rPr>
        <w:t>.</w:t>
      </w:r>
    </w:p>
    <w:p w14:paraId="321BC753" w14:textId="000A16B8" w:rsidR="001E5A75" w:rsidRDefault="00117C0F" w:rsidP="002B1D0B">
      <w:pPr>
        <w:spacing w:after="200"/>
        <w:rPr>
          <w:rFonts w:ascii="Arial" w:hAnsi="Arial" w:cs="Arial"/>
          <w:sz w:val="22"/>
          <w:szCs w:val="22"/>
        </w:rPr>
      </w:pPr>
      <w:r w:rsidRPr="00BB622B">
        <w:rPr>
          <w:rFonts w:ascii="Arial" w:hAnsi="Arial" w:cs="Arial"/>
          <w:sz w:val="22"/>
          <w:szCs w:val="22"/>
        </w:rPr>
        <w:t>As part of its policies, t</w:t>
      </w:r>
      <w:r w:rsidR="007F763B" w:rsidRPr="00BB622B">
        <w:rPr>
          <w:rFonts w:ascii="Arial" w:hAnsi="Arial" w:cs="Arial"/>
          <w:sz w:val="22"/>
          <w:szCs w:val="22"/>
        </w:rPr>
        <w:t xml:space="preserve">he National Archives of Australia has a principles-based approach, and </w:t>
      </w:r>
      <w:r w:rsidR="00F41661" w:rsidRPr="00BB622B">
        <w:rPr>
          <w:rFonts w:ascii="Arial" w:hAnsi="Arial" w:cs="Arial"/>
          <w:sz w:val="22"/>
          <w:szCs w:val="22"/>
        </w:rPr>
        <w:t xml:space="preserve">its </w:t>
      </w:r>
      <w:r w:rsidR="007F763B" w:rsidRPr="00BB622B">
        <w:rPr>
          <w:rFonts w:ascii="Arial" w:hAnsi="Arial" w:cs="Arial"/>
          <w:sz w:val="22"/>
          <w:szCs w:val="22"/>
        </w:rPr>
        <w:t xml:space="preserve">selection principles and significance definition </w:t>
      </w:r>
      <w:r w:rsidRPr="00BB622B">
        <w:rPr>
          <w:rFonts w:ascii="Arial" w:hAnsi="Arial" w:cs="Arial"/>
          <w:sz w:val="22"/>
          <w:szCs w:val="22"/>
        </w:rPr>
        <w:t xml:space="preserve">are </w:t>
      </w:r>
      <w:r w:rsidR="002B1D0B">
        <w:rPr>
          <w:rFonts w:ascii="Arial" w:hAnsi="Arial" w:cs="Arial"/>
          <w:sz w:val="22"/>
          <w:szCs w:val="22"/>
        </w:rPr>
        <w:t>in the example below.</w:t>
      </w:r>
    </w:p>
    <w:p w14:paraId="0506F0ED" w14:textId="1E163B8E" w:rsidR="002B1D0B" w:rsidRDefault="002B1D0B">
      <w:pPr>
        <w:rPr>
          <w:rFonts w:ascii="Arial" w:hAnsi="Arial" w:cs="Arial"/>
          <w:sz w:val="22"/>
          <w:szCs w:val="22"/>
        </w:rPr>
      </w:pPr>
      <w:r w:rsidRPr="002B1D0B">
        <w:rPr>
          <w:rFonts w:ascii="Arial" w:hAnsi="Arial" w:cs="Arial"/>
          <w:noProof/>
          <w:sz w:val="22"/>
          <w:szCs w:val="22"/>
          <w:lang w:val="en-AU" w:eastAsia="en-AU"/>
        </w:rPr>
        <mc:AlternateContent>
          <mc:Choice Requires="wps">
            <w:drawing>
              <wp:anchor distT="0" distB="0" distL="114300" distR="114300" simplePos="0" relativeHeight="251665408" behindDoc="0" locked="0" layoutInCell="1" allowOverlap="1" wp14:anchorId="403AC3D9" wp14:editId="07A23758">
                <wp:simplePos x="0" y="0"/>
                <wp:positionH relativeFrom="column">
                  <wp:posOffset>-60960</wp:posOffset>
                </wp:positionH>
                <wp:positionV relativeFrom="paragraph">
                  <wp:posOffset>43815</wp:posOffset>
                </wp:positionV>
                <wp:extent cx="6202680" cy="5349240"/>
                <wp:effectExtent l="0" t="0" r="26670" b="228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534924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92339D4" w14:textId="1F03A67C" w:rsidR="00E07C1A" w:rsidRPr="002B1D0B" w:rsidRDefault="00E07C1A" w:rsidP="002B1D0B">
                            <w:pPr>
                              <w:pStyle w:val="Heading1"/>
                              <w:spacing w:before="60" w:after="200"/>
                              <w:rPr>
                                <w:rFonts w:ascii="Arial" w:hAnsi="Arial" w:cs="Arial"/>
                                <w:b/>
                              </w:rPr>
                            </w:pPr>
                            <w:bookmarkStart w:id="10" w:name="_Toc525820626"/>
                            <w:bookmarkStart w:id="11" w:name="_Toc528681804"/>
                            <w:r w:rsidRPr="002B1D0B">
                              <w:rPr>
                                <w:rFonts w:ascii="Arial" w:hAnsi="Arial" w:cs="Arial"/>
                                <w:b/>
                              </w:rPr>
                              <w:t>Example - National Archives of Australia</w:t>
                            </w:r>
                            <w:bookmarkEnd w:id="10"/>
                            <w:bookmarkEnd w:id="11"/>
                          </w:p>
                          <w:p w14:paraId="176E4ADE" w14:textId="77777777" w:rsidR="00E07C1A" w:rsidRPr="00BB622B" w:rsidRDefault="00E07C1A" w:rsidP="002B1D0B">
                            <w:pPr>
                              <w:spacing w:before="120" w:after="120"/>
                              <w:rPr>
                                <w:rFonts w:ascii="Arial" w:hAnsi="Arial" w:cs="Arial"/>
                                <w:sz w:val="22"/>
                                <w:szCs w:val="22"/>
                              </w:rPr>
                            </w:pPr>
                            <w:r w:rsidRPr="00BB622B">
                              <w:rPr>
                                <w:rFonts w:ascii="Arial" w:hAnsi="Arial" w:cs="Arial"/>
                                <w:sz w:val="22"/>
                                <w:szCs w:val="22"/>
                              </w:rPr>
                              <w:t>Our selection principles are:</w:t>
                            </w:r>
                          </w:p>
                          <w:p w14:paraId="7D3AD9BF" w14:textId="77777777" w:rsidR="00E07C1A" w:rsidRPr="00BB622B" w:rsidRDefault="00E07C1A" w:rsidP="002B1D0B">
                            <w:pPr>
                              <w:pStyle w:val="ListParagraph"/>
                              <w:numPr>
                                <w:ilvl w:val="0"/>
                                <w:numId w:val="38"/>
                              </w:numPr>
                              <w:spacing w:after="60"/>
                              <w:ind w:left="714" w:hanging="357"/>
                              <w:contextualSpacing w:val="0"/>
                              <w:rPr>
                                <w:rFonts w:ascii="Arial" w:hAnsi="Arial" w:cs="Arial"/>
                                <w:b/>
                                <w:sz w:val="22"/>
                                <w:szCs w:val="22"/>
                              </w:rPr>
                            </w:pPr>
                            <w:r w:rsidRPr="00BB622B">
                              <w:rPr>
                                <w:rFonts w:ascii="Arial" w:hAnsi="Arial" w:cs="Arial"/>
                                <w:b/>
                                <w:sz w:val="22"/>
                                <w:szCs w:val="22"/>
                              </w:rPr>
                              <w:t>Government authority, action and accountability</w:t>
                            </w:r>
                          </w:p>
                          <w:p w14:paraId="55C06FF1" w14:textId="77777777" w:rsidR="00E07C1A" w:rsidRPr="00BB622B" w:rsidRDefault="00E07C1A" w:rsidP="002B1D0B">
                            <w:pPr>
                              <w:spacing w:after="200"/>
                              <w:rPr>
                                <w:rFonts w:ascii="Arial" w:hAnsi="Arial" w:cs="Arial"/>
                                <w:sz w:val="22"/>
                                <w:szCs w:val="22"/>
                                <w:lang w:val="en"/>
                              </w:rPr>
                            </w:pPr>
                            <w:r w:rsidRPr="00BB622B">
                              <w:rPr>
                                <w:rFonts w:ascii="Arial" w:hAnsi="Arial" w:cs="Arial"/>
                                <w:sz w:val="22"/>
                                <w:szCs w:val="22"/>
                                <w:lang w:val="en"/>
                              </w:rPr>
                              <w:t>To keep information that provides evidence of the authority for the establishment and structure of the Australian Government and its agencies, and evidence of the deliberations, decisions and actions taken by the Australian Government and its agencies relating to key policies, functions and programs and significant issues faced in governing Australia.</w:t>
                            </w:r>
                          </w:p>
                          <w:p w14:paraId="52935E9F" w14:textId="77777777" w:rsidR="00E07C1A" w:rsidRPr="00BB622B" w:rsidRDefault="00E07C1A" w:rsidP="002B1D0B">
                            <w:pPr>
                              <w:pStyle w:val="ListParagraph"/>
                              <w:numPr>
                                <w:ilvl w:val="0"/>
                                <w:numId w:val="38"/>
                              </w:numPr>
                              <w:spacing w:after="60"/>
                              <w:ind w:left="714" w:hanging="357"/>
                              <w:contextualSpacing w:val="0"/>
                              <w:rPr>
                                <w:rFonts w:ascii="Arial" w:hAnsi="Arial" w:cs="Arial"/>
                                <w:b/>
                                <w:sz w:val="22"/>
                                <w:szCs w:val="22"/>
                              </w:rPr>
                            </w:pPr>
                            <w:r w:rsidRPr="00BB622B">
                              <w:rPr>
                                <w:rFonts w:ascii="Arial" w:hAnsi="Arial" w:cs="Arial"/>
                                <w:b/>
                                <w:sz w:val="22"/>
                                <w:szCs w:val="22"/>
                              </w:rPr>
                              <w:t>Identity, interaction and rights and entitlements</w:t>
                            </w:r>
                          </w:p>
                          <w:p w14:paraId="7AA1CD14" w14:textId="77777777" w:rsidR="00E07C1A" w:rsidRPr="00BB622B" w:rsidRDefault="00E07C1A" w:rsidP="002B1D0B">
                            <w:pPr>
                              <w:spacing w:after="200"/>
                              <w:rPr>
                                <w:rFonts w:ascii="Arial" w:hAnsi="Arial" w:cs="Arial"/>
                                <w:sz w:val="22"/>
                                <w:szCs w:val="22"/>
                                <w:lang w:val="en"/>
                              </w:rPr>
                            </w:pPr>
                            <w:r w:rsidRPr="00BB622B">
                              <w:rPr>
                                <w:rFonts w:ascii="Arial" w:hAnsi="Arial" w:cs="Arial"/>
                                <w:sz w:val="22"/>
                                <w:szCs w:val="22"/>
                                <w:lang w:val="en"/>
                              </w:rPr>
                              <w:t>To keep information that for individuals and communities: reflects identity and the condition and status of Australia and its people; provides evidence of ongoing rights and entitlements; or shows the impact of Australian Government activities on individuals and communities as well as their interaction with government. We select information with the greatest capacity to illustrate the impact of major government actions and decisions on individuals and communities.</w:t>
                            </w:r>
                          </w:p>
                          <w:p w14:paraId="2C4577DF" w14:textId="77777777" w:rsidR="00E07C1A" w:rsidRPr="00BB622B" w:rsidRDefault="00E07C1A" w:rsidP="002B1D0B">
                            <w:pPr>
                              <w:pStyle w:val="ListParagraph"/>
                              <w:numPr>
                                <w:ilvl w:val="0"/>
                                <w:numId w:val="38"/>
                              </w:numPr>
                              <w:spacing w:after="60"/>
                              <w:ind w:left="714" w:hanging="357"/>
                              <w:contextualSpacing w:val="0"/>
                              <w:rPr>
                                <w:rFonts w:ascii="Arial" w:hAnsi="Arial" w:cs="Arial"/>
                                <w:b/>
                                <w:sz w:val="22"/>
                                <w:szCs w:val="22"/>
                              </w:rPr>
                            </w:pPr>
                            <w:r w:rsidRPr="00BB622B">
                              <w:rPr>
                                <w:rFonts w:ascii="Arial" w:hAnsi="Arial" w:cs="Arial"/>
                                <w:b/>
                                <w:sz w:val="22"/>
                                <w:szCs w:val="22"/>
                              </w:rPr>
                              <w:t>Knowledge and community memory</w:t>
                            </w:r>
                          </w:p>
                          <w:p w14:paraId="00146661" w14:textId="77777777" w:rsidR="00E07C1A" w:rsidRPr="00BB622B" w:rsidRDefault="00E07C1A" w:rsidP="002B1D0B">
                            <w:pPr>
                              <w:rPr>
                                <w:rFonts w:ascii="Arial" w:hAnsi="Arial" w:cs="Arial"/>
                                <w:sz w:val="22"/>
                                <w:szCs w:val="22"/>
                                <w:lang w:val="en"/>
                              </w:rPr>
                            </w:pPr>
                            <w:r w:rsidRPr="00BB622B">
                              <w:rPr>
                                <w:rFonts w:ascii="Arial" w:hAnsi="Arial" w:cs="Arial"/>
                                <w:sz w:val="22"/>
                                <w:szCs w:val="22"/>
                                <w:lang w:val="en"/>
                              </w:rPr>
                              <w:t>To keep information that has substantial capacity to enrich knowledge and understanding of Australia's history, society, culture and people. We select information with the highest significance and value to communities and society.</w:t>
                            </w:r>
                          </w:p>
                          <w:p w14:paraId="29A84BD7" w14:textId="77777777" w:rsidR="00E07C1A" w:rsidRPr="00BB622B" w:rsidRDefault="00E07C1A" w:rsidP="002B1D0B">
                            <w:pPr>
                              <w:rPr>
                                <w:rFonts w:ascii="Arial" w:hAnsi="Arial" w:cs="Arial"/>
                                <w:sz w:val="22"/>
                                <w:szCs w:val="22"/>
                                <w:lang w:val="en"/>
                              </w:rPr>
                            </w:pPr>
                          </w:p>
                          <w:p w14:paraId="38723E37" w14:textId="77777777" w:rsidR="00E07C1A" w:rsidRPr="00BB622B" w:rsidRDefault="00E07C1A" w:rsidP="002B1D0B">
                            <w:pPr>
                              <w:spacing w:after="120"/>
                              <w:rPr>
                                <w:rFonts w:ascii="Arial" w:hAnsi="Arial" w:cs="Arial"/>
                                <w:b/>
                                <w:i/>
                                <w:sz w:val="22"/>
                                <w:szCs w:val="22"/>
                                <w:lang w:val="en"/>
                              </w:rPr>
                            </w:pPr>
                            <w:r w:rsidRPr="00BB622B">
                              <w:rPr>
                                <w:rFonts w:ascii="Arial" w:hAnsi="Arial" w:cs="Arial"/>
                                <w:b/>
                                <w:i/>
                                <w:sz w:val="22"/>
                                <w:szCs w:val="22"/>
                                <w:lang w:val="en"/>
                              </w:rPr>
                              <w:t>Defining ‘significance’</w:t>
                            </w:r>
                          </w:p>
                          <w:p w14:paraId="11C9938F" w14:textId="77777777" w:rsidR="00E07C1A" w:rsidRPr="00BB622B" w:rsidRDefault="00E07C1A" w:rsidP="002B1D0B">
                            <w:pPr>
                              <w:rPr>
                                <w:rFonts w:ascii="Arial" w:hAnsi="Arial" w:cs="Arial"/>
                                <w:i/>
                                <w:sz w:val="22"/>
                                <w:szCs w:val="22"/>
                              </w:rPr>
                            </w:pPr>
                            <w:r w:rsidRPr="00BB622B">
                              <w:rPr>
                                <w:rFonts w:ascii="Arial" w:hAnsi="Arial" w:cs="Arial"/>
                                <w:i/>
                                <w:sz w:val="22"/>
                                <w:szCs w:val="22"/>
                              </w:rPr>
                              <w:t>Significance refers to the value or importance of the information. We assess the significance of functions, programs, issues and associated decisions and actions as to how critical, important or memorable they are, or were, in relation to the administration of the Australian Government. We also consider their actual or potential impact on Australian and world affairs. We select to preserve necessary evidence of Australia Government activity and other purposes including meeting research and community needs.</w:t>
                            </w:r>
                          </w:p>
                          <w:p w14:paraId="7D2E84AD" w14:textId="77777777" w:rsidR="00E07C1A" w:rsidRPr="007F763B" w:rsidRDefault="00E07C1A" w:rsidP="002B1D0B">
                            <w:pPr>
                              <w:rPr>
                                <w:sz w:val="16"/>
                                <w:szCs w:val="16"/>
                              </w:rPr>
                            </w:pPr>
                          </w:p>
                          <w:p w14:paraId="38E42057" w14:textId="3CEE5A1C" w:rsidR="00E07C1A" w:rsidRDefault="00E07C1A" w:rsidP="002B1D0B">
                            <w:r w:rsidRPr="00BB622B">
                              <w:rPr>
                                <w:rFonts w:ascii="Arial" w:hAnsi="Arial" w:cs="Arial"/>
                                <w:sz w:val="16"/>
                                <w:szCs w:val="16"/>
                              </w:rPr>
                              <w:t xml:space="preserve">Taken from National Archives of Australia (2015) </w:t>
                            </w:r>
                            <w:proofErr w:type="gramStart"/>
                            <w:r w:rsidRPr="00BB622B">
                              <w:rPr>
                                <w:rFonts w:ascii="Arial" w:hAnsi="Arial" w:cs="Arial"/>
                                <w:sz w:val="16"/>
                                <w:szCs w:val="16"/>
                              </w:rPr>
                              <w:t>What</w:t>
                            </w:r>
                            <w:proofErr w:type="gramEnd"/>
                            <w:r w:rsidRPr="00BB622B">
                              <w:rPr>
                                <w:rFonts w:ascii="Arial" w:hAnsi="Arial" w:cs="Arial"/>
                                <w:sz w:val="16"/>
                                <w:szCs w:val="16"/>
                              </w:rPr>
                              <w:t xml:space="preserve"> we keep: Principles for selecting the Australian Government’s national archives, </w:t>
                            </w:r>
                            <w:hyperlink r:id="rId19" w:history="1">
                              <w:r w:rsidRPr="00BB622B">
                                <w:rPr>
                                  <w:rStyle w:val="Hyperlink"/>
                                  <w:rFonts w:ascii="Arial" w:hAnsi="Arial" w:cs="Arial"/>
                                  <w:sz w:val="16"/>
                                  <w:szCs w:val="16"/>
                                </w:rPr>
                                <w:t>http://www.naa.gov.au/information-management/selecting-national-archives/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8pt;margin-top:3.45pt;width:488.4pt;height:42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nNRgIAAMMEAAAOAAAAZHJzL2Uyb0RvYy54bWysVNuO2yAQfa/Uf0C8N3bcbHbXirPaZtuq&#10;0vai7vYDCIYYLWYokNjp13fAjptepEpVXxAwcw5nbqxu+laTg3BeganofJZTIgyHWpldRb88vnlx&#10;RYkPzNRMgxEVPQpPb9bPn606W4oCGtC1cARJjC87W9EmBFtmmeeNaJmfgRUGjRJcywIe3S6rHeuQ&#10;vdVZkefLrANXWwdceI+3d4ORrhO/lIKHj1J6EYiuKGoLaXVp3cY1W69YuXPMNoqPMtg/qGiZMvjo&#10;RHXHAiN7p36jahV34EGGGYc2AykVFykGjGae/xLNQ8OsSLFgcryd0uT/Hy3/cPjkiKorekmJYS2W&#10;6FH0gbyCnhQxO531JTo9WHQLPV5jlVOk3t4Df/LEwKZhZidunYOuEaxGdfOIzM6gA4+PJNvuPdT4&#10;DNsHSES9dG1MHSaDIDtW6ThVJkrheLks8mJ5hSaOtouXi+tikWqXsfIEt86HtwJaEjcVdVj6RM8O&#10;9z5EOaw8ucTXtIlr1Pva1KkLAlN62KNrNKcAouZRfThqMUA/C4k5Q13FkIrYrWKjHTkw7DPGuTBh&#10;yEFkQu8Ik0rrCTjm8GegnkCjb4SJ1MUTMP/7ixMivQomTOBWGXB/IqifTnLl4H+Kfog5VjL02z41&#10;ytQWW6iPWFAHw1ThL4CbBtw3SjqcqIr6r3vmBCX6ncGmuJ4vsGgkpMPi4rLAgzu3bM8tzHCkqmig&#10;ZNhuQhrbGJOBW2weqVJZo7ZByagZJyVVe5zqOIrn5+T14+9ZfwcAAP//AwBQSwMEFAAGAAgAAAAh&#10;AINg8gvdAAAACAEAAA8AAABkcnMvZG93bnJldi54bWxMj81OwzAQhO9IvIO1SNxahwaZJmRTISQk&#10;DoiqbR5gG29+RGxHsZuGt8ec4Dia0cw3xW4xg5h58r2zCA/rBATb2unetgjV6W21BeEDWU2Ds4zw&#10;zR525e1NQbl2V3vg+RhaEUuszwmhC2HMpfR1x4b82o1so9e4yVCIcmqlnugay80gN0mipKHexoWO&#10;Rn7tuP46XgwCncJ72sx19dHv9w1xSofqUyHe3y0vzyACL+EvDL/4ER3KyHR2F6u9GBBWmYpJBJWB&#10;iHamnjYgzgjbxywFWRby/4HyBwAA//8DAFBLAQItABQABgAIAAAAIQC2gziS/gAAAOEBAAATAAAA&#10;AAAAAAAAAAAAAAAAAABbQ29udGVudF9UeXBlc10ueG1sUEsBAi0AFAAGAAgAAAAhADj9If/WAAAA&#10;lAEAAAsAAAAAAAAAAAAAAAAALwEAAF9yZWxzLy5yZWxzUEsBAi0AFAAGAAgAAAAhAJXLCc1GAgAA&#10;wwQAAA4AAAAAAAAAAAAAAAAALgIAAGRycy9lMm9Eb2MueG1sUEsBAi0AFAAGAAgAAAAhAINg8gvd&#10;AAAACAEAAA8AAAAAAAAAAAAAAAAAoAQAAGRycy9kb3ducmV2LnhtbFBLBQYAAAAABAAEAPMAAACq&#10;BQAAAAA=&#10;" fillcolor="white [3201]" strokecolor="#5b9bd5 [3204]" strokeweight="1pt">
                <v:textbox>
                  <w:txbxContent>
                    <w:p w14:paraId="392339D4" w14:textId="1F03A67C" w:rsidR="00E07C1A" w:rsidRPr="002B1D0B" w:rsidRDefault="00E07C1A" w:rsidP="002B1D0B">
                      <w:pPr>
                        <w:pStyle w:val="Heading1"/>
                        <w:spacing w:before="60" w:after="200"/>
                        <w:rPr>
                          <w:rFonts w:ascii="Arial" w:hAnsi="Arial" w:cs="Arial"/>
                          <w:b/>
                        </w:rPr>
                      </w:pPr>
                      <w:bookmarkStart w:id="12" w:name="_Toc525820626"/>
                      <w:bookmarkStart w:id="13" w:name="_Toc528681804"/>
                      <w:r w:rsidRPr="002B1D0B">
                        <w:rPr>
                          <w:rFonts w:ascii="Arial" w:hAnsi="Arial" w:cs="Arial"/>
                          <w:b/>
                        </w:rPr>
                        <w:t>Example - National Archives of Australia</w:t>
                      </w:r>
                      <w:bookmarkEnd w:id="12"/>
                      <w:bookmarkEnd w:id="13"/>
                    </w:p>
                    <w:p w14:paraId="176E4ADE" w14:textId="77777777" w:rsidR="00E07C1A" w:rsidRPr="00BB622B" w:rsidRDefault="00E07C1A" w:rsidP="002B1D0B">
                      <w:pPr>
                        <w:spacing w:before="120" w:after="120"/>
                        <w:rPr>
                          <w:rFonts w:ascii="Arial" w:hAnsi="Arial" w:cs="Arial"/>
                          <w:sz w:val="22"/>
                          <w:szCs w:val="22"/>
                        </w:rPr>
                      </w:pPr>
                      <w:r w:rsidRPr="00BB622B">
                        <w:rPr>
                          <w:rFonts w:ascii="Arial" w:hAnsi="Arial" w:cs="Arial"/>
                          <w:sz w:val="22"/>
                          <w:szCs w:val="22"/>
                        </w:rPr>
                        <w:t>Our selection principles are:</w:t>
                      </w:r>
                    </w:p>
                    <w:p w14:paraId="7D3AD9BF" w14:textId="77777777" w:rsidR="00E07C1A" w:rsidRPr="00BB622B" w:rsidRDefault="00E07C1A" w:rsidP="002B1D0B">
                      <w:pPr>
                        <w:pStyle w:val="ListParagraph"/>
                        <w:numPr>
                          <w:ilvl w:val="0"/>
                          <w:numId w:val="38"/>
                        </w:numPr>
                        <w:spacing w:after="60"/>
                        <w:ind w:left="714" w:hanging="357"/>
                        <w:contextualSpacing w:val="0"/>
                        <w:rPr>
                          <w:rFonts w:ascii="Arial" w:hAnsi="Arial" w:cs="Arial"/>
                          <w:b/>
                          <w:sz w:val="22"/>
                          <w:szCs w:val="22"/>
                        </w:rPr>
                      </w:pPr>
                      <w:r w:rsidRPr="00BB622B">
                        <w:rPr>
                          <w:rFonts w:ascii="Arial" w:hAnsi="Arial" w:cs="Arial"/>
                          <w:b/>
                          <w:sz w:val="22"/>
                          <w:szCs w:val="22"/>
                        </w:rPr>
                        <w:t>Government authority, action and accountability</w:t>
                      </w:r>
                    </w:p>
                    <w:p w14:paraId="55C06FF1" w14:textId="77777777" w:rsidR="00E07C1A" w:rsidRPr="00BB622B" w:rsidRDefault="00E07C1A" w:rsidP="002B1D0B">
                      <w:pPr>
                        <w:spacing w:after="200"/>
                        <w:rPr>
                          <w:rFonts w:ascii="Arial" w:hAnsi="Arial" w:cs="Arial"/>
                          <w:sz w:val="22"/>
                          <w:szCs w:val="22"/>
                          <w:lang w:val="en"/>
                        </w:rPr>
                      </w:pPr>
                      <w:r w:rsidRPr="00BB622B">
                        <w:rPr>
                          <w:rFonts w:ascii="Arial" w:hAnsi="Arial" w:cs="Arial"/>
                          <w:sz w:val="22"/>
                          <w:szCs w:val="22"/>
                          <w:lang w:val="en"/>
                        </w:rPr>
                        <w:t>To keep information that provides evidence of the authority for the establishment and structure of the Australian Government and its agencies, and evidence of the deliberations, decisions and actions taken by the Australian Government and its agencies relating to key policies, functions and programs and significant issues faced in governing Australia.</w:t>
                      </w:r>
                    </w:p>
                    <w:p w14:paraId="52935E9F" w14:textId="77777777" w:rsidR="00E07C1A" w:rsidRPr="00BB622B" w:rsidRDefault="00E07C1A" w:rsidP="002B1D0B">
                      <w:pPr>
                        <w:pStyle w:val="ListParagraph"/>
                        <w:numPr>
                          <w:ilvl w:val="0"/>
                          <w:numId w:val="38"/>
                        </w:numPr>
                        <w:spacing w:after="60"/>
                        <w:ind w:left="714" w:hanging="357"/>
                        <w:contextualSpacing w:val="0"/>
                        <w:rPr>
                          <w:rFonts w:ascii="Arial" w:hAnsi="Arial" w:cs="Arial"/>
                          <w:b/>
                          <w:sz w:val="22"/>
                          <w:szCs w:val="22"/>
                        </w:rPr>
                      </w:pPr>
                      <w:r w:rsidRPr="00BB622B">
                        <w:rPr>
                          <w:rFonts w:ascii="Arial" w:hAnsi="Arial" w:cs="Arial"/>
                          <w:b/>
                          <w:sz w:val="22"/>
                          <w:szCs w:val="22"/>
                        </w:rPr>
                        <w:t>Identity, interaction and rights and entitlements</w:t>
                      </w:r>
                    </w:p>
                    <w:p w14:paraId="7AA1CD14" w14:textId="77777777" w:rsidR="00E07C1A" w:rsidRPr="00BB622B" w:rsidRDefault="00E07C1A" w:rsidP="002B1D0B">
                      <w:pPr>
                        <w:spacing w:after="200"/>
                        <w:rPr>
                          <w:rFonts w:ascii="Arial" w:hAnsi="Arial" w:cs="Arial"/>
                          <w:sz w:val="22"/>
                          <w:szCs w:val="22"/>
                          <w:lang w:val="en"/>
                        </w:rPr>
                      </w:pPr>
                      <w:r w:rsidRPr="00BB622B">
                        <w:rPr>
                          <w:rFonts w:ascii="Arial" w:hAnsi="Arial" w:cs="Arial"/>
                          <w:sz w:val="22"/>
                          <w:szCs w:val="22"/>
                          <w:lang w:val="en"/>
                        </w:rPr>
                        <w:t>To keep information that for individuals and communities: reflects identity and the condition and status of Australia and its people; provides evidence of ongoing rights and entitlements; or shows the impact of Australian Government activities on individuals and communities as well as their interaction with government. We select information with the greatest capacity to illustrate the impact of major government actions and decisions on individuals and communities.</w:t>
                      </w:r>
                    </w:p>
                    <w:p w14:paraId="2C4577DF" w14:textId="77777777" w:rsidR="00E07C1A" w:rsidRPr="00BB622B" w:rsidRDefault="00E07C1A" w:rsidP="002B1D0B">
                      <w:pPr>
                        <w:pStyle w:val="ListParagraph"/>
                        <w:numPr>
                          <w:ilvl w:val="0"/>
                          <w:numId w:val="38"/>
                        </w:numPr>
                        <w:spacing w:after="60"/>
                        <w:ind w:left="714" w:hanging="357"/>
                        <w:contextualSpacing w:val="0"/>
                        <w:rPr>
                          <w:rFonts w:ascii="Arial" w:hAnsi="Arial" w:cs="Arial"/>
                          <w:b/>
                          <w:sz w:val="22"/>
                          <w:szCs w:val="22"/>
                        </w:rPr>
                      </w:pPr>
                      <w:r w:rsidRPr="00BB622B">
                        <w:rPr>
                          <w:rFonts w:ascii="Arial" w:hAnsi="Arial" w:cs="Arial"/>
                          <w:b/>
                          <w:sz w:val="22"/>
                          <w:szCs w:val="22"/>
                        </w:rPr>
                        <w:t>Knowledge and community memory</w:t>
                      </w:r>
                    </w:p>
                    <w:p w14:paraId="00146661" w14:textId="77777777" w:rsidR="00E07C1A" w:rsidRPr="00BB622B" w:rsidRDefault="00E07C1A" w:rsidP="002B1D0B">
                      <w:pPr>
                        <w:rPr>
                          <w:rFonts w:ascii="Arial" w:hAnsi="Arial" w:cs="Arial"/>
                          <w:sz w:val="22"/>
                          <w:szCs w:val="22"/>
                          <w:lang w:val="en"/>
                        </w:rPr>
                      </w:pPr>
                      <w:r w:rsidRPr="00BB622B">
                        <w:rPr>
                          <w:rFonts w:ascii="Arial" w:hAnsi="Arial" w:cs="Arial"/>
                          <w:sz w:val="22"/>
                          <w:szCs w:val="22"/>
                          <w:lang w:val="en"/>
                        </w:rPr>
                        <w:t>To keep information that has substantial capacity to enrich knowledge and understanding of Australia's history, society, culture and people. We select information with the highest significance and value to communities and society.</w:t>
                      </w:r>
                    </w:p>
                    <w:p w14:paraId="29A84BD7" w14:textId="77777777" w:rsidR="00E07C1A" w:rsidRPr="00BB622B" w:rsidRDefault="00E07C1A" w:rsidP="002B1D0B">
                      <w:pPr>
                        <w:rPr>
                          <w:rFonts w:ascii="Arial" w:hAnsi="Arial" w:cs="Arial"/>
                          <w:sz w:val="22"/>
                          <w:szCs w:val="22"/>
                          <w:lang w:val="en"/>
                        </w:rPr>
                      </w:pPr>
                    </w:p>
                    <w:p w14:paraId="38723E37" w14:textId="77777777" w:rsidR="00E07C1A" w:rsidRPr="00BB622B" w:rsidRDefault="00E07C1A" w:rsidP="002B1D0B">
                      <w:pPr>
                        <w:spacing w:after="120"/>
                        <w:rPr>
                          <w:rFonts w:ascii="Arial" w:hAnsi="Arial" w:cs="Arial"/>
                          <w:b/>
                          <w:i/>
                          <w:sz w:val="22"/>
                          <w:szCs w:val="22"/>
                          <w:lang w:val="en"/>
                        </w:rPr>
                      </w:pPr>
                      <w:r w:rsidRPr="00BB622B">
                        <w:rPr>
                          <w:rFonts w:ascii="Arial" w:hAnsi="Arial" w:cs="Arial"/>
                          <w:b/>
                          <w:i/>
                          <w:sz w:val="22"/>
                          <w:szCs w:val="22"/>
                          <w:lang w:val="en"/>
                        </w:rPr>
                        <w:t>Defining ‘significance’</w:t>
                      </w:r>
                    </w:p>
                    <w:p w14:paraId="11C9938F" w14:textId="77777777" w:rsidR="00E07C1A" w:rsidRPr="00BB622B" w:rsidRDefault="00E07C1A" w:rsidP="002B1D0B">
                      <w:pPr>
                        <w:rPr>
                          <w:rFonts w:ascii="Arial" w:hAnsi="Arial" w:cs="Arial"/>
                          <w:i/>
                          <w:sz w:val="22"/>
                          <w:szCs w:val="22"/>
                        </w:rPr>
                      </w:pPr>
                      <w:r w:rsidRPr="00BB622B">
                        <w:rPr>
                          <w:rFonts w:ascii="Arial" w:hAnsi="Arial" w:cs="Arial"/>
                          <w:i/>
                          <w:sz w:val="22"/>
                          <w:szCs w:val="22"/>
                        </w:rPr>
                        <w:t>Significance refers to the value or importance of the information. We assess the significance of functions, programs, issues and associated decisions and actions as to how critical, important or memorable they are, or were, in relation to the administration of the Australian Government. We also consider their actual or potential impact on Australian and world affairs. We select to preserve necessary evidence of Australia Government activity and other purposes including meeting research and community needs.</w:t>
                      </w:r>
                    </w:p>
                    <w:p w14:paraId="7D2E84AD" w14:textId="77777777" w:rsidR="00E07C1A" w:rsidRPr="007F763B" w:rsidRDefault="00E07C1A" w:rsidP="002B1D0B">
                      <w:pPr>
                        <w:rPr>
                          <w:sz w:val="16"/>
                          <w:szCs w:val="16"/>
                        </w:rPr>
                      </w:pPr>
                    </w:p>
                    <w:p w14:paraId="38E42057" w14:textId="3CEE5A1C" w:rsidR="00E07C1A" w:rsidRDefault="00E07C1A" w:rsidP="002B1D0B">
                      <w:r w:rsidRPr="00BB622B">
                        <w:rPr>
                          <w:rFonts w:ascii="Arial" w:hAnsi="Arial" w:cs="Arial"/>
                          <w:sz w:val="16"/>
                          <w:szCs w:val="16"/>
                        </w:rPr>
                        <w:t xml:space="preserve">Taken from National Archives of Australia (2015) </w:t>
                      </w:r>
                      <w:proofErr w:type="gramStart"/>
                      <w:r w:rsidRPr="00BB622B">
                        <w:rPr>
                          <w:rFonts w:ascii="Arial" w:hAnsi="Arial" w:cs="Arial"/>
                          <w:sz w:val="16"/>
                          <w:szCs w:val="16"/>
                        </w:rPr>
                        <w:t>What</w:t>
                      </w:r>
                      <w:proofErr w:type="gramEnd"/>
                      <w:r w:rsidRPr="00BB622B">
                        <w:rPr>
                          <w:rFonts w:ascii="Arial" w:hAnsi="Arial" w:cs="Arial"/>
                          <w:sz w:val="16"/>
                          <w:szCs w:val="16"/>
                        </w:rPr>
                        <w:t xml:space="preserve"> we keep: Principles for selecting the Australian Government’s national archives, </w:t>
                      </w:r>
                      <w:hyperlink r:id="rId20" w:history="1">
                        <w:r w:rsidRPr="00BB622B">
                          <w:rPr>
                            <w:rStyle w:val="Hyperlink"/>
                            <w:rFonts w:ascii="Arial" w:hAnsi="Arial" w:cs="Arial"/>
                            <w:sz w:val="16"/>
                            <w:szCs w:val="16"/>
                          </w:rPr>
                          <w:t>http://www.naa.gov.au/information-management/selecting-national-archives/</w:t>
                        </w:r>
                      </w:hyperlink>
                    </w:p>
                  </w:txbxContent>
                </v:textbox>
              </v:shape>
            </w:pict>
          </mc:Fallback>
        </mc:AlternateContent>
      </w:r>
      <w:r>
        <w:rPr>
          <w:rFonts w:ascii="Arial" w:hAnsi="Arial" w:cs="Arial"/>
          <w:sz w:val="22"/>
          <w:szCs w:val="22"/>
        </w:rPr>
        <w:br w:type="page"/>
      </w:r>
    </w:p>
    <w:p w14:paraId="4BCEEFC8" w14:textId="2951027B" w:rsidR="008E258D" w:rsidRPr="00BE4BAE" w:rsidRDefault="00756EC3" w:rsidP="00BB622B">
      <w:pPr>
        <w:pStyle w:val="Heading1"/>
        <w:spacing w:before="360" w:after="200"/>
        <w:rPr>
          <w:rFonts w:ascii="Arial" w:hAnsi="Arial" w:cs="Arial"/>
          <w:b/>
          <w:color w:val="auto"/>
        </w:rPr>
      </w:pPr>
      <w:bookmarkStart w:id="12" w:name="_Toc528681805"/>
      <w:r w:rsidRPr="00BE4BAE">
        <w:rPr>
          <w:rFonts w:ascii="Arial" w:hAnsi="Arial" w:cs="Arial"/>
          <w:b/>
          <w:color w:val="auto"/>
        </w:rPr>
        <w:lastRenderedPageBreak/>
        <w:t>Assessing Significance: the Significance 2.0 methodology</w:t>
      </w:r>
      <w:bookmarkEnd w:id="12"/>
    </w:p>
    <w:p w14:paraId="7814392F" w14:textId="23D8E60D" w:rsidR="00117C0F" w:rsidRPr="00BB622B" w:rsidRDefault="00F15E64" w:rsidP="00BB622B">
      <w:pPr>
        <w:spacing w:after="200"/>
        <w:rPr>
          <w:rFonts w:ascii="Arial" w:hAnsi="Arial" w:cs="Arial"/>
          <w:sz w:val="22"/>
          <w:szCs w:val="22"/>
        </w:rPr>
      </w:pPr>
      <w:r w:rsidRPr="00BB622B">
        <w:rPr>
          <w:rFonts w:ascii="Arial" w:hAnsi="Arial" w:cs="Arial"/>
          <w:sz w:val="22"/>
          <w:szCs w:val="22"/>
        </w:rPr>
        <w:t xml:space="preserve">The Significance 2.0 methodology </w:t>
      </w:r>
      <w:r w:rsidR="00117C0F" w:rsidRPr="00BB622B">
        <w:rPr>
          <w:rFonts w:ascii="Arial" w:hAnsi="Arial" w:cs="Arial"/>
          <w:sz w:val="22"/>
          <w:szCs w:val="22"/>
        </w:rPr>
        <w:t>is</w:t>
      </w:r>
      <w:r w:rsidRPr="00BB622B">
        <w:rPr>
          <w:rFonts w:ascii="Arial" w:hAnsi="Arial" w:cs="Arial"/>
          <w:sz w:val="22"/>
          <w:szCs w:val="22"/>
        </w:rPr>
        <w:t xml:space="preserve"> useful </w:t>
      </w:r>
      <w:r w:rsidR="00117C0F" w:rsidRPr="00BB622B">
        <w:rPr>
          <w:rFonts w:ascii="Arial" w:hAnsi="Arial" w:cs="Arial"/>
          <w:sz w:val="22"/>
          <w:szCs w:val="22"/>
        </w:rPr>
        <w:t xml:space="preserve">in assessing significance </w:t>
      </w:r>
      <w:r w:rsidRPr="00BB622B">
        <w:rPr>
          <w:rFonts w:ascii="Arial" w:hAnsi="Arial" w:cs="Arial"/>
          <w:sz w:val="22"/>
          <w:szCs w:val="22"/>
        </w:rPr>
        <w:t xml:space="preserve">for archives that do not have a legal mandate to collect government records </w:t>
      </w:r>
      <w:r w:rsidR="00BF15D9" w:rsidRPr="00BB622B">
        <w:rPr>
          <w:rFonts w:ascii="Arial" w:hAnsi="Arial" w:cs="Arial"/>
          <w:sz w:val="22"/>
          <w:szCs w:val="22"/>
        </w:rPr>
        <w:t>or</w:t>
      </w:r>
      <w:r w:rsidRPr="00BB622B">
        <w:rPr>
          <w:rFonts w:ascii="Arial" w:hAnsi="Arial" w:cs="Arial"/>
          <w:sz w:val="22"/>
          <w:szCs w:val="22"/>
        </w:rPr>
        <w:t xml:space="preserve"> those</w:t>
      </w:r>
      <w:r w:rsidR="00BF15D9" w:rsidRPr="00BB622B">
        <w:rPr>
          <w:rFonts w:ascii="Arial" w:hAnsi="Arial" w:cs="Arial"/>
          <w:sz w:val="22"/>
          <w:szCs w:val="22"/>
        </w:rPr>
        <w:t xml:space="preserve"> archives</w:t>
      </w:r>
      <w:r w:rsidRPr="00BB622B">
        <w:rPr>
          <w:rFonts w:ascii="Arial" w:hAnsi="Arial" w:cs="Arial"/>
          <w:sz w:val="22"/>
          <w:szCs w:val="22"/>
        </w:rPr>
        <w:t xml:space="preserve"> </w:t>
      </w:r>
      <w:r w:rsidR="00BF15D9" w:rsidRPr="00BB622B">
        <w:rPr>
          <w:rFonts w:ascii="Arial" w:hAnsi="Arial" w:cs="Arial"/>
          <w:sz w:val="22"/>
          <w:szCs w:val="22"/>
        </w:rPr>
        <w:t>which</w:t>
      </w:r>
      <w:r w:rsidRPr="00BB622B">
        <w:rPr>
          <w:rFonts w:ascii="Arial" w:hAnsi="Arial" w:cs="Arial"/>
          <w:sz w:val="22"/>
          <w:szCs w:val="22"/>
        </w:rPr>
        <w:t xml:space="preserve"> collect </w:t>
      </w:r>
      <w:r w:rsidR="00BF15D9" w:rsidRPr="00BB622B">
        <w:rPr>
          <w:rFonts w:ascii="Arial" w:hAnsi="Arial" w:cs="Arial"/>
          <w:sz w:val="22"/>
          <w:szCs w:val="22"/>
        </w:rPr>
        <w:t>other items or records in addition to</w:t>
      </w:r>
      <w:r w:rsidRPr="00BB622B">
        <w:rPr>
          <w:rFonts w:ascii="Arial" w:hAnsi="Arial" w:cs="Arial"/>
          <w:sz w:val="22"/>
          <w:szCs w:val="22"/>
        </w:rPr>
        <w:t xml:space="preserve"> government records.</w:t>
      </w:r>
      <w:r w:rsidR="00BF15D9" w:rsidRPr="00BB622B">
        <w:rPr>
          <w:rFonts w:ascii="Arial" w:hAnsi="Arial" w:cs="Arial"/>
          <w:sz w:val="22"/>
          <w:szCs w:val="22"/>
        </w:rPr>
        <w:t xml:space="preserve"> </w:t>
      </w:r>
    </w:p>
    <w:p w14:paraId="4AB45130" w14:textId="1391D15D" w:rsidR="00DB4232" w:rsidRPr="00BB622B" w:rsidRDefault="00E47753" w:rsidP="00BB622B">
      <w:pPr>
        <w:spacing w:after="200"/>
        <w:rPr>
          <w:rFonts w:ascii="Arial" w:hAnsi="Arial" w:cs="Arial"/>
          <w:sz w:val="22"/>
          <w:szCs w:val="22"/>
        </w:rPr>
      </w:pPr>
      <w:r>
        <w:rPr>
          <w:rFonts w:ascii="Arial" w:hAnsi="Arial" w:cs="Arial"/>
          <w:sz w:val="22"/>
          <w:szCs w:val="22"/>
        </w:rPr>
        <w:t>Records, and their meaning, are</w:t>
      </w:r>
      <w:r w:rsidR="00BF15D9" w:rsidRPr="00BB622B">
        <w:rPr>
          <w:rFonts w:ascii="Arial" w:hAnsi="Arial" w:cs="Arial"/>
          <w:sz w:val="22"/>
          <w:szCs w:val="22"/>
        </w:rPr>
        <w:t xml:space="preserve"> dynamic </w:t>
      </w:r>
      <w:r>
        <w:rPr>
          <w:rFonts w:ascii="Arial" w:hAnsi="Arial" w:cs="Arial"/>
          <w:sz w:val="22"/>
          <w:szCs w:val="22"/>
        </w:rPr>
        <w:t xml:space="preserve">in </w:t>
      </w:r>
      <w:r w:rsidR="00BF15D9" w:rsidRPr="00BB622B">
        <w:rPr>
          <w:rFonts w:ascii="Arial" w:hAnsi="Arial" w:cs="Arial"/>
          <w:sz w:val="22"/>
          <w:szCs w:val="22"/>
        </w:rPr>
        <w:t>nature</w:t>
      </w:r>
      <w:r>
        <w:rPr>
          <w:rFonts w:ascii="Arial" w:hAnsi="Arial" w:cs="Arial"/>
          <w:sz w:val="22"/>
          <w:szCs w:val="22"/>
        </w:rPr>
        <w:t>. A</w:t>
      </w:r>
      <w:r w:rsidR="00BF15D9" w:rsidRPr="00BB622B">
        <w:rPr>
          <w:rFonts w:ascii="Arial" w:hAnsi="Arial" w:cs="Arial"/>
          <w:sz w:val="22"/>
          <w:szCs w:val="22"/>
        </w:rPr>
        <w:t>rchives collect</w:t>
      </w:r>
      <w:r>
        <w:rPr>
          <w:rFonts w:ascii="Arial" w:hAnsi="Arial" w:cs="Arial"/>
          <w:sz w:val="22"/>
          <w:szCs w:val="22"/>
        </w:rPr>
        <w:t>ing</w:t>
      </w:r>
      <w:r w:rsidR="00BF15D9" w:rsidRPr="00BB622B">
        <w:rPr>
          <w:rFonts w:ascii="Arial" w:hAnsi="Arial" w:cs="Arial"/>
          <w:sz w:val="22"/>
          <w:szCs w:val="22"/>
        </w:rPr>
        <w:t xml:space="preserve"> government records </w:t>
      </w:r>
      <w:r>
        <w:rPr>
          <w:rFonts w:ascii="Arial" w:hAnsi="Arial" w:cs="Arial"/>
          <w:sz w:val="22"/>
          <w:szCs w:val="22"/>
        </w:rPr>
        <w:t xml:space="preserve">may also wish </w:t>
      </w:r>
      <w:r w:rsidR="00BF15D9" w:rsidRPr="00BB622B">
        <w:rPr>
          <w:rFonts w:ascii="Arial" w:hAnsi="Arial" w:cs="Arial"/>
          <w:sz w:val="22"/>
          <w:szCs w:val="22"/>
        </w:rPr>
        <w:t xml:space="preserve">to </w:t>
      </w:r>
      <w:r w:rsidR="008D3C4A" w:rsidRPr="00BB622B">
        <w:rPr>
          <w:rFonts w:ascii="Arial" w:hAnsi="Arial" w:cs="Arial"/>
          <w:sz w:val="22"/>
          <w:szCs w:val="22"/>
        </w:rPr>
        <w:t xml:space="preserve">assess </w:t>
      </w:r>
      <w:r w:rsidR="00BF15D9" w:rsidRPr="00BB622B">
        <w:rPr>
          <w:rFonts w:ascii="Arial" w:hAnsi="Arial" w:cs="Arial"/>
          <w:sz w:val="22"/>
          <w:szCs w:val="22"/>
        </w:rPr>
        <w:t>the relative significance of particular records</w:t>
      </w:r>
      <w:r w:rsidR="008D3C4A" w:rsidRPr="00BB622B">
        <w:rPr>
          <w:rFonts w:ascii="Arial" w:hAnsi="Arial" w:cs="Arial"/>
          <w:sz w:val="22"/>
          <w:szCs w:val="22"/>
        </w:rPr>
        <w:t xml:space="preserve"> in their collection</w:t>
      </w:r>
      <w:r w:rsidR="00BF15D9" w:rsidRPr="00BB622B">
        <w:rPr>
          <w:rFonts w:ascii="Arial" w:hAnsi="Arial" w:cs="Arial"/>
          <w:sz w:val="22"/>
          <w:szCs w:val="22"/>
        </w:rPr>
        <w:t xml:space="preserve"> over others. In some cases this may be done through a valuation process</w:t>
      </w:r>
      <w:r w:rsidR="00117C0F" w:rsidRPr="00BB622B">
        <w:rPr>
          <w:rFonts w:ascii="Arial" w:hAnsi="Arial" w:cs="Arial"/>
          <w:sz w:val="22"/>
          <w:szCs w:val="22"/>
        </w:rPr>
        <w:t xml:space="preserve"> or a methodology such as Significance 2.0</w:t>
      </w:r>
      <w:r w:rsidR="008D3C4A" w:rsidRPr="00BB622B">
        <w:rPr>
          <w:rFonts w:ascii="Arial" w:hAnsi="Arial" w:cs="Arial"/>
          <w:sz w:val="22"/>
          <w:szCs w:val="22"/>
        </w:rPr>
        <w:t>,</w:t>
      </w:r>
      <w:r w:rsidR="00BF15D9" w:rsidRPr="00BB622B">
        <w:rPr>
          <w:rFonts w:ascii="Arial" w:hAnsi="Arial" w:cs="Arial"/>
          <w:sz w:val="22"/>
          <w:szCs w:val="22"/>
        </w:rPr>
        <w:t xml:space="preserve"> with particularly iconic records or collections being placed on a register.</w:t>
      </w:r>
    </w:p>
    <w:p w14:paraId="44E10974" w14:textId="4A77BEF4" w:rsidR="008D3C4A" w:rsidRPr="00BB622B" w:rsidRDefault="008D3C4A" w:rsidP="00BB622B">
      <w:pPr>
        <w:spacing w:after="200"/>
        <w:rPr>
          <w:rFonts w:ascii="Arial" w:hAnsi="Arial" w:cs="Arial"/>
          <w:sz w:val="22"/>
          <w:szCs w:val="22"/>
        </w:rPr>
      </w:pPr>
      <w:r w:rsidRPr="00BB622B">
        <w:rPr>
          <w:rFonts w:ascii="Arial" w:hAnsi="Arial" w:cs="Arial"/>
          <w:sz w:val="22"/>
          <w:szCs w:val="22"/>
        </w:rPr>
        <w:t xml:space="preserve">The significance assessment process can be used to enhance appraisal processes and contribute to research projects. In an archival context, records may </w:t>
      </w:r>
      <w:r w:rsidR="00687BD6" w:rsidRPr="00BB622B">
        <w:rPr>
          <w:rFonts w:ascii="Arial" w:hAnsi="Arial" w:cs="Arial"/>
          <w:sz w:val="22"/>
          <w:szCs w:val="22"/>
        </w:rPr>
        <w:t>enter the collection through appraisal</w:t>
      </w:r>
      <w:r w:rsidRPr="00BB622B">
        <w:rPr>
          <w:rFonts w:ascii="Arial" w:hAnsi="Arial" w:cs="Arial"/>
          <w:sz w:val="22"/>
          <w:szCs w:val="22"/>
        </w:rPr>
        <w:t>, but a</w:t>
      </w:r>
      <w:r w:rsidR="00687BD6" w:rsidRPr="00BB622B">
        <w:rPr>
          <w:rFonts w:ascii="Arial" w:hAnsi="Arial" w:cs="Arial"/>
          <w:sz w:val="22"/>
          <w:szCs w:val="22"/>
        </w:rPr>
        <w:t xml:space="preserve"> further</w:t>
      </w:r>
      <w:r w:rsidRPr="00BB622B">
        <w:rPr>
          <w:rFonts w:ascii="Arial" w:hAnsi="Arial" w:cs="Arial"/>
          <w:sz w:val="22"/>
          <w:szCs w:val="22"/>
        </w:rPr>
        <w:t xml:space="preserve"> assessment may be used to gauge their changing importance or</w:t>
      </w:r>
      <w:r w:rsidR="002B1D0B">
        <w:rPr>
          <w:rFonts w:ascii="Arial" w:hAnsi="Arial" w:cs="Arial"/>
          <w:sz w:val="22"/>
          <w:szCs w:val="22"/>
        </w:rPr>
        <w:t xml:space="preserve"> significance. </w:t>
      </w:r>
      <w:r w:rsidRPr="00BB622B">
        <w:rPr>
          <w:rFonts w:ascii="Arial" w:hAnsi="Arial" w:cs="Arial"/>
          <w:sz w:val="22"/>
          <w:szCs w:val="22"/>
        </w:rPr>
        <w:t>For example, records relating to policies of a particular government may increase in historical significance due to a change in world affairs.</w:t>
      </w:r>
    </w:p>
    <w:p w14:paraId="47F4905B" w14:textId="4900D086" w:rsidR="008B042C" w:rsidRPr="00BB622B" w:rsidRDefault="00756EC3" w:rsidP="00BB622B">
      <w:pPr>
        <w:spacing w:after="200"/>
        <w:rPr>
          <w:rFonts w:ascii="Arial" w:hAnsi="Arial" w:cs="Arial"/>
          <w:sz w:val="22"/>
          <w:szCs w:val="22"/>
        </w:rPr>
      </w:pPr>
      <w:r w:rsidRPr="00BB622B">
        <w:rPr>
          <w:rFonts w:ascii="Arial" w:hAnsi="Arial" w:cs="Arial"/>
          <w:b/>
          <w:sz w:val="22"/>
          <w:szCs w:val="22"/>
        </w:rPr>
        <w:t>A</w:t>
      </w:r>
      <w:r w:rsidR="008B042C" w:rsidRPr="00BB622B">
        <w:rPr>
          <w:rFonts w:ascii="Arial" w:hAnsi="Arial" w:cs="Arial"/>
          <w:b/>
          <w:bCs/>
          <w:sz w:val="22"/>
          <w:szCs w:val="22"/>
        </w:rPr>
        <w:t>ssessing significance</w:t>
      </w:r>
      <w:r w:rsidR="00BF15D9" w:rsidRPr="00BB622B">
        <w:rPr>
          <w:rFonts w:ascii="Arial" w:hAnsi="Arial" w:cs="Arial"/>
          <w:b/>
          <w:bCs/>
          <w:sz w:val="22"/>
          <w:szCs w:val="22"/>
        </w:rPr>
        <w:t xml:space="preserve"> </w:t>
      </w:r>
      <w:r w:rsidR="00BF15D9" w:rsidRPr="00BB622B">
        <w:rPr>
          <w:rFonts w:ascii="Arial" w:hAnsi="Arial" w:cs="Arial"/>
          <w:bCs/>
          <w:sz w:val="22"/>
          <w:szCs w:val="22"/>
        </w:rPr>
        <w:t>through a Significance 2.0</w:t>
      </w:r>
      <w:r w:rsidR="008D3C4A" w:rsidRPr="00BB622B">
        <w:rPr>
          <w:rFonts w:ascii="Arial" w:hAnsi="Arial" w:cs="Arial"/>
          <w:bCs/>
          <w:sz w:val="22"/>
          <w:szCs w:val="22"/>
        </w:rPr>
        <w:t xml:space="preserve"> app</w:t>
      </w:r>
      <w:r w:rsidR="00BF15D9" w:rsidRPr="00BB622B">
        <w:rPr>
          <w:rFonts w:ascii="Arial" w:hAnsi="Arial" w:cs="Arial"/>
          <w:bCs/>
          <w:sz w:val="22"/>
          <w:szCs w:val="22"/>
        </w:rPr>
        <w:t>roach</w:t>
      </w:r>
      <w:r w:rsidR="008B042C" w:rsidRPr="00BB622B">
        <w:rPr>
          <w:rFonts w:ascii="Arial" w:hAnsi="Arial" w:cs="Arial"/>
          <w:sz w:val="22"/>
          <w:szCs w:val="22"/>
        </w:rPr>
        <w:t xml:space="preserve"> is the process of researching, documenting and analysing the meanings and values of records in your collection. By looking at the history of </w:t>
      </w:r>
      <w:r w:rsidR="00687BD6" w:rsidRPr="00BB622B">
        <w:rPr>
          <w:rFonts w:ascii="Arial" w:hAnsi="Arial" w:cs="Arial"/>
          <w:sz w:val="22"/>
          <w:szCs w:val="22"/>
        </w:rPr>
        <w:t>a record</w:t>
      </w:r>
      <w:r w:rsidR="008B042C" w:rsidRPr="00BB622B">
        <w:rPr>
          <w:rFonts w:ascii="Arial" w:hAnsi="Arial" w:cs="Arial"/>
          <w:sz w:val="22"/>
          <w:szCs w:val="22"/>
        </w:rPr>
        <w:t xml:space="preserve">, its provenance and context, it is possible to explain the importance of the </w:t>
      </w:r>
      <w:r w:rsidR="00687BD6" w:rsidRPr="00BB622B">
        <w:rPr>
          <w:rFonts w:ascii="Arial" w:hAnsi="Arial" w:cs="Arial"/>
          <w:sz w:val="22"/>
          <w:szCs w:val="22"/>
        </w:rPr>
        <w:t>record</w:t>
      </w:r>
      <w:r w:rsidR="008B042C" w:rsidRPr="00BB622B">
        <w:rPr>
          <w:rFonts w:ascii="Arial" w:hAnsi="Arial" w:cs="Arial"/>
          <w:sz w:val="22"/>
          <w:szCs w:val="22"/>
        </w:rPr>
        <w:t xml:space="preserve">. This is documented in a </w:t>
      </w:r>
      <w:r w:rsidR="008B042C" w:rsidRPr="00BB622B">
        <w:rPr>
          <w:rFonts w:ascii="Arial" w:hAnsi="Arial" w:cs="Arial"/>
          <w:b/>
          <w:bCs/>
          <w:sz w:val="22"/>
          <w:szCs w:val="22"/>
        </w:rPr>
        <w:t>Statement of Significance</w:t>
      </w:r>
      <w:r w:rsidR="008B042C" w:rsidRPr="00BB622B">
        <w:rPr>
          <w:rFonts w:ascii="Arial" w:hAnsi="Arial" w:cs="Arial"/>
          <w:sz w:val="22"/>
          <w:szCs w:val="22"/>
        </w:rPr>
        <w:t>.</w:t>
      </w:r>
    </w:p>
    <w:p w14:paraId="1D09B0E7" w14:textId="2389811B" w:rsidR="001B39AC" w:rsidRPr="00BB622B" w:rsidRDefault="00F46B3D" w:rsidP="00BB622B">
      <w:pPr>
        <w:spacing w:after="60"/>
        <w:rPr>
          <w:rFonts w:ascii="Arial" w:hAnsi="Arial" w:cs="Arial"/>
          <w:sz w:val="22"/>
          <w:szCs w:val="22"/>
        </w:rPr>
      </w:pPr>
      <w:r w:rsidRPr="00BB622B">
        <w:rPr>
          <w:rFonts w:ascii="Arial" w:hAnsi="Arial" w:cs="Arial"/>
          <w:sz w:val="22"/>
          <w:szCs w:val="22"/>
        </w:rPr>
        <w:t>Assessing significance involves five main steps:</w:t>
      </w:r>
    </w:p>
    <w:p w14:paraId="6D2AB994" w14:textId="752F984C" w:rsidR="00F46B3D" w:rsidRPr="00BB622B" w:rsidRDefault="002B1D0B" w:rsidP="00BB622B">
      <w:pPr>
        <w:pStyle w:val="ListParagraph"/>
        <w:numPr>
          <w:ilvl w:val="0"/>
          <w:numId w:val="3"/>
        </w:numPr>
        <w:spacing w:after="60"/>
        <w:contextualSpacing w:val="0"/>
        <w:rPr>
          <w:rFonts w:ascii="Arial" w:hAnsi="Arial" w:cs="Arial"/>
          <w:sz w:val="22"/>
          <w:szCs w:val="22"/>
        </w:rPr>
      </w:pPr>
      <w:r>
        <w:rPr>
          <w:rFonts w:ascii="Arial" w:hAnsi="Arial" w:cs="Arial"/>
          <w:sz w:val="22"/>
          <w:szCs w:val="22"/>
        </w:rPr>
        <w:t>a</w:t>
      </w:r>
      <w:r w:rsidR="00A61569" w:rsidRPr="00BB622B">
        <w:rPr>
          <w:rFonts w:ascii="Arial" w:hAnsi="Arial" w:cs="Arial"/>
          <w:sz w:val="22"/>
          <w:szCs w:val="22"/>
        </w:rPr>
        <w:t xml:space="preserve">nalysing </w:t>
      </w:r>
      <w:r w:rsidR="00703415" w:rsidRPr="00BB622B">
        <w:rPr>
          <w:rFonts w:ascii="Arial" w:hAnsi="Arial" w:cs="Arial"/>
          <w:sz w:val="22"/>
          <w:szCs w:val="22"/>
        </w:rPr>
        <w:t>a record</w:t>
      </w:r>
      <w:r w:rsidR="00F46B3D" w:rsidRPr="00BB622B">
        <w:rPr>
          <w:rFonts w:ascii="Arial" w:hAnsi="Arial" w:cs="Arial"/>
          <w:sz w:val="22"/>
          <w:szCs w:val="22"/>
        </w:rPr>
        <w:t xml:space="preserve"> or collection</w:t>
      </w:r>
    </w:p>
    <w:p w14:paraId="3CD21E26" w14:textId="1F5BCBCB" w:rsidR="00F46B3D" w:rsidRPr="00BB622B" w:rsidRDefault="002B1D0B" w:rsidP="00BB622B">
      <w:pPr>
        <w:pStyle w:val="ListParagraph"/>
        <w:numPr>
          <w:ilvl w:val="0"/>
          <w:numId w:val="3"/>
        </w:numPr>
        <w:spacing w:after="60"/>
        <w:contextualSpacing w:val="0"/>
        <w:rPr>
          <w:rFonts w:ascii="Arial" w:hAnsi="Arial" w:cs="Arial"/>
          <w:sz w:val="22"/>
          <w:szCs w:val="22"/>
        </w:rPr>
      </w:pPr>
      <w:r>
        <w:rPr>
          <w:rFonts w:ascii="Arial" w:hAnsi="Arial" w:cs="Arial"/>
          <w:sz w:val="22"/>
          <w:szCs w:val="22"/>
        </w:rPr>
        <w:t>r</w:t>
      </w:r>
      <w:r w:rsidR="00F46B3D" w:rsidRPr="00BB622B">
        <w:rPr>
          <w:rFonts w:ascii="Arial" w:hAnsi="Arial" w:cs="Arial"/>
          <w:sz w:val="22"/>
          <w:szCs w:val="22"/>
        </w:rPr>
        <w:t>esearching its history, provenance and context</w:t>
      </w:r>
    </w:p>
    <w:p w14:paraId="48F6A2B0" w14:textId="3D8C715D" w:rsidR="00F46B3D" w:rsidRPr="00BB622B" w:rsidRDefault="002B1D0B" w:rsidP="00BB622B">
      <w:pPr>
        <w:pStyle w:val="ListParagraph"/>
        <w:numPr>
          <w:ilvl w:val="0"/>
          <w:numId w:val="3"/>
        </w:numPr>
        <w:spacing w:after="60"/>
        <w:contextualSpacing w:val="0"/>
        <w:rPr>
          <w:rFonts w:ascii="Arial" w:hAnsi="Arial" w:cs="Arial"/>
          <w:sz w:val="22"/>
          <w:szCs w:val="22"/>
        </w:rPr>
      </w:pPr>
      <w:r>
        <w:rPr>
          <w:rFonts w:ascii="Arial" w:hAnsi="Arial" w:cs="Arial"/>
          <w:sz w:val="22"/>
          <w:szCs w:val="22"/>
        </w:rPr>
        <w:t>c</w:t>
      </w:r>
      <w:r w:rsidR="00F46B3D" w:rsidRPr="00BB622B">
        <w:rPr>
          <w:rFonts w:ascii="Arial" w:hAnsi="Arial" w:cs="Arial"/>
          <w:sz w:val="22"/>
          <w:szCs w:val="22"/>
        </w:rPr>
        <w:t>omparison with similar items</w:t>
      </w:r>
    </w:p>
    <w:p w14:paraId="770FAD8B" w14:textId="40FCD790" w:rsidR="00F46B3D" w:rsidRPr="00BB622B" w:rsidRDefault="002B1D0B" w:rsidP="00BB622B">
      <w:pPr>
        <w:pStyle w:val="ListParagraph"/>
        <w:numPr>
          <w:ilvl w:val="0"/>
          <w:numId w:val="3"/>
        </w:numPr>
        <w:spacing w:after="60"/>
        <w:contextualSpacing w:val="0"/>
        <w:rPr>
          <w:rFonts w:ascii="Arial" w:hAnsi="Arial" w:cs="Arial"/>
          <w:sz w:val="22"/>
          <w:szCs w:val="22"/>
        </w:rPr>
      </w:pPr>
      <w:r>
        <w:rPr>
          <w:rFonts w:ascii="Arial" w:hAnsi="Arial" w:cs="Arial"/>
          <w:sz w:val="22"/>
          <w:szCs w:val="22"/>
        </w:rPr>
        <w:t>u</w:t>
      </w:r>
      <w:r w:rsidR="00F46B3D" w:rsidRPr="00BB622B">
        <w:rPr>
          <w:rFonts w:ascii="Arial" w:hAnsi="Arial" w:cs="Arial"/>
          <w:sz w:val="22"/>
          <w:szCs w:val="22"/>
        </w:rPr>
        <w:t>nderstanding</w:t>
      </w:r>
      <w:r w:rsidR="00A61569" w:rsidRPr="00BB622B">
        <w:rPr>
          <w:rFonts w:ascii="Arial" w:hAnsi="Arial" w:cs="Arial"/>
          <w:sz w:val="22"/>
          <w:szCs w:val="22"/>
        </w:rPr>
        <w:t xml:space="preserve"> its values by reference to </w:t>
      </w:r>
      <w:r w:rsidR="00F46B3D" w:rsidRPr="00BB622B">
        <w:rPr>
          <w:rFonts w:ascii="Arial" w:hAnsi="Arial" w:cs="Arial"/>
          <w:sz w:val="22"/>
          <w:szCs w:val="22"/>
        </w:rPr>
        <w:t>criteria</w:t>
      </w:r>
    </w:p>
    <w:p w14:paraId="5967B4C1" w14:textId="2C3F9951" w:rsidR="00F46B3D" w:rsidRPr="00BB622B" w:rsidRDefault="002B1D0B" w:rsidP="00BB622B">
      <w:pPr>
        <w:pStyle w:val="ListParagraph"/>
        <w:numPr>
          <w:ilvl w:val="0"/>
          <w:numId w:val="3"/>
        </w:numPr>
        <w:spacing w:after="200"/>
        <w:ind w:left="714" w:hanging="357"/>
        <w:contextualSpacing w:val="0"/>
        <w:rPr>
          <w:rFonts w:ascii="Arial" w:hAnsi="Arial" w:cs="Arial"/>
          <w:sz w:val="22"/>
          <w:szCs w:val="22"/>
        </w:rPr>
      </w:pPr>
      <w:proofErr w:type="gramStart"/>
      <w:r>
        <w:rPr>
          <w:rFonts w:ascii="Arial" w:hAnsi="Arial" w:cs="Arial"/>
          <w:sz w:val="22"/>
          <w:szCs w:val="22"/>
        </w:rPr>
        <w:t>s</w:t>
      </w:r>
      <w:r w:rsidR="00F46B3D" w:rsidRPr="00BB622B">
        <w:rPr>
          <w:rFonts w:ascii="Arial" w:hAnsi="Arial" w:cs="Arial"/>
          <w:sz w:val="22"/>
          <w:szCs w:val="22"/>
        </w:rPr>
        <w:t>ummarising</w:t>
      </w:r>
      <w:proofErr w:type="gramEnd"/>
      <w:r w:rsidR="00F46B3D" w:rsidRPr="00BB622B">
        <w:rPr>
          <w:rFonts w:ascii="Arial" w:hAnsi="Arial" w:cs="Arial"/>
          <w:sz w:val="22"/>
          <w:szCs w:val="22"/>
        </w:rPr>
        <w:t xml:space="preserve"> its meanings and values in a statement of significance.</w:t>
      </w:r>
    </w:p>
    <w:p w14:paraId="559AC312" w14:textId="77FD32BC" w:rsidR="00C94566" w:rsidRDefault="00CE3116" w:rsidP="00CE3116">
      <w:pPr>
        <w:spacing w:after="200"/>
        <w:rPr>
          <w:rFonts w:ascii="Arial" w:hAnsi="Arial" w:cs="Arial"/>
          <w:sz w:val="22"/>
          <w:szCs w:val="22"/>
        </w:rPr>
      </w:pPr>
      <w:r w:rsidRPr="00BB622B">
        <w:rPr>
          <w:rFonts w:ascii="Arial" w:hAnsi="Arial" w:cs="Arial"/>
          <w:sz w:val="22"/>
          <w:szCs w:val="22"/>
        </w:rPr>
        <w:t>W</w:t>
      </w:r>
      <w:r w:rsidR="00C94566" w:rsidRPr="00BB622B">
        <w:rPr>
          <w:rFonts w:ascii="Arial" w:hAnsi="Arial" w:cs="Arial"/>
          <w:sz w:val="22"/>
          <w:szCs w:val="22"/>
        </w:rPr>
        <w:t>hen</w:t>
      </w:r>
      <w:r w:rsidR="00CD5C19" w:rsidRPr="00BB622B">
        <w:rPr>
          <w:rFonts w:ascii="Arial" w:hAnsi="Arial" w:cs="Arial"/>
          <w:sz w:val="22"/>
          <w:szCs w:val="22"/>
        </w:rPr>
        <w:t xml:space="preserve"> you are assessing significance</w:t>
      </w:r>
      <w:r w:rsidRPr="00BB622B">
        <w:rPr>
          <w:rFonts w:ascii="Arial" w:hAnsi="Arial" w:cs="Arial"/>
          <w:sz w:val="22"/>
          <w:szCs w:val="22"/>
        </w:rPr>
        <w:t>, it should be noted</w:t>
      </w:r>
      <w:r w:rsidR="00C94566" w:rsidRPr="00BB622B">
        <w:rPr>
          <w:rFonts w:ascii="Arial" w:hAnsi="Arial" w:cs="Arial"/>
          <w:sz w:val="22"/>
          <w:szCs w:val="22"/>
        </w:rPr>
        <w:t xml:space="preserve"> that </w:t>
      </w:r>
      <w:r w:rsidR="00197EF5" w:rsidRPr="00BB622B">
        <w:rPr>
          <w:rFonts w:ascii="Arial" w:hAnsi="Arial" w:cs="Arial"/>
          <w:sz w:val="22"/>
          <w:szCs w:val="22"/>
        </w:rPr>
        <w:t>certain records</w:t>
      </w:r>
      <w:r w:rsidR="00C94566" w:rsidRPr="00BB622B">
        <w:rPr>
          <w:rFonts w:ascii="Arial" w:hAnsi="Arial" w:cs="Arial"/>
          <w:sz w:val="22"/>
          <w:szCs w:val="22"/>
        </w:rPr>
        <w:t xml:space="preserve"> or collections may hold different values and meanings for different groups of people. This is why it is important to make the process of assessing significance transparent and collaborative, to ensure many different viewpoints are reflected in your </w:t>
      </w:r>
      <w:r w:rsidR="00197EF5" w:rsidRPr="00BB622B">
        <w:rPr>
          <w:rFonts w:ascii="Arial" w:hAnsi="Arial" w:cs="Arial"/>
          <w:sz w:val="22"/>
          <w:szCs w:val="22"/>
        </w:rPr>
        <w:t>significance assessment</w:t>
      </w:r>
      <w:r w:rsidR="00C94566" w:rsidRPr="00BB622B">
        <w:rPr>
          <w:rFonts w:ascii="Arial" w:hAnsi="Arial" w:cs="Arial"/>
          <w:sz w:val="22"/>
          <w:szCs w:val="22"/>
        </w:rPr>
        <w:t>.</w:t>
      </w:r>
    </w:p>
    <w:p w14:paraId="1EE9865B" w14:textId="15174EB8" w:rsidR="002B1D0B" w:rsidRPr="00FB30A3" w:rsidRDefault="008878A4" w:rsidP="00CE3116">
      <w:pPr>
        <w:spacing w:after="200"/>
        <w:rPr>
          <w:rFonts w:ascii="Arial" w:hAnsi="Arial" w:cs="Arial"/>
          <w:b/>
          <w:sz w:val="22"/>
          <w:szCs w:val="22"/>
          <w:u w:val="single"/>
        </w:rPr>
      </w:pPr>
      <w:r>
        <w:rPr>
          <w:rFonts w:ascii="Arial" w:hAnsi="Arial" w:cs="Arial"/>
          <w:noProof/>
          <w:sz w:val="22"/>
          <w:szCs w:val="22"/>
          <w:lang w:val="en-AU" w:eastAsia="en-AU"/>
        </w:rPr>
        <mc:AlternateContent>
          <mc:Choice Requires="wpg">
            <w:drawing>
              <wp:anchor distT="0" distB="0" distL="114300" distR="114300" simplePos="0" relativeHeight="251686912" behindDoc="0" locked="0" layoutInCell="1" allowOverlap="1" wp14:anchorId="6ACA28AD" wp14:editId="7A92D25A">
                <wp:simplePos x="0" y="0"/>
                <wp:positionH relativeFrom="column">
                  <wp:posOffset>-205740</wp:posOffset>
                </wp:positionH>
                <wp:positionV relativeFrom="paragraph">
                  <wp:posOffset>60325</wp:posOffset>
                </wp:positionV>
                <wp:extent cx="6385560" cy="2933700"/>
                <wp:effectExtent l="0" t="0" r="15240" b="19050"/>
                <wp:wrapNone/>
                <wp:docPr id="28" name="Group 28"/>
                <wp:cNvGraphicFramePr/>
                <a:graphic xmlns:a="http://schemas.openxmlformats.org/drawingml/2006/main">
                  <a:graphicData uri="http://schemas.microsoft.com/office/word/2010/wordprocessingGroup">
                    <wpg:wgp>
                      <wpg:cNvGrpSpPr/>
                      <wpg:grpSpPr>
                        <a:xfrm>
                          <a:off x="0" y="0"/>
                          <a:ext cx="6385560" cy="2933700"/>
                          <a:chOff x="0" y="0"/>
                          <a:chExt cx="6385560" cy="2933700"/>
                        </a:xfrm>
                      </wpg:grpSpPr>
                      <wps:wsp>
                        <wps:cNvPr id="8" name="Text Box 2"/>
                        <wps:cNvSpPr txBox="1">
                          <a:spLocks noChangeArrowheads="1"/>
                        </wps:cNvSpPr>
                        <wps:spPr bwMode="auto">
                          <a:xfrm>
                            <a:off x="2971800" y="0"/>
                            <a:ext cx="3413760" cy="1120140"/>
                          </a:xfrm>
                          <a:prstGeom prst="ellipse">
                            <a:avLst/>
                          </a:prstGeom>
                          <a:solidFill>
                            <a:srgbClr val="FFFFFF"/>
                          </a:solidFill>
                          <a:ln w="9525">
                            <a:solidFill>
                              <a:schemeClr val="accent1">
                                <a:lumMod val="75000"/>
                              </a:schemeClr>
                            </a:solidFill>
                            <a:miter lim="800000"/>
                            <a:headEnd/>
                            <a:tailEnd/>
                          </a:ln>
                        </wps:spPr>
                        <wps:txbx>
                          <w:txbxContent>
                            <w:p w14:paraId="58DD2A39" w14:textId="2307734D" w:rsidR="00E07C1A" w:rsidRPr="00FB30A3" w:rsidRDefault="00E07C1A" w:rsidP="00F52401">
                              <w:pPr>
                                <w:jc w:val="center"/>
                                <w:rPr>
                                  <w:rFonts w:ascii="Arial" w:hAnsi="Arial" w:cs="Arial"/>
                                  <w:b/>
                                  <w:color w:val="2E74B5" w:themeColor="accent1" w:themeShade="BF"/>
                                  <w:sz w:val="28"/>
                                  <w:szCs w:val="28"/>
                                </w:rPr>
                              </w:pPr>
                              <w:r w:rsidRPr="00FB30A3">
                                <w:rPr>
                                  <w:rFonts w:ascii="Arial" w:hAnsi="Arial" w:cs="Arial"/>
                                  <w:b/>
                                  <w:color w:val="2E74B5" w:themeColor="accent1" w:themeShade="BF"/>
                                  <w:sz w:val="28"/>
                                  <w:szCs w:val="28"/>
                                </w:rPr>
                                <w:t>Research and analysis</w:t>
                              </w:r>
                            </w:p>
                            <w:p w14:paraId="0F469D26" w14:textId="73103F1B" w:rsidR="00E07C1A" w:rsidRPr="00F52401" w:rsidRDefault="00E07C1A" w:rsidP="00F52401">
                              <w:pPr>
                                <w:jc w:val="center"/>
                                <w:rPr>
                                  <w:rFonts w:ascii="Arial" w:hAnsi="Arial" w:cs="Arial"/>
                                  <w:sz w:val="16"/>
                                  <w:szCs w:val="16"/>
                                </w:rPr>
                              </w:pPr>
                              <w:r w:rsidRPr="00F52401">
                                <w:rPr>
                                  <w:rFonts w:ascii="Arial" w:hAnsi="Arial" w:cs="Arial"/>
                                  <w:sz w:val="16"/>
                                  <w:szCs w:val="16"/>
                                </w:rPr>
                                <w:t>Research and analyse the item or collection. Research includes provenance, context and consultation. Compare with similar items or collections.</w:t>
                              </w:r>
                            </w:p>
                          </w:txbxContent>
                        </wps:txbx>
                        <wps:bodyPr rot="0" vert="horz" wrap="square" lIns="91440" tIns="45720" rIns="91440" bIns="45720" anchor="t" anchorCtr="0">
                          <a:noAutofit/>
                        </wps:bodyPr>
                      </wps:wsp>
                      <wps:wsp>
                        <wps:cNvPr id="9" name="Text Box 2"/>
                        <wps:cNvSpPr txBox="1">
                          <a:spLocks noChangeArrowheads="1"/>
                        </wps:cNvSpPr>
                        <wps:spPr bwMode="auto">
                          <a:xfrm>
                            <a:off x="3307080" y="1196340"/>
                            <a:ext cx="2979420" cy="914400"/>
                          </a:xfrm>
                          <a:prstGeom prst="ellipse">
                            <a:avLst/>
                          </a:prstGeom>
                          <a:solidFill>
                            <a:srgbClr val="FFFFFF"/>
                          </a:solidFill>
                          <a:ln w="9525">
                            <a:solidFill>
                              <a:schemeClr val="accent1">
                                <a:lumMod val="75000"/>
                              </a:schemeClr>
                            </a:solidFill>
                            <a:miter lim="800000"/>
                            <a:headEnd/>
                            <a:tailEnd/>
                          </a:ln>
                        </wps:spPr>
                        <wps:txbx>
                          <w:txbxContent>
                            <w:p w14:paraId="4E8EB5E9" w14:textId="5AB95353" w:rsidR="00E07C1A" w:rsidRPr="00FB30A3" w:rsidRDefault="00E07C1A" w:rsidP="00F52401">
                              <w:pPr>
                                <w:jc w:val="center"/>
                                <w:rPr>
                                  <w:rFonts w:ascii="Arial" w:hAnsi="Arial" w:cs="Arial"/>
                                  <w:b/>
                                  <w:color w:val="2E74B5" w:themeColor="accent1" w:themeShade="BF"/>
                                  <w:sz w:val="28"/>
                                  <w:szCs w:val="28"/>
                                </w:rPr>
                              </w:pPr>
                              <w:r>
                                <w:rPr>
                                  <w:rFonts w:ascii="Arial" w:hAnsi="Arial" w:cs="Arial"/>
                                  <w:b/>
                                  <w:color w:val="2E74B5" w:themeColor="accent1" w:themeShade="BF"/>
                                  <w:sz w:val="28"/>
                                  <w:szCs w:val="28"/>
                                </w:rPr>
                                <w:t>Monitor and review</w:t>
                              </w:r>
                            </w:p>
                            <w:p w14:paraId="53E5802A" w14:textId="7E10D83C" w:rsidR="00E07C1A" w:rsidRPr="00F52401" w:rsidRDefault="00E07C1A" w:rsidP="00F52401">
                              <w:pPr>
                                <w:jc w:val="center"/>
                                <w:rPr>
                                  <w:rFonts w:ascii="Arial" w:hAnsi="Arial" w:cs="Arial"/>
                                  <w:sz w:val="16"/>
                                  <w:szCs w:val="16"/>
                                </w:rPr>
                              </w:pPr>
                              <w:proofErr w:type="gramStart"/>
                              <w:r w:rsidRPr="00F52401">
                                <w:rPr>
                                  <w:rFonts w:ascii="Arial" w:hAnsi="Arial" w:cs="Arial"/>
                                  <w:sz w:val="16"/>
                                  <w:szCs w:val="16"/>
                                </w:rPr>
                                <w:t>actions</w:t>
                              </w:r>
                              <w:proofErr w:type="gramEnd"/>
                              <w:r w:rsidRPr="00F52401">
                                <w:rPr>
                                  <w:rFonts w:ascii="Arial" w:hAnsi="Arial" w:cs="Arial"/>
                                  <w:sz w:val="16"/>
                                  <w:szCs w:val="16"/>
                                </w:rPr>
                                <w:t xml:space="preserve"> in light of the values and meanings in the statement of significance and new information.</w:t>
                              </w:r>
                            </w:p>
                          </w:txbxContent>
                        </wps:txbx>
                        <wps:bodyPr rot="0" vert="horz" wrap="square" lIns="91440" tIns="45720" rIns="91440" bIns="45720" anchor="t" anchorCtr="0">
                          <a:noAutofit/>
                        </wps:bodyPr>
                      </wps:wsp>
                      <wps:wsp>
                        <wps:cNvPr id="11" name="Text Box 2"/>
                        <wps:cNvSpPr txBox="1">
                          <a:spLocks noChangeArrowheads="1"/>
                        </wps:cNvSpPr>
                        <wps:spPr bwMode="auto">
                          <a:xfrm>
                            <a:off x="0" y="251460"/>
                            <a:ext cx="2834640" cy="1234440"/>
                          </a:xfrm>
                          <a:prstGeom prst="ellipse">
                            <a:avLst/>
                          </a:prstGeom>
                          <a:solidFill>
                            <a:srgbClr val="FFFFFF"/>
                          </a:solidFill>
                          <a:ln w="9525">
                            <a:solidFill>
                              <a:schemeClr val="accent1">
                                <a:lumMod val="75000"/>
                              </a:schemeClr>
                            </a:solidFill>
                            <a:miter lim="800000"/>
                            <a:headEnd/>
                            <a:tailEnd/>
                          </a:ln>
                        </wps:spPr>
                        <wps:txbx>
                          <w:txbxContent>
                            <w:p w14:paraId="6A67EADF" w14:textId="5755BAE2" w:rsidR="00E07C1A" w:rsidRPr="00FB30A3" w:rsidRDefault="00E07C1A" w:rsidP="00F52401">
                              <w:pPr>
                                <w:jc w:val="center"/>
                                <w:rPr>
                                  <w:rFonts w:ascii="Arial" w:hAnsi="Arial" w:cs="Arial"/>
                                  <w:b/>
                                  <w:color w:val="2E74B5" w:themeColor="accent1" w:themeShade="BF"/>
                                  <w:sz w:val="28"/>
                                  <w:szCs w:val="28"/>
                                </w:rPr>
                              </w:pPr>
                              <w:proofErr w:type="gramStart"/>
                              <w:r>
                                <w:rPr>
                                  <w:rFonts w:ascii="Arial" w:hAnsi="Arial" w:cs="Arial"/>
                                  <w:b/>
                                  <w:color w:val="2E74B5" w:themeColor="accent1" w:themeShade="BF"/>
                                  <w:sz w:val="28"/>
                                  <w:szCs w:val="28"/>
                                </w:rPr>
                                <w:t>Significance,</w:t>
                              </w:r>
                              <w:proofErr w:type="gramEnd"/>
                              <w:r>
                                <w:rPr>
                                  <w:rFonts w:ascii="Arial" w:hAnsi="Arial" w:cs="Arial"/>
                                  <w:b/>
                                  <w:color w:val="2E74B5" w:themeColor="accent1" w:themeShade="BF"/>
                                  <w:sz w:val="28"/>
                                  <w:szCs w:val="28"/>
                                </w:rPr>
                                <w:t xml:space="preserve"> or what makes it important?</w:t>
                              </w:r>
                            </w:p>
                            <w:p w14:paraId="2FAA5790" w14:textId="2938CDFC" w:rsidR="00E07C1A" w:rsidRPr="00FB30A3" w:rsidRDefault="00E07C1A" w:rsidP="00F52401">
                              <w:pPr>
                                <w:jc w:val="center"/>
                                <w:rPr>
                                  <w:rFonts w:ascii="Arial" w:hAnsi="Arial" w:cs="Arial"/>
                                  <w:sz w:val="18"/>
                                  <w:szCs w:val="18"/>
                                </w:rPr>
                              </w:pPr>
                              <w:r w:rsidRPr="00F52401">
                                <w:rPr>
                                  <w:rFonts w:ascii="Arial" w:hAnsi="Arial" w:cs="Arial"/>
                                  <w:sz w:val="16"/>
                                  <w:szCs w:val="16"/>
                                </w:rPr>
                                <w:t>Drawing on the research, refer to the criteria and summarise the values and meanings in a statement of significance</w:t>
                              </w:r>
                              <w:r w:rsidRPr="00FB30A3">
                                <w:rPr>
                                  <w:rFonts w:ascii="Arial" w:hAnsi="Arial" w:cs="Arial"/>
                                  <w:sz w:val="18"/>
                                  <w:szCs w:val="18"/>
                                </w:rPr>
                                <w:t>.</w:t>
                              </w:r>
                            </w:p>
                          </w:txbxContent>
                        </wps:txbx>
                        <wps:bodyPr rot="0" vert="horz" wrap="square" lIns="91440" tIns="45720" rIns="91440" bIns="45720" anchor="t" anchorCtr="0">
                          <a:noAutofit/>
                        </wps:bodyPr>
                      </wps:wsp>
                      <wps:wsp>
                        <wps:cNvPr id="12" name="Text Box 2"/>
                        <wps:cNvSpPr txBox="1">
                          <a:spLocks noChangeArrowheads="1"/>
                        </wps:cNvSpPr>
                        <wps:spPr bwMode="auto">
                          <a:xfrm>
                            <a:off x="152400" y="1554480"/>
                            <a:ext cx="2834640" cy="929640"/>
                          </a:xfrm>
                          <a:prstGeom prst="ellipse">
                            <a:avLst/>
                          </a:prstGeom>
                          <a:solidFill>
                            <a:srgbClr val="FFFFFF"/>
                          </a:solidFill>
                          <a:ln w="9525">
                            <a:solidFill>
                              <a:schemeClr val="accent1">
                                <a:lumMod val="75000"/>
                              </a:schemeClr>
                            </a:solidFill>
                            <a:miter lim="800000"/>
                            <a:headEnd/>
                            <a:tailEnd/>
                          </a:ln>
                        </wps:spPr>
                        <wps:txbx>
                          <w:txbxContent>
                            <w:p w14:paraId="43042709" w14:textId="174A20AE" w:rsidR="00E07C1A" w:rsidRPr="00FB30A3" w:rsidRDefault="00E07C1A" w:rsidP="00F52401">
                              <w:pPr>
                                <w:jc w:val="center"/>
                                <w:rPr>
                                  <w:rFonts w:ascii="Arial" w:hAnsi="Arial" w:cs="Arial"/>
                                  <w:b/>
                                  <w:color w:val="2E74B5" w:themeColor="accent1" w:themeShade="BF"/>
                                  <w:sz w:val="28"/>
                                  <w:szCs w:val="28"/>
                                </w:rPr>
                              </w:pPr>
                              <w:r>
                                <w:rPr>
                                  <w:rFonts w:ascii="Arial" w:hAnsi="Arial" w:cs="Arial"/>
                                  <w:b/>
                                  <w:color w:val="2E74B5" w:themeColor="accent1" w:themeShade="BF"/>
                                  <w:sz w:val="28"/>
                                  <w:szCs w:val="28"/>
                                </w:rPr>
                                <w:t>What comes next?</w:t>
                              </w:r>
                            </w:p>
                            <w:p w14:paraId="115A50C6" w14:textId="7D81CC21" w:rsidR="00E07C1A" w:rsidRPr="00F52401" w:rsidRDefault="00E07C1A" w:rsidP="00F52401">
                              <w:pPr>
                                <w:jc w:val="center"/>
                                <w:rPr>
                                  <w:rFonts w:ascii="Arial" w:hAnsi="Arial" w:cs="Arial"/>
                                  <w:sz w:val="16"/>
                                  <w:szCs w:val="16"/>
                                </w:rPr>
                              </w:pPr>
                              <w:r w:rsidRPr="00F52401">
                                <w:rPr>
                                  <w:rFonts w:ascii="Arial" w:hAnsi="Arial" w:cs="Arial"/>
                                  <w:sz w:val="16"/>
                                  <w:szCs w:val="16"/>
                                </w:rPr>
                                <w:t>Identify policies, strategies and recommendations to conserve and communicate significance.</w:t>
                              </w:r>
                            </w:p>
                          </w:txbxContent>
                        </wps:txbx>
                        <wps:bodyPr rot="0" vert="horz" wrap="square" lIns="91440" tIns="45720" rIns="91440" bIns="45720" anchor="t" anchorCtr="0">
                          <a:noAutofit/>
                        </wps:bodyPr>
                      </wps:wsp>
                      <wps:wsp>
                        <wps:cNvPr id="13" name="Text Box 2"/>
                        <wps:cNvSpPr txBox="1">
                          <a:spLocks noChangeArrowheads="1"/>
                        </wps:cNvSpPr>
                        <wps:spPr bwMode="auto">
                          <a:xfrm>
                            <a:off x="3543300" y="2171700"/>
                            <a:ext cx="2339340" cy="762000"/>
                          </a:xfrm>
                          <a:prstGeom prst="ellipse">
                            <a:avLst/>
                          </a:prstGeom>
                          <a:solidFill>
                            <a:srgbClr val="FFFFFF"/>
                          </a:solidFill>
                          <a:ln w="9525">
                            <a:solidFill>
                              <a:schemeClr val="accent1">
                                <a:lumMod val="75000"/>
                              </a:schemeClr>
                            </a:solidFill>
                            <a:miter lim="800000"/>
                            <a:headEnd/>
                            <a:tailEnd/>
                          </a:ln>
                        </wps:spPr>
                        <wps:txbx>
                          <w:txbxContent>
                            <w:p w14:paraId="6056107B" w14:textId="778E03CB" w:rsidR="00E07C1A" w:rsidRPr="00FB30A3" w:rsidRDefault="00E07C1A" w:rsidP="00F52401">
                              <w:pPr>
                                <w:jc w:val="center"/>
                                <w:rPr>
                                  <w:rFonts w:ascii="Arial" w:hAnsi="Arial" w:cs="Arial"/>
                                  <w:b/>
                                  <w:color w:val="2E74B5" w:themeColor="accent1" w:themeShade="BF"/>
                                  <w:sz w:val="28"/>
                                  <w:szCs w:val="28"/>
                                </w:rPr>
                              </w:pPr>
                              <w:r>
                                <w:rPr>
                                  <w:rFonts w:ascii="Arial" w:hAnsi="Arial" w:cs="Arial"/>
                                  <w:b/>
                                  <w:color w:val="2E74B5" w:themeColor="accent1" w:themeShade="BF"/>
                                  <w:sz w:val="28"/>
                                  <w:szCs w:val="28"/>
                                </w:rPr>
                                <w:t>Taking action</w:t>
                              </w:r>
                            </w:p>
                            <w:p w14:paraId="60C329FB" w14:textId="43CE6A53" w:rsidR="00E07C1A" w:rsidRPr="00F52401" w:rsidRDefault="00E07C1A" w:rsidP="00F52401">
                              <w:pPr>
                                <w:jc w:val="center"/>
                                <w:rPr>
                                  <w:rFonts w:ascii="Arial" w:hAnsi="Arial" w:cs="Arial"/>
                                  <w:sz w:val="16"/>
                                  <w:szCs w:val="16"/>
                                </w:rPr>
                              </w:pPr>
                              <w:r w:rsidRPr="00F52401">
                                <w:rPr>
                                  <w:rFonts w:ascii="Arial" w:hAnsi="Arial" w:cs="Arial"/>
                                  <w:sz w:val="16"/>
                                  <w:szCs w:val="16"/>
                                </w:rPr>
                                <w:t>Undertake management and implementation.</w:t>
                              </w:r>
                            </w:p>
                          </w:txbxContent>
                        </wps:txbx>
                        <wps:bodyPr rot="0" vert="horz" wrap="square" lIns="91440" tIns="45720" rIns="91440" bIns="45720" anchor="t" anchorCtr="0">
                          <a:noAutofit/>
                        </wps:bodyPr>
                      </wps:wsp>
                      <wps:wsp>
                        <wps:cNvPr id="22" name="Straight Arrow Connector 22"/>
                        <wps:cNvCnPr/>
                        <wps:spPr>
                          <a:xfrm>
                            <a:off x="2667000" y="2308860"/>
                            <a:ext cx="876300" cy="266700"/>
                          </a:xfrm>
                          <a:prstGeom prst="straightConnector1">
                            <a:avLst/>
                          </a:prstGeom>
                          <a:ln>
                            <a:solidFill>
                              <a:schemeClr val="accent1">
                                <a:lumMod val="50000"/>
                              </a:schemeClr>
                            </a:solidFill>
                            <a:tailEnd type="arrow"/>
                          </a:ln>
                          <a:effectLst/>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flipV="1">
                            <a:off x="5890260" y="1965960"/>
                            <a:ext cx="68580" cy="541020"/>
                          </a:xfrm>
                          <a:prstGeom prst="straightConnector1">
                            <a:avLst/>
                          </a:prstGeom>
                          <a:ln>
                            <a:solidFill>
                              <a:schemeClr val="accent1">
                                <a:lumMod val="50000"/>
                              </a:schemeClr>
                            </a:solidFill>
                            <a:tailEnd type="arrow"/>
                          </a:ln>
                          <a:effectLst/>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wps:spPr>
                          <a:xfrm flipH="1" flipV="1">
                            <a:off x="5996940" y="952500"/>
                            <a:ext cx="53340" cy="464820"/>
                          </a:xfrm>
                          <a:prstGeom prst="straightConnector1">
                            <a:avLst/>
                          </a:prstGeom>
                          <a:ln>
                            <a:solidFill>
                              <a:schemeClr val="accent1">
                                <a:lumMod val="50000"/>
                              </a:schemeClr>
                            </a:solidFill>
                            <a:tailEnd type="arrow"/>
                          </a:ln>
                          <a:effectLst/>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flipH="1" flipV="1">
                            <a:off x="2827020" y="1059180"/>
                            <a:ext cx="594360" cy="426720"/>
                          </a:xfrm>
                          <a:prstGeom prst="straightConnector1">
                            <a:avLst/>
                          </a:prstGeom>
                          <a:ln>
                            <a:solidFill>
                              <a:schemeClr val="accent1">
                                <a:lumMod val="50000"/>
                              </a:schemeClr>
                            </a:solidFill>
                            <a:tailEnd type="arrow"/>
                          </a:ln>
                          <a:effectLst/>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flipH="1">
                            <a:off x="2583180" y="358140"/>
                            <a:ext cx="510540" cy="114300"/>
                          </a:xfrm>
                          <a:prstGeom prst="straightConnector1">
                            <a:avLst/>
                          </a:prstGeom>
                          <a:ln>
                            <a:solidFill>
                              <a:schemeClr val="accent1">
                                <a:lumMod val="50000"/>
                              </a:schemeClr>
                            </a:solidFill>
                            <a:tailEnd type="arrow"/>
                          </a:ln>
                          <a:effectLst/>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83820" y="1059180"/>
                            <a:ext cx="76200" cy="830580"/>
                          </a:xfrm>
                          <a:prstGeom prst="straightConnector1">
                            <a:avLst/>
                          </a:prstGeom>
                          <a:ln>
                            <a:solidFill>
                              <a:schemeClr val="accent1">
                                <a:lumMod val="50000"/>
                              </a:schemeClr>
                            </a:solidFill>
                            <a:tailEnd type="arrow"/>
                          </a:ln>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8" o:spid="_x0000_s1029" style="position:absolute;margin-left:-16.2pt;margin-top:4.75pt;width:502.8pt;height:231pt;z-index:251686912" coordsize="63855,2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l3BHgUAABMjAAAOAAAAZHJzL2Uyb0RvYy54bWzsWttu4zYQfS/QfyD03lj3G+IsttlNWmDb&#10;Lppt32mZsoVKpEoxsdOv7wxJ0Y4T51ZsG6DKg6MLSQ0Pj47mjHT6btu15IbJoRF87gUnvkcYr8Sy&#10;4au599uXi+9yjwyK8iVtBWdz75YN3ruzb7853fQlC8VatEsmCQzCh3LTz721Un05mw3VmnV0OBE9&#10;43CyFrKjCnblaraUdAOjd+0s9P10thFy2UtRsWGAox/MSe9Mj1/XrFK/1PXAFGnnHsSm9K/Uvwv8&#10;nZ2d0nIlab9uKhsGfUUUHW04XNQN9YEqSq5lc2+orqmkGEStTirRzURdNxXTc4DZBP7BbC6luO71&#10;XFblZtU7mADaA5xePWz1881nSZrl3AthpTjtYI30ZQnsAzibflVCm0vZX/WfpT2wMns4320tO/wP&#10;MyFbDeutg5VtFangYBrlSZIC+hWcC4soynwLfLWG1bnXr1p/fKLnbLzwDONz4Wx6INGww2n4Zzhd&#10;rWnPNPwDYmBxcjB9wfl9L7YkNEDpRogSUVs4DHeDZsTQfxLVHwPh4nxN+Yq9l1Js1owuIboAe8Ic&#10;XFcEfCgHHGSx+UksYTXotRJ6oAOowyILcgCS3Ac8ioMoGwEPAmBWrAF3sNGyl4O6ZKIjuDH3WNs2&#10;/YCTpSW9+TQojGvXCg8Pom2WF03b6h25Wpy3ktxQuK8u9J+eykGzlpPN3CuSMDFQ3BkCb3HmBqFV&#10;xbgykLXXHczdDJ4lvmELhKNVAbvo4O4E1DUKdKRturkHoNgutEScP/IlzIaWijat2YahWm6BR6wN&#10;6mq72Oo7IRrXcyGWt7ASUhjZAJmDjbWQf3lkA5Ix94Y/r6lkHml/5LCaRRADzkTpnTjJQtiR+2cW&#10;+2cor2Couac8YjbPldYlDJWL97DqdaOXARlhIrEhA8VNxF+d68UoCf8x16PIz/zccD0IijQyfKbl&#10;KDFwMxQx4o0So9dhIvzzCR9PhLfiHgRvhPGG62ESxKDjWr4c1fMoTlFnkOpBGMUoOkauxyfEJO7H&#10;xT2ZuD5yPXwjXA+SMLaJTJAkcQxCf5zxRVgg+yfCPzebSSfCj4SP3gjhoySGjMZKfJAFzg85jY+i&#10;AnMcrfFZCkZ3Yvzz05lsYrxlfOgk/kpJ2qzWimj7Sc4F51AbEZJAE9BSa0HPufX4xoOiFRlzCmvw&#10;wzQFtlrqRn6eH6YneZZqamuvrxs/rtWDDcxFZCzgEROKtu3AYzpTaPziMR+JNnK8iVyX+z7SmkSi&#10;bnv03ujVbfzm0kzXlKxBHr26de3qtmUYXst/ZTU4yV0J4GGra55hujV2q8Fbu46+McyPdbTtsauJ&#10;6iWdXQ99ZcGV69w1XMiHrq62plwBkZr2Y5Jl5r2zqTgv3Pv3fGrolP04z52rh1LOEZ6TGqogv4+F&#10;G8v4JC/8EIspmG4XaVIcMj7NE7SmSPgkDnxwoY8mJxPh8faYCP/MGvDDRcgwHlOZ44R3rv4Jwv+A&#10;hH+Y+kWRFpiGYFEFinhGQHdVlyRySQpY0nxi/l6J8u7TaJJ6/TrnRa8pjjA/eZr5zuO/mvlhHmao&#10;5Fr0/aSASjuq+h71izjChwKqfhymWOudVP+xbGVKc17y5u8I99Onue/s/nO4j4weE/skj5DlyPgo&#10;ye0boz3CB34yOtIgiDHHnwg/Ed69k/4q71rD7GnCO7d/nPB7NM8jTFOOyrqutRhVzyMf8/qJ5P9j&#10;kuvPC+DLC10nsF+J4Kcd+/va7O6+ZTn7GwAA//8DAFBLAwQUAAYACAAAACEACk1EOeEAAAAJAQAA&#10;DwAAAGRycy9kb3ducmV2LnhtbEyPT0vDQBTE74LfYXmCt3bzp7E25qWUop5KwVYQb6/JaxKa3Q3Z&#10;bZJ+e9eTHocZZn6TrSfVioF72xiNEM4DEKwLUza6Qvg8vs2eQVhHuqTWaEa4sYV1fn+XUVqaUX/w&#10;cHCV8CXapoRQO9elUtqiZkV2bjrW3jubXpHzsq9k2dPoy1UroyB4kooa7Rdq6nhbc3E5XBXC+0jj&#10;Jg5fh93lvL19H5P91y5kxMeHafMCwvHk/sLwi+/RIfdMJ3PVpRUtwiyOFj6KsEpAeH+1jCMQJ4TF&#10;MkxA5pn8/yD/AQAA//8DAFBLAQItABQABgAIAAAAIQC2gziS/gAAAOEBAAATAAAAAAAAAAAAAAAA&#10;AAAAAABbQ29udGVudF9UeXBlc10ueG1sUEsBAi0AFAAGAAgAAAAhADj9If/WAAAAlAEAAAsAAAAA&#10;AAAAAAAAAAAALwEAAF9yZWxzLy5yZWxzUEsBAi0AFAAGAAgAAAAhANOGXcEeBQAAEyMAAA4AAAAA&#10;AAAAAAAAAAAALgIAAGRycy9lMm9Eb2MueG1sUEsBAi0AFAAGAAgAAAAhAApNRDnhAAAACQEAAA8A&#10;AAAAAAAAAAAAAAAAeAcAAGRycy9kb3ducmV2LnhtbFBLBQYAAAAABAAEAPMAAACGCAAAAAA=&#10;">
                <v:oval id="_x0000_s1030" style="position:absolute;left:29718;width:34137;height:1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R8b8AA&#10;AADaAAAADwAAAGRycy9kb3ducmV2LnhtbERPy4rCMBTdC/MP4Q6403RcSKlGUQdFBJGps5ndpbl9&#10;YHNTk6j1781CmOXhvOfL3rTiTs43lhV8jRMQxIXVDVcKfs/bUQrCB2SNrWVS8CQPy8XHYI6Ztg/+&#10;oXseKhFD2GeooA6hy6T0RU0G/dh2xJErrTMYInSV1A4fMdy0cpIkU2mw4dhQY0ebmopLfjMK/tb7&#10;3fW53exkejy49FuXZbs6KTX87FczEIH68C9+u/daQdwar8Qb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5R8b8AAAADaAAAADwAAAAAAAAAAAAAAAACYAgAAZHJzL2Rvd25y&#10;ZXYueG1sUEsFBgAAAAAEAAQA9QAAAIUDAAAAAA==&#10;" strokecolor="#2e74b5 [2404]">
                  <v:stroke joinstyle="miter"/>
                  <v:textbox>
                    <w:txbxContent>
                      <w:p w14:paraId="58DD2A39" w14:textId="2307734D" w:rsidR="00E07C1A" w:rsidRPr="00FB30A3" w:rsidRDefault="00E07C1A" w:rsidP="00F52401">
                        <w:pPr>
                          <w:jc w:val="center"/>
                          <w:rPr>
                            <w:rFonts w:ascii="Arial" w:hAnsi="Arial" w:cs="Arial"/>
                            <w:b/>
                            <w:color w:val="2E74B5" w:themeColor="accent1" w:themeShade="BF"/>
                            <w:sz w:val="28"/>
                            <w:szCs w:val="28"/>
                          </w:rPr>
                        </w:pPr>
                        <w:r w:rsidRPr="00FB30A3">
                          <w:rPr>
                            <w:rFonts w:ascii="Arial" w:hAnsi="Arial" w:cs="Arial"/>
                            <w:b/>
                            <w:color w:val="2E74B5" w:themeColor="accent1" w:themeShade="BF"/>
                            <w:sz w:val="28"/>
                            <w:szCs w:val="28"/>
                          </w:rPr>
                          <w:t>Research and analysis</w:t>
                        </w:r>
                      </w:p>
                      <w:p w14:paraId="0F469D26" w14:textId="73103F1B" w:rsidR="00E07C1A" w:rsidRPr="00F52401" w:rsidRDefault="00E07C1A" w:rsidP="00F52401">
                        <w:pPr>
                          <w:jc w:val="center"/>
                          <w:rPr>
                            <w:rFonts w:ascii="Arial" w:hAnsi="Arial" w:cs="Arial"/>
                            <w:sz w:val="16"/>
                            <w:szCs w:val="16"/>
                          </w:rPr>
                        </w:pPr>
                        <w:r w:rsidRPr="00F52401">
                          <w:rPr>
                            <w:rFonts w:ascii="Arial" w:hAnsi="Arial" w:cs="Arial"/>
                            <w:sz w:val="16"/>
                            <w:szCs w:val="16"/>
                          </w:rPr>
                          <w:t>Research and analyse the item or collection. Research includes provenance, context and consultation. Compare with similar items or collections.</w:t>
                        </w:r>
                      </w:p>
                    </w:txbxContent>
                  </v:textbox>
                </v:oval>
                <v:oval id="_x0000_s1031" style="position:absolute;left:33070;top:11963;width:2979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Z9MMA&#10;AADaAAAADwAAAGRycy9kb3ducmV2LnhtbESPT2sCMRTE7wW/Q3iCt5rVg6xbo1hFEaFI1Utvj83b&#10;P3TzsiZR12/fCEKPw8z8hpktOtOIGzlfW1YwGiYgiHOray4VnE+b9xSED8gaG8uk4EEeFvPe2wwz&#10;be/8TbdjKEWEsM9QQRVCm0np84oM+qFtiaNXWGcwROlKqR3eI9w0cpwkE2mw5rhQYUurivLf49Uo&#10;+PncbS+PzWor06+9S9e6KJrlQalBv1t+gAjUhf/wq73TCqbwvBJv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jZ9MMAAADaAAAADwAAAAAAAAAAAAAAAACYAgAAZHJzL2Rv&#10;d25yZXYueG1sUEsFBgAAAAAEAAQA9QAAAIgDAAAAAA==&#10;" strokecolor="#2e74b5 [2404]">
                  <v:stroke joinstyle="miter"/>
                  <v:textbox>
                    <w:txbxContent>
                      <w:p w14:paraId="4E8EB5E9" w14:textId="5AB95353" w:rsidR="00E07C1A" w:rsidRPr="00FB30A3" w:rsidRDefault="00E07C1A" w:rsidP="00F52401">
                        <w:pPr>
                          <w:jc w:val="center"/>
                          <w:rPr>
                            <w:rFonts w:ascii="Arial" w:hAnsi="Arial" w:cs="Arial"/>
                            <w:b/>
                            <w:color w:val="2E74B5" w:themeColor="accent1" w:themeShade="BF"/>
                            <w:sz w:val="28"/>
                            <w:szCs w:val="28"/>
                          </w:rPr>
                        </w:pPr>
                        <w:r>
                          <w:rPr>
                            <w:rFonts w:ascii="Arial" w:hAnsi="Arial" w:cs="Arial"/>
                            <w:b/>
                            <w:color w:val="2E74B5" w:themeColor="accent1" w:themeShade="BF"/>
                            <w:sz w:val="28"/>
                            <w:szCs w:val="28"/>
                          </w:rPr>
                          <w:t>Monitor and review</w:t>
                        </w:r>
                      </w:p>
                      <w:p w14:paraId="53E5802A" w14:textId="7E10D83C" w:rsidR="00E07C1A" w:rsidRPr="00F52401" w:rsidRDefault="00E07C1A" w:rsidP="00F52401">
                        <w:pPr>
                          <w:jc w:val="center"/>
                          <w:rPr>
                            <w:rFonts w:ascii="Arial" w:hAnsi="Arial" w:cs="Arial"/>
                            <w:sz w:val="16"/>
                            <w:szCs w:val="16"/>
                          </w:rPr>
                        </w:pPr>
                        <w:proofErr w:type="gramStart"/>
                        <w:r w:rsidRPr="00F52401">
                          <w:rPr>
                            <w:rFonts w:ascii="Arial" w:hAnsi="Arial" w:cs="Arial"/>
                            <w:sz w:val="16"/>
                            <w:szCs w:val="16"/>
                          </w:rPr>
                          <w:t>actions</w:t>
                        </w:r>
                        <w:proofErr w:type="gramEnd"/>
                        <w:r w:rsidRPr="00F52401">
                          <w:rPr>
                            <w:rFonts w:ascii="Arial" w:hAnsi="Arial" w:cs="Arial"/>
                            <w:sz w:val="16"/>
                            <w:szCs w:val="16"/>
                          </w:rPr>
                          <w:t xml:space="preserve"> in light of the values and meanings in the statement of significance and new information.</w:t>
                        </w:r>
                      </w:p>
                    </w:txbxContent>
                  </v:textbox>
                </v:oval>
                <v:oval id="_x0000_s1032" style="position:absolute;top:2514;width:28346;height:12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BFMEA&#10;AADbAAAADwAAAGRycy9kb3ducmV2LnhtbERPS4vCMBC+C/6HMII3Td2DlGoUV1FkYREfF29DM32w&#10;zaQmWa3/frMgeJuP7znzZWcacSfna8sKJuMEBHFudc2lgst5O0pB+ICssbFMCp7kYbno9+aYafvg&#10;I91PoRQxhH2GCqoQ2kxKn1dk0I9tSxy5wjqDIUJXSu3wEcNNIz+SZCoN1hwbKmxpXVH+c/o1Cq6f&#10;+93tuV3vZPr95dKNLopmdVBqOOhWMxCBuvAWv9x7HedP4P+XeI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rARTBAAAA2wAAAA8AAAAAAAAAAAAAAAAAmAIAAGRycy9kb3du&#10;cmV2LnhtbFBLBQYAAAAABAAEAPUAAACGAwAAAAA=&#10;" strokecolor="#2e74b5 [2404]">
                  <v:stroke joinstyle="miter"/>
                  <v:textbox>
                    <w:txbxContent>
                      <w:p w14:paraId="6A67EADF" w14:textId="5755BAE2" w:rsidR="00E07C1A" w:rsidRPr="00FB30A3" w:rsidRDefault="00E07C1A" w:rsidP="00F52401">
                        <w:pPr>
                          <w:jc w:val="center"/>
                          <w:rPr>
                            <w:rFonts w:ascii="Arial" w:hAnsi="Arial" w:cs="Arial"/>
                            <w:b/>
                            <w:color w:val="2E74B5" w:themeColor="accent1" w:themeShade="BF"/>
                            <w:sz w:val="28"/>
                            <w:szCs w:val="28"/>
                          </w:rPr>
                        </w:pPr>
                        <w:proofErr w:type="gramStart"/>
                        <w:r>
                          <w:rPr>
                            <w:rFonts w:ascii="Arial" w:hAnsi="Arial" w:cs="Arial"/>
                            <w:b/>
                            <w:color w:val="2E74B5" w:themeColor="accent1" w:themeShade="BF"/>
                            <w:sz w:val="28"/>
                            <w:szCs w:val="28"/>
                          </w:rPr>
                          <w:t>Significance,</w:t>
                        </w:r>
                        <w:proofErr w:type="gramEnd"/>
                        <w:r>
                          <w:rPr>
                            <w:rFonts w:ascii="Arial" w:hAnsi="Arial" w:cs="Arial"/>
                            <w:b/>
                            <w:color w:val="2E74B5" w:themeColor="accent1" w:themeShade="BF"/>
                            <w:sz w:val="28"/>
                            <w:szCs w:val="28"/>
                          </w:rPr>
                          <w:t xml:space="preserve"> or what makes it important?</w:t>
                        </w:r>
                      </w:p>
                      <w:p w14:paraId="2FAA5790" w14:textId="2938CDFC" w:rsidR="00E07C1A" w:rsidRPr="00FB30A3" w:rsidRDefault="00E07C1A" w:rsidP="00F52401">
                        <w:pPr>
                          <w:jc w:val="center"/>
                          <w:rPr>
                            <w:rFonts w:ascii="Arial" w:hAnsi="Arial" w:cs="Arial"/>
                            <w:sz w:val="18"/>
                            <w:szCs w:val="18"/>
                          </w:rPr>
                        </w:pPr>
                        <w:r w:rsidRPr="00F52401">
                          <w:rPr>
                            <w:rFonts w:ascii="Arial" w:hAnsi="Arial" w:cs="Arial"/>
                            <w:sz w:val="16"/>
                            <w:szCs w:val="16"/>
                          </w:rPr>
                          <w:t>Drawing on the research, refer to the criteria and summarise the values and meanings in a statement of significance</w:t>
                        </w:r>
                        <w:r w:rsidRPr="00FB30A3">
                          <w:rPr>
                            <w:rFonts w:ascii="Arial" w:hAnsi="Arial" w:cs="Arial"/>
                            <w:sz w:val="18"/>
                            <w:szCs w:val="18"/>
                          </w:rPr>
                          <w:t>.</w:t>
                        </w:r>
                      </w:p>
                    </w:txbxContent>
                  </v:textbox>
                </v:oval>
                <v:oval id="_x0000_s1033" style="position:absolute;left:1524;top:15544;width:28346;height:9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fY8EA&#10;AADbAAAADwAAAGRycy9kb3ducmV2LnhtbERPS4vCMBC+C/6HMII3TfUgpWsUV1FEEFl3L3sbmumD&#10;bSY1iVr/vRGEvc3H95z5sjONuJHztWUFk3ECgji3uuZSwc/3dpSC8AFZY2OZFDzIw3LR780x0/bO&#10;X3Q7h1LEEPYZKqhCaDMpfV6RQT+2LXHkCusMhghdKbXDeww3jZwmyUwarDk2VNjSuqL873w1Cn4/&#10;97vLY7veyfR4cOlGF0WzOik1HHSrDxCBuvAvfrv3Os6fwuuXeI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5n2PBAAAA2wAAAA8AAAAAAAAAAAAAAAAAmAIAAGRycy9kb3du&#10;cmV2LnhtbFBLBQYAAAAABAAEAPUAAACGAwAAAAA=&#10;" strokecolor="#2e74b5 [2404]">
                  <v:stroke joinstyle="miter"/>
                  <v:textbox>
                    <w:txbxContent>
                      <w:p w14:paraId="43042709" w14:textId="174A20AE" w:rsidR="00E07C1A" w:rsidRPr="00FB30A3" w:rsidRDefault="00E07C1A" w:rsidP="00F52401">
                        <w:pPr>
                          <w:jc w:val="center"/>
                          <w:rPr>
                            <w:rFonts w:ascii="Arial" w:hAnsi="Arial" w:cs="Arial"/>
                            <w:b/>
                            <w:color w:val="2E74B5" w:themeColor="accent1" w:themeShade="BF"/>
                            <w:sz w:val="28"/>
                            <w:szCs w:val="28"/>
                          </w:rPr>
                        </w:pPr>
                        <w:r>
                          <w:rPr>
                            <w:rFonts w:ascii="Arial" w:hAnsi="Arial" w:cs="Arial"/>
                            <w:b/>
                            <w:color w:val="2E74B5" w:themeColor="accent1" w:themeShade="BF"/>
                            <w:sz w:val="28"/>
                            <w:szCs w:val="28"/>
                          </w:rPr>
                          <w:t>What comes next?</w:t>
                        </w:r>
                      </w:p>
                      <w:p w14:paraId="115A50C6" w14:textId="7D81CC21" w:rsidR="00E07C1A" w:rsidRPr="00F52401" w:rsidRDefault="00E07C1A" w:rsidP="00F52401">
                        <w:pPr>
                          <w:jc w:val="center"/>
                          <w:rPr>
                            <w:rFonts w:ascii="Arial" w:hAnsi="Arial" w:cs="Arial"/>
                            <w:sz w:val="16"/>
                            <w:szCs w:val="16"/>
                          </w:rPr>
                        </w:pPr>
                        <w:r w:rsidRPr="00F52401">
                          <w:rPr>
                            <w:rFonts w:ascii="Arial" w:hAnsi="Arial" w:cs="Arial"/>
                            <w:sz w:val="16"/>
                            <w:szCs w:val="16"/>
                          </w:rPr>
                          <w:t>Identify policies, strategies and recommendations to conserve and communicate significance.</w:t>
                        </w:r>
                      </w:p>
                    </w:txbxContent>
                  </v:textbox>
                </v:oval>
                <v:oval id="_x0000_s1034" style="position:absolute;left:35433;top:21717;width:23393;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6+MMA&#10;AADbAAAADwAAAGRycy9kb3ducmV2LnhtbERPS2vCQBC+F/oflin0VjdtQUJ0E9SiSKGIaS/ehuzk&#10;gdnZdHer8d+7BcHbfHzPmRej6cWJnO8sK3idJCCIK6s7bhT8fK9fUhA+IGvsLZOCC3ko8seHOWba&#10;nnlPpzI0Ioawz1BBG8KQSemrlgz6iR2II1dbZzBE6BqpHZ5juOnlW5JMpcGOY0OLA61aqo7ln1Fw&#10;WG43v5f1aiPTr0+Xfui67hc7pZ6fxsUMRKAx3MU391bH+e/w/0s8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6+MMAAADbAAAADwAAAAAAAAAAAAAAAACYAgAAZHJzL2Rv&#10;d25yZXYueG1sUEsFBgAAAAAEAAQA9QAAAIgDAAAAAA==&#10;" strokecolor="#2e74b5 [2404]">
                  <v:stroke joinstyle="miter"/>
                  <v:textbox>
                    <w:txbxContent>
                      <w:p w14:paraId="6056107B" w14:textId="778E03CB" w:rsidR="00E07C1A" w:rsidRPr="00FB30A3" w:rsidRDefault="00E07C1A" w:rsidP="00F52401">
                        <w:pPr>
                          <w:jc w:val="center"/>
                          <w:rPr>
                            <w:rFonts w:ascii="Arial" w:hAnsi="Arial" w:cs="Arial"/>
                            <w:b/>
                            <w:color w:val="2E74B5" w:themeColor="accent1" w:themeShade="BF"/>
                            <w:sz w:val="28"/>
                            <w:szCs w:val="28"/>
                          </w:rPr>
                        </w:pPr>
                        <w:r>
                          <w:rPr>
                            <w:rFonts w:ascii="Arial" w:hAnsi="Arial" w:cs="Arial"/>
                            <w:b/>
                            <w:color w:val="2E74B5" w:themeColor="accent1" w:themeShade="BF"/>
                            <w:sz w:val="28"/>
                            <w:szCs w:val="28"/>
                          </w:rPr>
                          <w:t>Taking action</w:t>
                        </w:r>
                      </w:p>
                      <w:p w14:paraId="60C329FB" w14:textId="43CE6A53" w:rsidR="00E07C1A" w:rsidRPr="00F52401" w:rsidRDefault="00E07C1A" w:rsidP="00F52401">
                        <w:pPr>
                          <w:jc w:val="center"/>
                          <w:rPr>
                            <w:rFonts w:ascii="Arial" w:hAnsi="Arial" w:cs="Arial"/>
                            <w:sz w:val="16"/>
                            <w:szCs w:val="16"/>
                          </w:rPr>
                        </w:pPr>
                        <w:r w:rsidRPr="00F52401">
                          <w:rPr>
                            <w:rFonts w:ascii="Arial" w:hAnsi="Arial" w:cs="Arial"/>
                            <w:sz w:val="16"/>
                            <w:szCs w:val="16"/>
                          </w:rPr>
                          <w:t>Undertake management and implementation.</w:t>
                        </w:r>
                      </w:p>
                    </w:txbxContent>
                  </v:textbox>
                </v:oval>
                <v:shapetype id="_x0000_t32" coordsize="21600,21600" o:spt="32" o:oned="t" path="m,l21600,21600e" filled="f">
                  <v:path arrowok="t" fillok="f" o:connecttype="none"/>
                  <o:lock v:ext="edit" shapetype="t"/>
                </v:shapetype>
                <v:shape id="Straight Arrow Connector 22" o:spid="_x0000_s1035" type="#_x0000_t32" style="position:absolute;left:26670;top:23088;width:8763;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4DDcUAAADbAAAADwAAAGRycy9kb3ducmV2LnhtbESPT2vCQBTE74LfYXmCF6mb5qA1uoqU&#10;FvUk/qGtt0f2mQSzb0N21eindwWhx2FmfsNMZo0pxYVqV1hW8N6PQBCnVhecKdjvvt8+QDiPrLG0&#10;TApu5GA2bbcmmGh75Q1dtj4TAcIuQQW591UipUtzMuj6tiIO3tHWBn2QdSZ1jdcAN6WMo2ggDRYc&#10;FnKs6DOn9LQ9GwW/y97P/Wu1GBzWw+Efj2yEo/KkVLfTzMcgPDX+P/xqL7WCOIbnl/AD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4DDcUAAADbAAAADwAAAAAAAAAA&#10;AAAAAAChAgAAZHJzL2Rvd25yZXYueG1sUEsFBgAAAAAEAAQA+QAAAJMDAAAAAA==&#10;" strokecolor="#1f4d78 [1604]" strokeweight=".5pt">
                  <v:stroke endarrow="open" joinstyle="miter"/>
                </v:shape>
                <v:shape id="Straight Arrow Connector 23" o:spid="_x0000_s1036" type="#_x0000_t32" style="position:absolute;left:58902;top:19659;width:686;height:54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tAj8MAAADbAAAADwAAAGRycy9kb3ducmV2LnhtbESPQYvCMBSE74L/ITxhb5rqLiLVKCKr&#10;LJ60Fbw+kmdbbF5Kk9W6v34jCB6HmfmGWaw6W4sbtb5yrGA8SkAQa2cqLhSc8u1wBsIHZIO1Y1Lw&#10;IA+rZb+3wNS4Ox/ploVCRAj7FBWUITSplF6XZNGPXEMcvYtrLYYo20KaFu8Rbms5SZKptFhxXCix&#10;oU1J+pr9WgXfj90411+4/8sO+nw8JftzPpsq9THo1nMQgbrwDr/aP0bB5BOeX+I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bQI/DAAAA2wAAAA8AAAAAAAAAAAAA&#10;AAAAoQIAAGRycy9kb3ducmV2LnhtbFBLBQYAAAAABAAEAPkAAACRAwAAAAA=&#10;" strokecolor="#1f4d78 [1604]" strokeweight=".5pt">
                  <v:stroke endarrow="open" joinstyle="miter"/>
                </v:shape>
                <v:shape id="Straight Arrow Connector 24" o:spid="_x0000_s1037" type="#_x0000_t32" style="position:absolute;left:59969;top:9525;width:533;height:46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RxwcQAAADbAAAADwAAAGRycy9kb3ducmV2LnhtbESPT2sCMRTE7wW/Q3hCb92sWopsjVKk&#10;YuvNVYS9PTZv/7Sbl22S6vbbG6HgcZiZ3zCL1WA6cSbnW8sKJkkKgri0uuVawfGweZqD8AFZY2eZ&#10;FPyRh9Vy9LDATNsL7+mch1pECPsMFTQh9JmUvmzIoE9sTxy9yjqDIUpXS+3wEuGmk9M0fZEGW44L&#10;Dfa0bqj8zn9NpHwWu9O26L/eqyrf/Wxwtu9SVupxPLy9ggg0hHv4v/2hFUyf4fYl/gC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HHBxAAAANsAAAAPAAAAAAAAAAAA&#10;AAAAAKECAABkcnMvZG93bnJldi54bWxQSwUGAAAAAAQABAD5AAAAkgMAAAAA&#10;" strokecolor="#1f4d78 [1604]" strokeweight=".5pt">
                  <v:stroke endarrow="open" joinstyle="miter"/>
                </v:shape>
                <v:shape id="Straight Arrow Connector 25" o:spid="_x0000_s1038" type="#_x0000_t32" style="position:absolute;left:28270;top:10591;width:5943;height:42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jUWsQAAADbAAAADwAAAGRycy9kb3ducmV2LnhtbESPT2sCMRTE7wW/Q3hCb92sSotsjVKk&#10;YuvNVYS9PTZv/7Sbl22S6vbbG6HgcZiZ3zCL1WA6cSbnW8sKJkkKgri0uuVawfGweZqD8AFZY2eZ&#10;FPyRh9Vy9LDATNsL7+mch1pECPsMFTQh9JmUvmzIoE9sTxy9yjqDIUpXS+3wEuGmk9M0fZEGW44L&#10;Dfa0bqj8zn9NpHwWu9O26L/eqyrf/Wxwtu9SVupxPLy9ggg0hHv4v/2hFUyf4fYl/gC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CNRaxAAAANsAAAAPAAAAAAAAAAAA&#10;AAAAAKECAABkcnMvZG93bnJldi54bWxQSwUGAAAAAAQABAD5AAAAkgMAAAAA&#10;" strokecolor="#1f4d78 [1604]" strokeweight=".5pt">
                  <v:stroke endarrow="open" joinstyle="miter"/>
                </v:shape>
                <v:shape id="Straight Arrow Connector 26" o:spid="_x0000_s1039" type="#_x0000_t32" style="position:absolute;left:25831;top:3581;width:5106;height:1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zjF8IAAADbAAAADwAAAGRycy9kb3ducmV2LnhtbESPQYvCMBSE7wv+h/CEva2pshSpRhFx&#10;RTxpK3h9JM+22LyUJqt1f/1GEDwOM/MNM1/2thE36nztWMF4lIAg1s7UXCo4FT9fUxA+IBtsHJOC&#10;B3lYLgYfc8yMu/ORbnkoRYSwz1BBFUKbSel1RRb9yLXE0bu4zmKIsiul6fAe4baRkyRJpcWa40KF&#10;La0r0tf81yrYPLbjQn/j/i8/6PPxlOzPxTRV6nPYr2YgAvXhHX61d0bBJIXnl/g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zjF8IAAADbAAAADwAAAAAAAAAAAAAA&#10;AAChAgAAZHJzL2Rvd25yZXYueG1sUEsFBgAAAAAEAAQA+QAAAJADAAAAAA==&#10;" strokecolor="#1f4d78 [1604]" strokeweight=".5pt">
                  <v:stroke endarrow="open" joinstyle="miter"/>
                </v:shape>
                <v:shape id="Straight Arrow Connector 27" o:spid="_x0000_s1040" type="#_x0000_t32" style="position:absolute;left:838;top:10591;width:762;height:8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mglcYAAADbAAAADwAAAGRycy9kb3ducmV2LnhtbESPT2vCQBTE70K/w/KEXqRu9GA0uglF&#10;WrQn8Q9tvT2yzySYfRuyW4399N2C4HGYmd8wi6wztbhQ6yrLCkbDCARxbnXFhYLD/v1lCsJ5ZI21&#10;ZVJwIwdZ+tRbYKLtlbd02flCBAi7BBWU3jeJlC4vyaAb2oY4eCfbGvRBtoXULV4D3NRyHEUTabDi&#10;sFBiQ8uS8vPuxyj4Wg8+f98+VpPjJo6/eWYjnNVnpZ773eschKfOP8L39lorGMfw/yX8AJ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poJXGAAAA2wAAAA8AAAAAAAAA&#10;AAAAAAAAoQIAAGRycy9kb3ducmV2LnhtbFBLBQYAAAAABAAEAPkAAACUAwAAAAA=&#10;" strokecolor="#1f4d78 [1604]" strokeweight=".5pt">
                  <v:stroke endarrow="open" joinstyle="miter"/>
                </v:shape>
              </v:group>
            </w:pict>
          </mc:Fallback>
        </mc:AlternateContent>
      </w:r>
      <w:r w:rsidR="002B1D0B" w:rsidRPr="00FB30A3">
        <w:rPr>
          <w:rFonts w:ascii="Arial" w:hAnsi="Arial" w:cs="Arial"/>
          <w:b/>
          <w:sz w:val="22"/>
          <w:szCs w:val="22"/>
          <w:u w:val="single"/>
        </w:rPr>
        <w:t>Fig</w:t>
      </w:r>
      <w:r w:rsidR="00E85265">
        <w:rPr>
          <w:rFonts w:ascii="Arial" w:hAnsi="Arial" w:cs="Arial"/>
          <w:b/>
          <w:sz w:val="22"/>
          <w:szCs w:val="22"/>
          <w:u w:val="single"/>
        </w:rPr>
        <w:t>. 1:</w:t>
      </w:r>
      <w:r w:rsidR="002B1D0B">
        <w:rPr>
          <w:rFonts w:ascii="Arial" w:hAnsi="Arial" w:cs="Arial"/>
          <w:sz w:val="22"/>
          <w:szCs w:val="22"/>
        </w:rPr>
        <w:t xml:space="preserve"> </w:t>
      </w:r>
      <w:r w:rsidR="002B1D0B" w:rsidRPr="00FB30A3">
        <w:rPr>
          <w:rFonts w:ascii="Arial" w:hAnsi="Arial" w:cs="Arial"/>
          <w:b/>
          <w:sz w:val="22"/>
          <w:szCs w:val="22"/>
          <w:u w:val="single"/>
        </w:rPr>
        <w:t>Significance assessment in action</w:t>
      </w:r>
    </w:p>
    <w:p w14:paraId="39B6D6D6" w14:textId="0F7B7200" w:rsidR="002B1D0B" w:rsidRDefault="002B1D0B" w:rsidP="00CE3116">
      <w:pPr>
        <w:spacing w:after="200"/>
        <w:rPr>
          <w:rFonts w:ascii="Arial" w:hAnsi="Arial" w:cs="Arial"/>
          <w:sz w:val="22"/>
          <w:szCs w:val="22"/>
        </w:rPr>
      </w:pPr>
    </w:p>
    <w:p w14:paraId="7FD400EF" w14:textId="3F6A6287" w:rsidR="002B1D0B" w:rsidRPr="00BB622B" w:rsidRDefault="00F52401" w:rsidP="00CE3116">
      <w:pPr>
        <w:spacing w:after="200"/>
        <w:rPr>
          <w:rFonts w:ascii="Arial" w:hAnsi="Arial" w:cs="Arial"/>
          <w:sz w:val="22"/>
          <w:szCs w:val="22"/>
        </w:rPr>
      </w:pPr>
      <w:r w:rsidRPr="00F52401">
        <w:rPr>
          <w:rFonts w:ascii="Arial" w:hAnsi="Arial" w:cs="Arial"/>
          <w:noProof/>
          <w:sz w:val="22"/>
          <w:szCs w:val="22"/>
          <w:lang w:val="en-AU" w:eastAsia="en-AU"/>
        </w:rPr>
        <mc:AlternateContent>
          <mc:Choice Requires="wps">
            <w:drawing>
              <wp:anchor distT="0" distB="0" distL="114300" distR="114300" simplePos="0" relativeHeight="251658239" behindDoc="1" locked="0" layoutInCell="1" allowOverlap="1" wp14:anchorId="1E15C9BC" wp14:editId="3F172990">
                <wp:simplePos x="0" y="0"/>
                <wp:positionH relativeFrom="column">
                  <wp:posOffset>-167640</wp:posOffset>
                </wp:positionH>
                <wp:positionV relativeFrom="paragraph">
                  <wp:posOffset>2220595</wp:posOffset>
                </wp:positionV>
                <wp:extent cx="3268980" cy="457200"/>
                <wp:effectExtent l="0" t="0" r="2667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457200"/>
                        </a:xfrm>
                        <a:prstGeom prst="rect">
                          <a:avLst/>
                        </a:prstGeom>
                        <a:solidFill>
                          <a:srgbClr val="FFFFFF"/>
                        </a:solidFill>
                        <a:ln w="9525">
                          <a:solidFill>
                            <a:schemeClr val="bg1"/>
                          </a:solidFill>
                          <a:miter lim="800000"/>
                          <a:headEnd/>
                          <a:tailEnd/>
                        </a:ln>
                      </wps:spPr>
                      <wps:txbx>
                        <w:txbxContent>
                          <w:p w14:paraId="4BF1F2C3" w14:textId="58FC70FA" w:rsidR="00E07C1A" w:rsidRPr="00F52401" w:rsidRDefault="00E07C1A" w:rsidP="00F52401">
                            <w:pPr>
                              <w:rPr>
                                <w:rFonts w:ascii="Arial" w:hAnsi="Arial" w:cs="Arial"/>
                                <w:sz w:val="14"/>
                                <w:szCs w:val="14"/>
                              </w:rPr>
                            </w:pPr>
                            <w:r w:rsidRPr="00F52401">
                              <w:rPr>
                                <w:rFonts w:ascii="Arial" w:hAnsi="Arial" w:cs="Arial"/>
                                <w:sz w:val="14"/>
                                <w:szCs w:val="14"/>
                              </w:rPr>
                              <w:t xml:space="preserve">Russell, Roslyn &amp; </w:t>
                            </w:r>
                            <w:proofErr w:type="spellStart"/>
                            <w:r w:rsidRPr="00F52401">
                              <w:rPr>
                                <w:rFonts w:ascii="Arial" w:hAnsi="Arial" w:cs="Arial"/>
                                <w:sz w:val="14"/>
                                <w:szCs w:val="14"/>
                              </w:rPr>
                              <w:t>Winkworth</w:t>
                            </w:r>
                            <w:proofErr w:type="spellEnd"/>
                            <w:r w:rsidRPr="00F52401">
                              <w:rPr>
                                <w:rFonts w:ascii="Arial" w:hAnsi="Arial" w:cs="Arial"/>
                                <w:sz w:val="14"/>
                                <w:szCs w:val="14"/>
                              </w:rPr>
                              <w:t xml:space="preserve">, Kylie, (2009) </w:t>
                            </w:r>
                            <w:r w:rsidRPr="00F52401">
                              <w:rPr>
                                <w:rFonts w:ascii="Arial" w:hAnsi="Arial" w:cs="Arial"/>
                                <w:b/>
                                <w:sz w:val="14"/>
                                <w:szCs w:val="14"/>
                              </w:rPr>
                              <w:t>Significance 2.0 – a guide to assessing the significance of collections</w:t>
                            </w:r>
                            <w:r w:rsidRPr="00F52401">
                              <w:rPr>
                                <w:rFonts w:ascii="Arial" w:hAnsi="Arial" w:cs="Arial"/>
                                <w:sz w:val="14"/>
                                <w:szCs w:val="14"/>
                              </w:rPr>
                              <w:t xml:space="preserve">, Collections Council of Australia </w:t>
                            </w:r>
                            <w:hyperlink r:id="rId21" w:history="1">
                              <w:r w:rsidRPr="00F52401">
                                <w:rPr>
                                  <w:rStyle w:val="Hyperlink"/>
                                  <w:rFonts w:ascii="Arial" w:hAnsi="Arial" w:cs="Arial"/>
                                  <w:sz w:val="14"/>
                                  <w:szCs w:val="14"/>
                                </w:rPr>
                                <w:t>https://www.arts.gov.au/sites/g/files/net1761/f/significance-2.0.pdf</w:t>
                              </w:r>
                            </w:hyperlink>
                            <w:r w:rsidRPr="00F52401">
                              <w:rPr>
                                <w:rFonts w:ascii="Arial" w:hAnsi="Arial" w:cs="Arial"/>
                                <w:sz w:val="14"/>
                                <w:szCs w:val="14"/>
                              </w:rPr>
                              <w:t>, p 12</w:t>
                            </w:r>
                          </w:p>
                          <w:p w14:paraId="21990990" w14:textId="41822D55" w:rsidR="00E07C1A" w:rsidRDefault="00E07C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3.2pt;margin-top:174.85pt;width:257.4pt;height: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qC2KgIAAEsEAAAOAAAAZHJzL2Uyb0RvYy54bWysVNtu2zAMfR+wfxD0vjjJki4x4hRdugwD&#10;ugvQ7gNoWY6FSaInKbGzry8lp2navQ3zgyCJ1OHhIenVdW80O0jnFdqCT0ZjzqQVWCm7K/jPh+27&#10;BWc+gK1Ao5UFP0rPr9dv36y6NpdTbFBX0jECsT7v2oI3IbR5lnnRSAN+hK20ZKzRGQh0dLusctAR&#10;utHZdDy+yjp0VetQSO/p9nYw8nXCr2spwve69jIwXXDiFtLq0lrGNVuvIN85aBslTjTgH1gYUJaC&#10;nqFuIQDbO/UXlFHCocc6jASaDOtaCZlyoGwm41fZ3DfQypQLiePbs0z+/8GKb4cfjqmKajfjzIKh&#10;Gj3IPrCP2LNplKdrfU5e9y35hZ6uyTWl6ts7FL88s7hpwO7kjXPYNRIqojeJL7OLpwOOjyBl9xUr&#10;CgP7gAmor52J2pEajNCpTMdzaSIVQZfvp1eL5YJMgmyz+QeqfQoB+dPr1vnwWaJhcVNwR6VP6HC4&#10;8yGygfzJJQbzqFW1VVqng9uVG+3YAahNtuk7ob9w05Z1BV/Op/NBgBcQsWPlGaTcDRK8CmRUoHbX&#10;yhR8MY5fDAN5VO2TrdI+gNLDnhhre5IxKjdoGPqyTwVbxLdR4hKrI+nqcOhumkbaNOj+cNZRZxfc&#10;/96Dk5zpL5Zqs5zMZnEU0iFJyZm7tJSXFrCCoAoeOBu2m5DGJ9K2eEM1rFWS95nJiTJ1bFL9NF1x&#10;JC7Pyev5H7B+BAAA//8DAFBLAwQUAAYACAAAACEALE90sOAAAAALAQAADwAAAGRycy9kb3ducmV2&#10;LnhtbEyPTU+DQBCG7yb+h82YeGuXIqEUWRqjsTdjiqZ6XNgRiOwsYbct+usdT3qbjyfvPFNsZzuI&#10;E06+d6RgtYxAIDXO9NQqeH15XGQgfNBk9OAIFXyhh215eVHo3Lgz7fFUhVZwCPlcK+hCGHMpfdOh&#10;1X7pRiTefbjJ6sDt1Eoz6TOH20HGUZRKq3viC50e8b7D5rM6WgW+idLDc1Id3mq5w++NMQ/vuyel&#10;rq/mu1sQAefwB8OvPqtDyU61O5LxYlCwiNOEUQU3yWYNgokky3hScxGv1iDLQv7/ofwBAAD//wMA&#10;UEsBAi0AFAAGAAgAAAAhALaDOJL+AAAA4QEAABMAAAAAAAAAAAAAAAAAAAAAAFtDb250ZW50X1R5&#10;cGVzXS54bWxQSwECLQAUAAYACAAAACEAOP0h/9YAAACUAQAACwAAAAAAAAAAAAAAAAAvAQAAX3Jl&#10;bHMvLnJlbHNQSwECLQAUAAYACAAAACEA+76gtioCAABLBAAADgAAAAAAAAAAAAAAAAAuAgAAZHJz&#10;L2Uyb0RvYy54bWxQSwECLQAUAAYACAAAACEALE90sOAAAAALAQAADwAAAAAAAAAAAAAAAACEBAAA&#10;ZHJzL2Rvd25yZXYueG1sUEsFBgAAAAAEAAQA8wAAAJEFAAAAAA==&#10;" strokecolor="white [3212]">
                <v:textbox>
                  <w:txbxContent>
                    <w:p w14:paraId="4BF1F2C3" w14:textId="58FC70FA" w:rsidR="00E07C1A" w:rsidRPr="00F52401" w:rsidRDefault="00E07C1A" w:rsidP="00F52401">
                      <w:pPr>
                        <w:rPr>
                          <w:rFonts w:ascii="Arial" w:hAnsi="Arial" w:cs="Arial"/>
                          <w:sz w:val="14"/>
                          <w:szCs w:val="14"/>
                        </w:rPr>
                      </w:pPr>
                      <w:r w:rsidRPr="00F52401">
                        <w:rPr>
                          <w:rFonts w:ascii="Arial" w:hAnsi="Arial" w:cs="Arial"/>
                          <w:sz w:val="14"/>
                          <w:szCs w:val="14"/>
                        </w:rPr>
                        <w:t xml:space="preserve">Russell, Roslyn &amp; </w:t>
                      </w:r>
                      <w:proofErr w:type="spellStart"/>
                      <w:r w:rsidRPr="00F52401">
                        <w:rPr>
                          <w:rFonts w:ascii="Arial" w:hAnsi="Arial" w:cs="Arial"/>
                          <w:sz w:val="14"/>
                          <w:szCs w:val="14"/>
                        </w:rPr>
                        <w:t>Winkworth</w:t>
                      </w:r>
                      <w:proofErr w:type="spellEnd"/>
                      <w:r w:rsidRPr="00F52401">
                        <w:rPr>
                          <w:rFonts w:ascii="Arial" w:hAnsi="Arial" w:cs="Arial"/>
                          <w:sz w:val="14"/>
                          <w:szCs w:val="14"/>
                        </w:rPr>
                        <w:t xml:space="preserve">, Kylie, (2009) </w:t>
                      </w:r>
                      <w:r w:rsidRPr="00F52401">
                        <w:rPr>
                          <w:rFonts w:ascii="Arial" w:hAnsi="Arial" w:cs="Arial"/>
                          <w:b/>
                          <w:sz w:val="14"/>
                          <w:szCs w:val="14"/>
                        </w:rPr>
                        <w:t>Significance 2.0 – a guide to assessing the significance of collections</w:t>
                      </w:r>
                      <w:r w:rsidRPr="00F52401">
                        <w:rPr>
                          <w:rFonts w:ascii="Arial" w:hAnsi="Arial" w:cs="Arial"/>
                          <w:sz w:val="14"/>
                          <w:szCs w:val="14"/>
                        </w:rPr>
                        <w:t xml:space="preserve">, Collections Council of Australia </w:t>
                      </w:r>
                      <w:hyperlink r:id="rId22" w:history="1">
                        <w:r w:rsidRPr="00F52401">
                          <w:rPr>
                            <w:rStyle w:val="Hyperlink"/>
                            <w:rFonts w:ascii="Arial" w:hAnsi="Arial" w:cs="Arial"/>
                            <w:sz w:val="14"/>
                            <w:szCs w:val="14"/>
                          </w:rPr>
                          <w:t>https://www.arts.gov.au/sites/g/files/net1761/f/significance-2.0.pdf</w:t>
                        </w:r>
                      </w:hyperlink>
                      <w:r w:rsidRPr="00F52401">
                        <w:rPr>
                          <w:rFonts w:ascii="Arial" w:hAnsi="Arial" w:cs="Arial"/>
                          <w:sz w:val="14"/>
                          <w:szCs w:val="14"/>
                        </w:rPr>
                        <w:t>, p 12</w:t>
                      </w:r>
                    </w:p>
                    <w:p w14:paraId="21990990" w14:textId="41822D55" w:rsidR="00E07C1A" w:rsidRDefault="00E07C1A"/>
                  </w:txbxContent>
                </v:textbox>
              </v:shape>
            </w:pict>
          </mc:Fallback>
        </mc:AlternateContent>
      </w:r>
    </w:p>
    <w:p w14:paraId="1DDDE55A" w14:textId="32A3F602" w:rsidR="008878A4" w:rsidRDefault="008878A4">
      <w:pPr>
        <w:rPr>
          <w:noProof/>
          <w:lang w:val="en-AU" w:eastAsia="en-AU"/>
        </w:rPr>
      </w:pPr>
      <w:r>
        <w:rPr>
          <w:noProof/>
          <w:lang w:val="en-AU" w:eastAsia="en-AU"/>
        </w:rPr>
        <w:br w:type="page"/>
      </w:r>
    </w:p>
    <w:p w14:paraId="352B6F47" w14:textId="11D578BB" w:rsidR="00CD5C19" w:rsidRPr="00064AC3" w:rsidRDefault="00CD5C19" w:rsidP="00D9606F">
      <w:pPr>
        <w:pStyle w:val="Heading2"/>
        <w:spacing w:before="360" w:after="200"/>
        <w:rPr>
          <w:rFonts w:ascii="Arial" w:hAnsi="Arial" w:cs="Arial"/>
          <w:b/>
          <w:color w:val="000000" w:themeColor="text1"/>
          <w:sz w:val="28"/>
          <w:szCs w:val="28"/>
        </w:rPr>
      </w:pPr>
      <w:bookmarkStart w:id="13" w:name="_Toc528681806"/>
      <w:r w:rsidRPr="00064AC3">
        <w:rPr>
          <w:rFonts w:ascii="Arial" w:hAnsi="Arial" w:cs="Arial"/>
          <w:b/>
          <w:color w:val="000000" w:themeColor="text1"/>
          <w:sz w:val="28"/>
          <w:szCs w:val="28"/>
        </w:rPr>
        <w:lastRenderedPageBreak/>
        <w:t xml:space="preserve">The </w:t>
      </w:r>
      <w:r w:rsidR="00064AC3" w:rsidRPr="00064AC3">
        <w:rPr>
          <w:rFonts w:ascii="Arial" w:hAnsi="Arial" w:cs="Arial"/>
          <w:b/>
          <w:color w:val="000000" w:themeColor="text1"/>
          <w:sz w:val="28"/>
          <w:szCs w:val="28"/>
        </w:rPr>
        <w:t>w</w:t>
      </w:r>
      <w:r w:rsidR="00CE3116" w:rsidRPr="00064AC3">
        <w:rPr>
          <w:rFonts w:ascii="Arial" w:hAnsi="Arial" w:cs="Arial"/>
          <w:b/>
          <w:color w:val="000000" w:themeColor="text1"/>
          <w:sz w:val="28"/>
          <w:szCs w:val="28"/>
        </w:rPr>
        <w:t xml:space="preserve">hen, </w:t>
      </w:r>
      <w:r w:rsidR="00064AC3" w:rsidRPr="00064AC3">
        <w:rPr>
          <w:rFonts w:ascii="Arial" w:hAnsi="Arial" w:cs="Arial"/>
          <w:b/>
          <w:color w:val="000000" w:themeColor="text1"/>
          <w:sz w:val="28"/>
          <w:szCs w:val="28"/>
        </w:rPr>
        <w:t>w</w:t>
      </w:r>
      <w:r w:rsidR="00CE3116" w:rsidRPr="00064AC3">
        <w:rPr>
          <w:rFonts w:ascii="Arial" w:hAnsi="Arial" w:cs="Arial"/>
          <w:b/>
          <w:color w:val="000000" w:themeColor="text1"/>
          <w:sz w:val="28"/>
          <w:szCs w:val="28"/>
        </w:rPr>
        <w:t xml:space="preserve">hy and </w:t>
      </w:r>
      <w:r w:rsidR="00064AC3" w:rsidRPr="00064AC3">
        <w:rPr>
          <w:rFonts w:ascii="Arial" w:hAnsi="Arial" w:cs="Arial"/>
          <w:b/>
          <w:color w:val="000000" w:themeColor="text1"/>
          <w:sz w:val="28"/>
          <w:szCs w:val="28"/>
        </w:rPr>
        <w:t>w</w:t>
      </w:r>
      <w:r w:rsidR="00CE3116" w:rsidRPr="00064AC3">
        <w:rPr>
          <w:rFonts w:ascii="Arial" w:hAnsi="Arial" w:cs="Arial"/>
          <w:b/>
          <w:color w:val="000000" w:themeColor="text1"/>
          <w:sz w:val="28"/>
          <w:szCs w:val="28"/>
        </w:rPr>
        <w:t xml:space="preserve">ho </w:t>
      </w:r>
      <w:r w:rsidR="00064AC3" w:rsidRPr="00064AC3">
        <w:rPr>
          <w:rFonts w:ascii="Arial" w:hAnsi="Arial" w:cs="Arial"/>
          <w:b/>
          <w:color w:val="000000" w:themeColor="text1"/>
          <w:sz w:val="28"/>
          <w:szCs w:val="28"/>
        </w:rPr>
        <w:t>of assessing s</w:t>
      </w:r>
      <w:r w:rsidRPr="00064AC3">
        <w:rPr>
          <w:rFonts w:ascii="Arial" w:hAnsi="Arial" w:cs="Arial"/>
          <w:b/>
          <w:color w:val="000000" w:themeColor="text1"/>
          <w:sz w:val="28"/>
          <w:szCs w:val="28"/>
        </w:rPr>
        <w:t>ignificance</w:t>
      </w:r>
      <w:bookmarkEnd w:id="13"/>
    </w:p>
    <w:p w14:paraId="3752760F" w14:textId="77777777" w:rsidR="007314C3" w:rsidRPr="00D9606F" w:rsidRDefault="007314C3" w:rsidP="00D9606F">
      <w:pPr>
        <w:pStyle w:val="Heading3"/>
        <w:spacing w:before="0" w:after="120"/>
        <w:rPr>
          <w:rFonts w:ascii="Arial" w:hAnsi="Arial" w:cs="Arial"/>
          <w:color w:val="000000" w:themeColor="text1"/>
        </w:rPr>
      </w:pPr>
      <w:bookmarkStart w:id="14" w:name="_Toc525746776"/>
      <w:bookmarkStart w:id="15" w:name="_Toc525820629"/>
      <w:bookmarkStart w:id="16" w:name="_Toc528681807"/>
      <w:r w:rsidRPr="00D9606F">
        <w:rPr>
          <w:rFonts w:ascii="Arial" w:hAnsi="Arial" w:cs="Arial"/>
          <w:color w:val="000000" w:themeColor="text1"/>
        </w:rPr>
        <w:t>When should you undertake a significance assessment?</w:t>
      </w:r>
      <w:bookmarkEnd w:id="14"/>
      <w:bookmarkEnd w:id="15"/>
      <w:bookmarkEnd w:id="16"/>
    </w:p>
    <w:p w14:paraId="10D2A252" w14:textId="3176D6AC" w:rsidR="00CD5C19" w:rsidRPr="00D9606F" w:rsidRDefault="007314C3" w:rsidP="00CE3116">
      <w:pPr>
        <w:spacing w:after="200"/>
        <w:rPr>
          <w:rFonts w:ascii="Arial" w:hAnsi="Arial" w:cs="Arial"/>
          <w:sz w:val="22"/>
          <w:szCs w:val="22"/>
        </w:rPr>
      </w:pPr>
      <w:r w:rsidRPr="00D9606F">
        <w:rPr>
          <w:rFonts w:ascii="Arial" w:hAnsi="Arial" w:cs="Arial"/>
          <w:bCs/>
          <w:sz w:val="22"/>
          <w:szCs w:val="22"/>
        </w:rPr>
        <w:t>A significance assessment</w:t>
      </w:r>
      <w:r w:rsidR="00CD5C19" w:rsidRPr="00D9606F">
        <w:rPr>
          <w:rFonts w:ascii="Arial" w:hAnsi="Arial" w:cs="Arial"/>
          <w:sz w:val="22"/>
          <w:szCs w:val="22"/>
        </w:rPr>
        <w:t xml:space="preserve"> can </w:t>
      </w:r>
      <w:r w:rsidRPr="00D9606F">
        <w:rPr>
          <w:rFonts w:ascii="Arial" w:hAnsi="Arial" w:cs="Arial"/>
          <w:sz w:val="22"/>
          <w:szCs w:val="22"/>
        </w:rPr>
        <w:t xml:space="preserve">take place </w:t>
      </w:r>
      <w:r w:rsidR="00CD5C19" w:rsidRPr="00D9606F">
        <w:rPr>
          <w:rFonts w:ascii="Arial" w:hAnsi="Arial" w:cs="Arial"/>
          <w:sz w:val="22"/>
          <w:szCs w:val="22"/>
        </w:rPr>
        <w:t xml:space="preserve">at any stage of </w:t>
      </w:r>
      <w:r w:rsidR="00687BD6" w:rsidRPr="00D9606F">
        <w:rPr>
          <w:rFonts w:ascii="Arial" w:hAnsi="Arial" w:cs="Arial"/>
          <w:sz w:val="22"/>
          <w:szCs w:val="22"/>
        </w:rPr>
        <w:t>a record</w:t>
      </w:r>
      <w:r w:rsidR="00CD5C19" w:rsidRPr="00D9606F">
        <w:rPr>
          <w:rFonts w:ascii="Arial" w:hAnsi="Arial" w:cs="Arial"/>
          <w:sz w:val="22"/>
          <w:szCs w:val="22"/>
        </w:rPr>
        <w:t xml:space="preserve"> or collection’s life. Key times may include when </w:t>
      </w:r>
      <w:r w:rsidR="008D3C4A" w:rsidRPr="00D9606F">
        <w:rPr>
          <w:rFonts w:ascii="Arial" w:hAnsi="Arial" w:cs="Arial"/>
          <w:sz w:val="22"/>
          <w:szCs w:val="22"/>
        </w:rPr>
        <w:t xml:space="preserve">a record </w:t>
      </w:r>
      <w:r w:rsidR="00CD5C19" w:rsidRPr="00D9606F">
        <w:rPr>
          <w:rFonts w:ascii="Arial" w:hAnsi="Arial" w:cs="Arial"/>
          <w:sz w:val="22"/>
          <w:szCs w:val="22"/>
        </w:rPr>
        <w:t xml:space="preserve">enters a collection, </w:t>
      </w:r>
      <w:r w:rsidR="00687BD6" w:rsidRPr="00D9606F">
        <w:rPr>
          <w:rFonts w:ascii="Arial" w:hAnsi="Arial" w:cs="Arial"/>
          <w:sz w:val="22"/>
          <w:szCs w:val="22"/>
        </w:rPr>
        <w:t xml:space="preserve">when </w:t>
      </w:r>
      <w:r w:rsidR="00CD5C19" w:rsidRPr="00D9606F">
        <w:rPr>
          <w:rFonts w:ascii="Arial" w:hAnsi="Arial" w:cs="Arial"/>
          <w:sz w:val="22"/>
          <w:szCs w:val="22"/>
        </w:rPr>
        <w:t>research is being undertake</w:t>
      </w:r>
      <w:r w:rsidR="00D92F1C" w:rsidRPr="00D9606F">
        <w:rPr>
          <w:rFonts w:ascii="Arial" w:hAnsi="Arial" w:cs="Arial"/>
          <w:sz w:val="22"/>
          <w:szCs w:val="22"/>
        </w:rPr>
        <w:t>n</w:t>
      </w:r>
      <w:r w:rsidR="00CD5C19" w:rsidRPr="00D9606F">
        <w:rPr>
          <w:rFonts w:ascii="Arial" w:hAnsi="Arial" w:cs="Arial"/>
          <w:sz w:val="22"/>
          <w:szCs w:val="22"/>
        </w:rPr>
        <w:t xml:space="preserve"> on a particular </w:t>
      </w:r>
      <w:r w:rsidR="008D3C4A" w:rsidRPr="00D9606F">
        <w:rPr>
          <w:rFonts w:ascii="Arial" w:hAnsi="Arial" w:cs="Arial"/>
          <w:sz w:val="22"/>
          <w:szCs w:val="22"/>
        </w:rPr>
        <w:t>record</w:t>
      </w:r>
      <w:r w:rsidR="00CD5C19" w:rsidRPr="00D9606F">
        <w:rPr>
          <w:rFonts w:ascii="Arial" w:hAnsi="Arial" w:cs="Arial"/>
          <w:sz w:val="22"/>
          <w:szCs w:val="22"/>
        </w:rPr>
        <w:t xml:space="preserve"> or collection or when an exhibition is being developed. If you are developing </w:t>
      </w:r>
      <w:r w:rsidR="00CE3116" w:rsidRPr="00D9606F">
        <w:rPr>
          <w:rFonts w:ascii="Arial" w:hAnsi="Arial" w:cs="Arial"/>
          <w:sz w:val="22"/>
          <w:szCs w:val="22"/>
        </w:rPr>
        <w:t>a disaster plan for your organis</w:t>
      </w:r>
      <w:r w:rsidR="00CD5C19" w:rsidRPr="00D9606F">
        <w:rPr>
          <w:rFonts w:ascii="Arial" w:hAnsi="Arial" w:cs="Arial"/>
          <w:sz w:val="22"/>
          <w:szCs w:val="22"/>
        </w:rPr>
        <w:t>ation, you may undertake a significance assessment to understand your collection’s protection and salvage priorities.</w:t>
      </w:r>
    </w:p>
    <w:p w14:paraId="5A84AB2D" w14:textId="6BDDDA4E" w:rsidR="006D3ADC" w:rsidRPr="00D9606F" w:rsidRDefault="006D3ADC" w:rsidP="00D9606F">
      <w:pPr>
        <w:pStyle w:val="Heading3"/>
        <w:spacing w:before="0" w:after="120"/>
        <w:rPr>
          <w:rFonts w:ascii="Arial" w:hAnsi="Arial" w:cs="Arial"/>
          <w:color w:val="000000" w:themeColor="text1"/>
        </w:rPr>
      </w:pPr>
      <w:bookmarkStart w:id="17" w:name="_Toc525746777"/>
      <w:bookmarkStart w:id="18" w:name="_Toc525820630"/>
      <w:bookmarkStart w:id="19" w:name="_Toc528681808"/>
      <w:r w:rsidRPr="00D9606F">
        <w:rPr>
          <w:rFonts w:ascii="Arial" w:hAnsi="Arial" w:cs="Arial"/>
          <w:color w:val="000000" w:themeColor="text1"/>
        </w:rPr>
        <w:t>Why should you conduct a significance assessment?</w:t>
      </w:r>
      <w:bookmarkEnd w:id="17"/>
      <w:bookmarkEnd w:id="18"/>
      <w:bookmarkEnd w:id="19"/>
      <w:r w:rsidRPr="00D9606F">
        <w:rPr>
          <w:rFonts w:ascii="Arial" w:hAnsi="Arial" w:cs="Arial"/>
          <w:color w:val="000000" w:themeColor="text1"/>
        </w:rPr>
        <w:t xml:space="preserve"> </w:t>
      </w:r>
    </w:p>
    <w:p w14:paraId="3CBCE87F" w14:textId="2EA7D0AA" w:rsidR="00CD5C19" w:rsidRPr="00D9606F" w:rsidRDefault="006D3ADC" w:rsidP="008878A4">
      <w:pPr>
        <w:spacing w:after="60"/>
        <w:rPr>
          <w:rFonts w:ascii="Arial" w:hAnsi="Arial" w:cs="Arial"/>
          <w:sz w:val="22"/>
          <w:szCs w:val="22"/>
        </w:rPr>
      </w:pPr>
      <w:r w:rsidRPr="00D9606F">
        <w:rPr>
          <w:rFonts w:ascii="Arial" w:hAnsi="Arial" w:cs="Arial"/>
          <w:bCs/>
          <w:sz w:val="22"/>
          <w:szCs w:val="22"/>
        </w:rPr>
        <w:t>S</w:t>
      </w:r>
      <w:r w:rsidR="00CD5C19" w:rsidRPr="00D9606F">
        <w:rPr>
          <w:rFonts w:ascii="Arial" w:hAnsi="Arial" w:cs="Arial"/>
          <w:sz w:val="22"/>
          <w:szCs w:val="22"/>
        </w:rPr>
        <w:t>ignificance assessment</w:t>
      </w:r>
      <w:r w:rsidRPr="00D9606F">
        <w:rPr>
          <w:rFonts w:ascii="Arial" w:hAnsi="Arial" w:cs="Arial"/>
          <w:sz w:val="22"/>
          <w:szCs w:val="22"/>
        </w:rPr>
        <w:t>s</w:t>
      </w:r>
      <w:r w:rsidR="00CD5C19" w:rsidRPr="00D9606F">
        <w:rPr>
          <w:rFonts w:ascii="Arial" w:hAnsi="Arial" w:cs="Arial"/>
          <w:sz w:val="22"/>
          <w:szCs w:val="22"/>
        </w:rPr>
        <w:t xml:space="preserve"> may be used in a number of collection management tasks to:</w:t>
      </w:r>
    </w:p>
    <w:p w14:paraId="363032AB" w14:textId="5D15B4B4" w:rsidR="00CD5C19" w:rsidRPr="00D9606F" w:rsidRDefault="00CD5C19" w:rsidP="00D9606F">
      <w:pPr>
        <w:pStyle w:val="ListParagraph"/>
        <w:numPr>
          <w:ilvl w:val="0"/>
          <w:numId w:val="7"/>
        </w:numPr>
        <w:ind w:left="851" w:hanging="284"/>
        <w:rPr>
          <w:rFonts w:ascii="Arial" w:hAnsi="Arial" w:cs="Arial"/>
          <w:sz w:val="22"/>
          <w:szCs w:val="22"/>
        </w:rPr>
      </w:pPr>
      <w:r w:rsidRPr="00D9606F">
        <w:rPr>
          <w:rFonts w:ascii="Arial" w:hAnsi="Arial" w:cs="Arial"/>
          <w:sz w:val="22"/>
          <w:szCs w:val="22"/>
        </w:rPr>
        <w:t>accept or refuse an acquisition</w:t>
      </w:r>
    </w:p>
    <w:p w14:paraId="72149E7D" w14:textId="24C234AF" w:rsidR="00CD5C19" w:rsidRPr="00D9606F" w:rsidRDefault="00CD5C19" w:rsidP="00D9606F">
      <w:pPr>
        <w:pStyle w:val="ListParagraph"/>
        <w:numPr>
          <w:ilvl w:val="0"/>
          <w:numId w:val="7"/>
        </w:numPr>
        <w:ind w:left="851" w:hanging="284"/>
        <w:rPr>
          <w:rFonts w:ascii="Arial" w:hAnsi="Arial" w:cs="Arial"/>
          <w:sz w:val="22"/>
          <w:szCs w:val="22"/>
        </w:rPr>
      </w:pPr>
      <w:r w:rsidRPr="00D9606F">
        <w:rPr>
          <w:rFonts w:ascii="Arial" w:hAnsi="Arial" w:cs="Arial"/>
          <w:sz w:val="22"/>
          <w:szCs w:val="22"/>
        </w:rPr>
        <w:t>catalogue or document a collection or item, ensuring that crucial information is recorded at the time the</w:t>
      </w:r>
      <w:r w:rsidR="00687BD6" w:rsidRPr="00D9606F">
        <w:rPr>
          <w:rFonts w:ascii="Arial" w:hAnsi="Arial" w:cs="Arial"/>
          <w:sz w:val="22"/>
          <w:szCs w:val="22"/>
        </w:rPr>
        <w:t xml:space="preserve"> record</w:t>
      </w:r>
      <w:r w:rsidRPr="00D9606F">
        <w:rPr>
          <w:rFonts w:ascii="Arial" w:hAnsi="Arial" w:cs="Arial"/>
          <w:sz w:val="22"/>
          <w:szCs w:val="22"/>
        </w:rPr>
        <w:t xml:space="preserve"> comes into the collection</w:t>
      </w:r>
    </w:p>
    <w:p w14:paraId="1C110F7B" w14:textId="496BE881" w:rsidR="00CD5C19" w:rsidRPr="00D9606F" w:rsidRDefault="00CD5C19" w:rsidP="00D9606F">
      <w:pPr>
        <w:pStyle w:val="ListParagraph"/>
        <w:numPr>
          <w:ilvl w:val="0"/>
          <w:numId w:val="7"/>
        </w:numPr>
        <w:ind w:left="851" w:hanging="284"/>
        <w:rPr>
          <w:rFonts w:ascii="Arial" w:hAnsi="Arial" w:cs="Arial"/>
          <w:sz w:val="22"/>
          <w:szCs w:val="22"/>
        </w:rPr>
      </w:pPr>
      <w:r w:rsidRPr="00D9606F">
        <w:rPr>
          <w:rFonts w:ascii="Arial" w:hAnsi="Arial" w:cs="Arial"/>
          <w:sz w:val="22"/>
          <w:szCs w:val="22"/>
        </w:rPr>
        <w:t>guide conservation priorities and decisions on treatment</w:t>
      </w:r>
    </w:p>
    <w:p w14:paraId="558BB514" w14:textId="4BC368EA" w:rsidR="00CD5C19" w:rsidRPr="00D9606F" w:rsidRDefault="00CD5C19" w:rsidP="00D9606F">
      <w:pPr>
        <w:pStyle w:val="ListParagraph"/>
        <w:numPr>
          <w:ilvl w:val="0"/>
          <w:numId w:val="7"/>
        </w:numPr>
        <w:ind w:left="851" w:hanging="284"/>
        <w:rPr>
          <w:rFonts w:ascii="Arial" w:hAnsi="Arial" w:cs="Arial"/>
          <w:sz w:val="22"/>
          <w:szCs w:val="22"/>
        </w:rPr>
      </w:pPr>
      <w:r w:rsidRPr="00D9606F">
        <w:rPr>
          <w:rFonts w:ascii="Arial" w:hAnsi="Arial" w:cs="Arial"/>
          <w:sz w:val="22"/>
          <w:szCs w:val="22"/>
        </w:rPr>
        <w:t xml:space="preserve">identify the most significant </w:t>
      </w:r>
      <w:r w:rsidR="00687BD6" w:rsidRPr="00D9606F">
        <w:rPr>
          <w:rFonts w:ascii="Arial" w:hAnsi="Arial" w:cs="Arial"/>
          <w:sz w:val="22"/>
          <w:szCs w:val="22"/>
        </w:rPr>
        <w:t>record</w:t>
      </w:r>
      <w:r w:rsidRPr="00D9606F">
        <w:rPr>
          <w:rFonts w:ascii="Arial" w:hAnsi="Arial" w:cs="Arial"/>
          <w:sz w:val="22"/>
          <w:szCs w:val="22"/>
        </w:rPr>
        <w:t>s or collections as a priority for rescue or recovery action in a disaster planning context</w:t>
      </w:r>
    </w:p>
    <w:p w14:paraId="6BAEA079" w14:textId="229CC0DC" w:rsidR="00CD5C19" w:rsidRPr="00D9606F" w:rsidRDefault="00CD5C19" w:rsidP="00D9606F">
      <w:pPr>
        <w:pStyle w:val="ListParagraph"/>
        <w:numPr>
          <w:ilvl w:val="0"/>
          <w:numId w:val="7"/>
        </w:numPr>
        <w:ind w:left="851" w:hanging="284"/>
        <w:rPr>
          <w:rFonts w:ascii="Arial" w:hAnsi="Arial" w:cs="Arial"/>
          <w:sz w:val="22"/>
          <w:szCs w:val="22"/>
        </w:rPr>
      </w:pPr>
      <w:r w:rsidRPr="00D9606F">
        <w:rPr>
          <w:rFonts w:ascii="Arial" w:hAnsi="Arial" w:cs="Arial"/>
          <w:sz w:val="22"/>
          <w:szCs w:val="22"/>
        </w:rPr>
        <w:t>develop an exhibition</w:t>
      </w:r>
    </w:p>
    <w:p w14:paraId="3995D73C" w14:textId="29353A49" w:rsidR="00CD5C19" w:rsidRPr="00D9606F" w:rsidRDefault="00CD5C19" w:rsidP="00D9606F">
      <w:pPr>
        <w:pStyle w:val="ListParagraph"/>
        <w:numPr>
          <w:ilvl w:val="0"/>
          <w:numId w:val="7"/>
        </w:numPr>
        <w:ind w:left="851" w:hanging="284"/>
        <w:rPr>
          <w:rFonts w:ascii="Arial" w:hAnsi="Arial" w:cs="Arial"/>
          <w:sz w:val="22"/>
          <w:szCs w:val="22"/>
        </w:rPr>
      </w:pPr>
      <w:r w:rsidRPr="00D9606F">
        <w:rPr>
          <w:rFonts w:ascii="Arial" w:hAnsi="Arial" w:cs="Arial"/>
          <w:sz w:val="22"/>
          <w:szCs w:val="22"/>
        </w:rPr>
        <w:t xml:space="preserve">make collections accessible online, sharing the meaning of </w:t>
      </w:r>
      <w:r w:rsidR="00687BD6" w:rsidRPr="00D9606F">
        <w:rPr>
          <w:rFonts w:ascii="Arial" w:hAnsi="Arial" w:cs="Arial"/>
          <w:sz w:val="22"/>
          <w:szCs w:val="22"/>
        </w:rPr>
        <w:t>record</w:t>
      </w:r>
      <w:r w:rsidRPr="00D9606F">
        <w:rPr>
          <w:rFonts w:ascii="Arial" w:hAnsi="Arial" w:cs="Arial"/>
          <w:sz w:val="22"/>
          <w:szCs w:val="22"/>
        </w:rPr>
        <w:t>s in a way that aids their use and prom</w:t>
      </w:r>
      <w:r w:rsidR="00D9606F">
        <w:rPr>
          <w:rFonts w:ascii="Arial" w:hAnsi="Arial" w:cs="Arial"/>
          <w:sz w:val="22"/>
          <w:szCs w:val="22"/>
        </w:rPr>
        <w:t>otes access and enjoyment</w:t>
      </w:r>
    </w:p>
    <w:p w14:paraId="446EE7FF" w14:textId="735578C6" w:rsidR="00CD5C19" w:rsidRPr="00D9606F" w:rsidRDefault="00CD5C19" w:rsidP="00D9606F">
      <w:pPr>
        <w:pStyle w:val="ListParagraph"/>
        <w:numPr>
          <w:ilvl w:val="0"/>
          <w:numId w:val="7"/>
        </w:numPr>
        <w:spacing w:after="200"/>
        <w:ind w:left="851" w:hanging="284"/>
        <w:contextualSpacing w:val="0"/>
        <w:rPr>
          <w:rFonts w:ascii="Arial" w:hAnsi="Arial" w:cs="Arial"/>
          <w:sz w:val="22"/>
          <w:szCs w:val="22"/>
        </w:rPr>
      </w:pPr>
      <w:proofErr w:type="gramStart"/>
      <w:r w:rsidRPr="00D9606F">
        <w:rPr>
          <w:rFonts w:ascii="Arial" w:hAnsi="Arial" w:cs="Arial"/>
          <w:sz w:val="22"/>
          <w:szCs w:val="22"/>
        </w:rPr>
        <w:t>nominate</w:t>
      </w:r>
      <w:proofErr w:type="gramEnd"/>
      <w:r w:rsidRPr="00D9606F">
        <w:rPr>
          <w:rFonts w:ascii="Arial" w:hAnsi="Arial" w:cs="Arial"/>
          <w:sz w:val="22"/>
          <w:szCs w:val="22"/>
        </w:rPr>
        <w:t xml:space="preserve"> </w:t>
      </w:r>
      <w:r w:rsidR="00687BD6" w:rsidRPr="00D9606F">
        <w:rPr>
          <w:rFonts w:ascii="Arial" w:hAnsi="Arial" w:cs="Arial"/>
          <w:sz w:val="22"/>
          <w:szCs w:val="22"/>
        </w:rPr>
        <w:t>record</w:t>
      </w:r>
      <w:r w:rsidRPr="00D9606F">
        <w:rPr>
          <w:rFonts w:ascii="Arial" w:hAnsi="Arial" w:cs="Arial"/>
          <w:sz w:val="22"/>
          <w:szCs w:val="22"/>
        </w:rPr>
        <w:t xml:space="preserve">s and collections for registers, such as UNESCO’s Memory of the World Register for documentary heritage, and build appreciation of </w:t>
      </w:r>
      <w:r w:rsidR="00687BD6" w:rsidRPr="00D9606F">
        <w:rPr>
          <w:rFonts w:ascii="Arial" w:hAnsi="Arial" w:cs="Arial"/>
          <w:sz w:val="22"/>
          <w:szCs w:val="22"/>
        </w:rPr>
        <w:t xml:space="preserve">the record’s </w:t>
      </w:r>
      <w:r w:rsidRPr="00D9606F">
        <w:rPr>
          <w:rFonts w:ascii="Arial" w:hAnsi="Arial" w:cs="Arial"/>
          <w:sz w:val="22"/>
          <w:szCs w:val="22"/>
        </w:rPr>
        <w:t>or collection’s significance.</w:t>
      </w:r>
    </w:p>
    <w:p w14:paraId="4EE7B7AA" w14:textId="3D75A43A" w:rsidR="006D3ADC" w:rsidRPr="00D9606F" w:rsidRDefault="006D3ADC" w:rsidP="00D9606F">
      <w:pPr>
        <w:pStyle w:val="Heading3"/>
        <w:spacing w:before="0" w:after="120"/>
        <w:rPr>
          <w:rFonts w:ascii="Arial" w:hAnsi="Arial" w:cs="Arial"/>
          <w:color w:val="000000" w:themeColor="text1"/>
        </w:rPr>
      </w:pPr>
      <w:bookmarkStart w:id="20" w:name="_Toc525746778"/>
      <w:bookmarkStart w:id="21" w:name="_Toc525820631"/>
      <w:bookmarkStart w:id="22" w:name="_Toc528681809"/>
      <w:r w:rsidRPr="00D9606F">
        <w:rPr>
          <w:rFonts w:ascii="Arial" w:hAnsi="Arial" w:cs="Arial"/>
          <w:color w:val="000000" w:themeColor="text1"/>
        </w:rPr>
        <w:t>Who should undertake a significance assessment?</w:t>
      </w:r>
      <w:bookmarkEnd w:id="20"/>
      <w:bookmarkEnd w:id="21"/>
      <w:bookmarkEnd w:id="22"/>
      <w:r w:rsidR="00CD5C19" w:rsidRPr="00D9606F">
        <w:rPr>
          <w:rFonts w:ascii="Arial" w:hAnsi="Arial" w:cs="Arial"/>
          <w:color w:val="000000" w:themeColor="text1"/>
        </w:rPr>
        <w:t xml:space="preserve"> </w:t>
      </w:r>
    </w:p>
    <w:p w14:paraId="05A1A962" w14:textId="760F8DF8" w:rsidR="00CD5C19" w:rsidRPr="00D9606F" w:rsidRDefault="006D3ADC" w:rsidP="00D9606F">
      <w:pPr>
        <w:spacing w:after="200"/>
        <w:rPr>
          <w:rFonts w:ascii="Arial" w:hAnsi="Arial" w:cs="Arial"/>
          <w:sz w:val="22"/>
          <w:szCs w:val="22"/>
        </w:rPr>
      </w:pPr>
      <w:r w:rsidRPr="00D9606F">
        <w:rPr>
          <w:rFonts w:ascii="Arial" w:hAnsi="Arial" w:cs="Arial"/>
          <w:sz w:val="22"/>
          <w:szCs w:val="22"/>
        </w:rPr>
        <w:t xml:space="preserve">The </w:t>
      </w:r>
      <w:r w:rsidR="00CD5C19" w:rsidRPr="00D9606F">
        <w:rPr>
          <w:rFonts w:ascii="Arial" w:hAnsi="Arial" w:cs="Arial"/>
          <w:sz w:val="22"/>
          <w:szCs w:val="22"/>
        </w:rPr>
        <w:t>best significance assessm</w:t>
      </w:r>
      <w:r w:rsidR="00025EDE">
        <w:rPr>
          <w:rFonts w:ascii="Arial" w:hAnsi="Arial" w:cs="Arial"/>
          <w:sz w:val="22"/>
          <w:szCs w:val="22"/>
        </w:rPr>
        <w:t xml:space="preserve">ent is a collaborative process </w:t>
      </w:r>
      <w:r w:rsidR="00CD5C19" w:rsidRPr="00D9606F">
        <w:rPr>
          <w:rFonts w:ascii="Arial" w:hAnsi="Arial" w:cs="Arial"/>
          <w:sz w:val="22"/>
          <w:szCs w:val="22"/>
        </w:rPr>
        <w:t xml:space="preserve">drawing on the knowledge of many people. While one person may lead the process, they can call on the advice of those who have knowledge </w:t>
      </w:r>
      <w:r w:rsidR="00960381">
        <w:rPr>
          <w:rFonts w:ascii="Arial" w:hAnsi="Arial" w:cs="Arial"/>
          <w:sz w:val="22"/>
          <w:szCs w:val="22"/>
        </w:rPr>
        <w:t xml:space="preserve">of </w:t>
      </w:r>
      <w:r w:rsidR="00CD5C19" w:rsidRPr="00D9606F">
        <w:rPr>
          <w:rFonts w:ascii="Arial" w:hAnsi="Arial" w:cs="Arial"/>
          <w:sz w:val="22"/>
          <w:szCs w:val="22"/>
        </w:rPr>
        <w:t xml:space="preserve">or interest in the collection or </w:t>
      </w:r>
      <w:r w:rsidR="00687BD6" w:rsidRPr="00D9606F">
        <w:rPr>
          <w:rFonts w:ascii="Arial" w:hAnsi="Arial" w:cs="Arial"/>
          <w:sz w:val="22"/>
          <w:szCs w:val="22"/>
        </w:rPr>
        <w:t>record</w:t>
      </w:r>
      <w:r w:rsidR="00CD5C19" w:rsidRPr="00D9606F">
        <w:rPr>
          <w:rFonts w:ascii="Arial" w:hAnsi="Arial" w:cs="Arial"/>
          <w:sz w:val="22"/>
          <w:szCs w:val="22"/>
        </w:rPr>
        <w:t>. Involving others is an opportunity for your organisation to build links with a community o</w:t>
      </w:r>
      <w:r w:rsidR="00687BD6" w:rsidRPr="00D9606F">
        <w:rPr>
          <w:rFonts w:ascii="Arial" w:hAnsi="Arial" w:cs="Arial"/>
          <w:sz w:val="22"/>
          <w:szCs w:val="22"/>
        </w:rPr>
        <w:t>f</w:t>
      </w:r>
      <w:r w:rsidR="00960381">
        <w:rPr>
          <w:rFonts w:ascii="Arial" w:hAnsi="Arial" w:cs="Arial"/>
          <w:sz w:val="22"/>
          <w:szCs w:val="22"/>
        </w:rPr>
        <w:t xml:space="preserve"> scholars or experts </w:t>
      </w:r>
      <w:r w:rsidR="00CD5C19" w:rsidRPr="00D9606F">
        <w:rPr>
          <w:rFonts w:ascii="Arial" w:hAnsi="Arial" w:cs="Arial"/>
          <w:sz w:val="22"/>
          <w:szCs w:val="22"/>
        </w:rPr>
        <w:t>wh</w:t>
      </w:r>
      <w:r w:rsidR="00960381">
        <w:rPr>
          <w:rFonts w:ascii="Arial" w:hAnsi="Arial" w:cs="Arial"/>
          <w:sz w:val="22"/>
          <w:szCs w:val="22"/>
        </w:rPr>
        <w:t xml:space="preserve">o </w:t>
      </w:r>
      <w:r w:rsidR="00CD5C19" w:rsidRPr="00D9606F">
        <w:rPr>
          <w:rFonts w:ascii="Arial" w:hAnsi="Arial" w:cs="Arial"/>
          <w:sz w:val="22"/>
          <w:szCs w:val="22"/>
        </w:rPr>
        <w:t xml:space="preserve">can </w:t>
      </w:r>
      <w:r w:rsidR="00960381">
        <w:rPr>
          <w:rFonts w:ascii="Arial" w:hAnsi="Arial" w:cs="Arial"/>
          <w:sz w:val="22"/>
          <w:szCs w:val="22"/>
        </w:rPr>
        <w:t xml:space="preserve">contribute </w:t>
      </w:r>
      <w:r w:rsidR="00CD5C19" w:rsidRPr="00D9606F">
        <w:rPr>
          <w:rFonts w:ascii="Arial" w:hAnsi="Arial" w:cs="Arial"/>
          <w:sz w:val="22"/>
          <w:szCs w:val="22"/>
        </w:rPr>
        <w:t>expertise in certain subject areas, encourag</w:t>
      </w:r>
      <w:r w:rsidR="00507C66" w:rsidRPr="00D9606F">
        <w:rPr>
          <w:rFonts w:ascii="Arial" w:hAnsi="Arial" w:cs="Arial"/>
          <w:sz w:val="22"/>
          <w:szCs w:val="22"/>
        </w:rPr>
        <w:t>e</w:t>
      </w:r>
      <w:r w:rsidR="00960381">
        <w:rPr>
          <w:rFonts w:ascii="Arial" w:hAnsi="Arial" w:cs="Arial"/>
          <w:sz w:val="22"/>
          <w:szCs w:val="22"/>
        </w:rPr>
        <w:t xml:space="preserve"> use of your collection</w:t>
      </w:r>
      <w:r w:rsidR="00CD5C19" w:rsidRPr="00D9606F">
        <w:rPr>
          <w:rFonts w:ascii="Arial" w:hAnsi="Arial" w:cs="Arial"/>
          <w:sz w:val="22"/>
          <w:szCs w:val="22"/>
        </w:rPr>
        <w:t xml:space="preserve"> and develop a network of people who can advocate on behalf of your organisation and collection.</w:t>
      </w:r>
    </w:p>
    <w:p w14:paraId="6333643E" w14:textId="4692E43E" w:rsidR="00CD5C19" w:rsidRPr="00D9606F" w:rsidRDefault="00CD5C19" w:rsidP="00D9606F">
      <w:pPr>
        <w:spacing w:after="200"/>
        <w:rPr>
          <w:rFonts w:ascii="Arial" w:hAnsi="Arial" w:cs="Arial"/>
          <w:sz w:val="22"/>
          <w:szCs w:val="22"/>
        </w:rPr>
      </w:pPr>
      <w:r w:rsidRPr="00D9606F">
        <w:rPr>
          <w:rFonts w:ascii="Arial" w:hAnsi="Arial" w:cs="Arial"/>
          <w:sz w:val="22"/>
          <w:szCs w:val="22"/>
        </w:rPr>
        <w:t xml:space="preserve">A fundamental question that should always be asked at the beginning of a significance assessment is </w:t>
      </w:r>
      <w:r w:rsidRPr="00960381">
        <w:rPr>
          <w:rFonts w:ascii="Arial" w:hAnsi="Arial" w:cs="Arial"/>
          <w:i/>
          <w:sz w:val="22"/>
          <w:szCs w:val="22"/>
        </w:rPr>
        <w:t>‘to whom</w:t>
      </w:r>
      <w:r w:rsidR="007C7E1E" w:rsidRPr="00960381">
        <w:rPr>
          <w:rFonts w:ascii="Arial" w:hAnsi="Arial" w:cs="Arial"/>
          <w:i/>
          <w:sz w:val="22"/>
          <w:szCs w:val="22"/>
        </w:rPr>
        <w:t xml:space="preserve"> is</w:t>
      </w:r>
      <w:r w:rsidRPr="00960381">
        <w:rPr>
          <w:rFonts w:ascii="Arial" w:hAnsi="Arial" w:cs="Arial"/>
          <w:i/>
          <w:sz w:val="22"/>
          <w:szCs w:val="22"/>
        </w:rPr>
        <w:t xml:space="preserve"> the</w:t>
      </w:r>
      <w:r w:rsidR="00687BD6" w:rsidRPr="00960381">
        <w:rPr>
          <w:rFonts w:ascii="Arial" w:hAnsi="Arial" w:cs="Arial"/>
          <w:i/>
          <w:sz w:val="22"/>
          <w:szCs w:val="22"/>
        </w:rPr>
        <w:t xml:space="preserve"> record</w:t>
      </w:r>
      <w:r w:rsidR="00960381" w:rsidRPr="00960381">
        <w:rPr>
          <w:rFonts w:ascii="Arial" w:hAnsi="Arial" w:cs="Arial"/>
          <w:i/>
          <w:sz w:val="22"/>
          <w:szCs w:val="22"/>
        </w:rPr>
        <w:t xml:space="preserve"> or collection significant?</w:t>
      </w:r>
      <w:r w:rsidRPr="00960381">
        <w:rPr>
          <w:rFonts w:ascii="Arial" w:hAnsi="Arial" w:cs="Arial"/>
          <w:i/>
          <w:sz w:val="22"/>
          <w:szCs w:val="22"/>
        </w:rPr>
        <w:t>’</w:t>
      </w:r>
      <w:r w:rsidRPr="00D9606F">
        <w:rPr>
          <w:rFonts w:ascii="Arial" w:hAnsi="Arial" w:cs="Arial"/>
          <w:sz w:val="22"/>
          <w:szCs w:val="22"/>
        </w:rPr>
        <w:t xml:space="preserve"> For example, if </w:t>
      </w:r>
      <w:r w:rsidR="00687BD6" w:rsidRPr="00D9606F">
        <w:rPr>
          <w:rFonts w:ascii="Arial" w:hAnsi="Arial" w:cs="Arial"/>
          <w:sz w:val="22"/>
          <w:szCs w:val="22"/>
        </w:rPr>
        <w:t>a record</w:t>
      </w:r>
      <w:r w:rsidRPr="00D9606F">
        <w:rPr>
          <w:rFonts w:ascii="Arial" w:hAnsi="Arial" w:cs="Arial"/>
          <w:sz w:val="22"/>
          <w:szCs w:val="22"/>
        </w:rPr>
        <w:t xml:space="preserve"> has social </w:t>
      </w:r>
      <w:r w:rsidR="00687BD6" w:rsidRPr="00D9606F">
        <w:rPr>
          <w:rFonts w:ascii="Arial" w:hAnsi="Arial" w:cs="Arial"/>
          <w:sz w:val="22"/>
          <w:szCs w:val="22"/>
        </w:rPr>
        <w:t xml:space="preserve">or political </w:t>
      </w:r>
      <w:r w:rsidRPr="00D9606F">
        <w:rPr>
          <w:rFonts w:ascii="Arial" w:hAnsi="Arial" w:cs="Arial"/>
          <w:sz w:val="22"/>
          <w:szCs w:val="22"/>
        </w:rPr>
        <w:t xml:space="preserve">significance to a specific community, this community should be consulted and given the opportunity to </w:t>
      </w:r>
      <w:r w:rsidR="00507C66" w:rsidRPr="00D9606F">
        <w:rPr>
          <w:rFonts w:ascii="Arial" w:hAnsi="Arial" w:cs="Arial"/>
          <w:sz w:val="22"/>
          <w:szCs w:val="22"/>
        </w:rPr>
        <w:t>explain</w:t>
      </w:r>
      <w:r w:rsidRPr="00D9606F">
        <w:rPr>
          <w:rFonts w:ascii="Arial" w:hAnsi="Arial" w:cs="Arial"/>
          <w:sz w:val="22"/>
          <w:szCs w:val="22"/>
        </w:rPr>
        <w:t xml:space="preserve"> why </w:t>
      </w:r>
      <w:r w:rsidR="00687BD6" w:rsidRPr="00D9606F">
        <w:rPr>
          <w:rFonts w:ascii="Arial" w:hAnsi="Arial" w:cs="Arial"/>
          <w:sz w:val="22"/>
          <w:szCs w:val="22"/>
        </w:rPr>
        <w:t xml:space="preserve">the record </w:t>
      </w:r>
      <w:r w:rsidRPr="00D9606F">
        <w:rPr>
          <w:rFonts w:ascii="Arial" w:hAnsi="Arial" w:cs="Arial"/>
          <w:sz w:val="22"/>
          <w:szCs w:val="22"/>
        </w:rPr>
        <w:t>or collection is important to them.</w:t>
      </w:r>
    </w:p>
    <w:p w14:paraId="3045E46F" w14:textId="226244CB" w:rsidR="00CD5C19" w:rsidRPr="00D9606F" w:rsidRDefault="00507C66" w:rsidP="00D9606F">
      <w:pPr>
        <w:spacing w:after="200"/>
        <w:rPr>
          <w:rFonts w:ascii="Arial" w:hAnsi="Arial" w:cs="Arial"/>
          <w:sz w:val="22"/>
          <w:szCs w:val="22"/>
        </w:rPr>
      </w:pPr>
      <w:r w:rsidRPr="00D9606F">
        <w:rPr>
          <w:rFonts w:ascii="Arial" w:hAnsi="Arial" w:cs="Arial"/>
          <w:sz w:val="22"/>
          <w:szCs w:val="22"/>
        </w:rPr>
        <w:t xml:space="preserve">As a result of consulting </w:t>
      </w:r>
      <w:r w:rsidR="00CD5C19" w:rsidRPr="00D9606F">
        <w:rPr>
          <w:rFonts w:ascii="Arial" w:hAnsi="Arial" w:cs="Arial"/>
          <w:sz w:val="22"/>
          <w:szCs w:val="22"/>
        </w:rPr>
        <w:t xml:space="preserve">widely on the significance of your </w:t>
      </w:r>
      <w:r w:rsidR="00687BD6" w:rsidRPr="00D9606F">
        <w:rPr>
          <w:rFonts w:ascii="Arial" w:hAnsi="Arial" w:cs="Arial"/>
          <w:sz w:val="22"/>
          <w:szCs w:val="22"/>
        </w:rPr>
        <w:t>record</w:t>
      </w:r>
      <w:r w:rsidR="00CD5C19" w:rsidRPr="00D9606F">
        <w:rPr>
          <w:rFonts w:ascii="Arial" w:hAnsi="Arial" w:cs="Arial"/>
          <w:sz w:val="22"/>
          <w:szCs w:val="22"/>
        </w:rPr>
        <w:t xml:space="preserve"> or collection</w:t>
      </w:r>
      <w:r w:rsidRPr="00D9606F">
        <w:rPr>
          <w:rFonts w:ascii="Arial" w:hAnsi="Arial" w:cs="Arial"/>
          <w:sz w:val="22"/>
          <w:szCs w:val="22"/>
        </w:rPr>
        <w:t>,</w:t>
      </w:r>
      <w:r w:rsidR="00CD5C19" w:rsidRPr="00D9606F">
        <w:rPr>
          <w:rFonts w:ascii="Arial" w:hAnsi="Arial" w:cs="Arial"/>
          <w:sz w:val="22"/>
          <w:szCs w:val="22"/>
        </w:rPr>
        <w:t xml:space="preserve"> there may be conflicting views on significance and sometimes these are strongly contested. If this is the case, it is important to remember that there is no right or wrong. There </w:t>
      </w:r>
      <w:r w:rsidRPr="00D9606F">
        <w:rPr>
          <w:rFonts w:ascii="Arial" w:hAnsi="Arial" w:cs="Arial"/>
          <w:sz w:val="22"/>
          <w:szCs w:val="22"/>
        </w:rPr>
        <w:t>is often</w:t>
      </w:r>
      <w:r w:rsidR="00CD5C19" w:rsidRPr="00D9606F">
        <w:rPr>
          <w:rFonts w:ascii="Arial" w:hAnsi="Arial" w:cs="Arial"/>
          <w:sz w:val="22"/>
          <w:szCs w:val="22"/>
        </w:rPr>
        <w:t xml:space="preserve"> a complexity to sig</w:t>
      </w:r>
      <w:r w:rsidR="00960381">
        <w:rPr>
          <w:rFonts w:ascii="Arial" w:hAnsi="Arial" w:cs="Arial"/>
          <w:sz w:val="22"/>
          <w:szCs w:val="22"/>
        </w:rPr>
        <w:t xml:space="preserve">nificance judgements </w:t>
      </w:r>
      <w:r w:rsidRPr="00D9606F">
        <w:rPr>
          <w:rFonts w:ascii="Arial" w:hAnsi="Arial" w:cs="Arial"/>
          <w:sz w:val="22"/>
          <w:szCs w:val="22"/>
        </w:rPr>
        <w:t>and your Statement of S</w:t>
      </w:r>
      <w:r w:rsidR="00CD5C19" w:rsidRPr="00D9606F">
        <w:rPr>
          <w:rFonts w:ascii="Arial" w:hAnsi="Arial" w:cs="Arial"/>
          <w:sz w:val="22"/>
          <w:szCs w:val="22"/>
        </w:rPr>
        <w:t>ignificance can include these differing viewpoints and their rationales.</w:t>
      </w:r>
    </w:p>
    <w:p w14:paraId="7A79AEDD" w14:textId="3B84C9BA" w:rsidR="005E0068" w:rsidRPr="00960381" w:rsidRDefault="005E0068" w:rsidP="00D9606F">
      <w:pPr>
        <w:pStyle w:val="Heading2"/>
        <w:spacing w:before="360" w:after="200"/>
        <w:rPr>
          <w:rFonts w:ascii="Arial" w:hAnsi="Arial" w:cs="Arial"/>
          <w:b/>
          <w:color w:val="000000" w:themeColor="text1"/>
          <w:sz w:val="28"/>
          <w:szCs w:val="28"/>
        </w:rPr>
      </w:pPr>
      <w:bookmarkStart w:id="23" w:name="_Toc528681810"/>
      <w:r w:rsidRPr="00960381">
        <w:rPr>
          <w:rFonts w:ascii="Arial" w:hAnsi="Arial" w:cs="Arial"/>
          <w:b/>
          <w:color w:val="000000" w:themeColor="text1"/>
          <w:sz w:val="28"/>
          <w:szCs w:val="28"/>
        </w:rPr>
        <w:t>Criteria for assessing significance</w:t>
      </w:r>
      <w:bookmarkEnd w:id="23"/>
    </w:p>
    <w:p w14:paraId="4ABECDE5" w14:textId="652A15D7" w:rsidR="00B47BC6" w:rsidRPr="00D9606F" w:rsidRDefault="00BB2697" w:rsidP="00507C66">
      <w:pPr>
        <w:spacing w:after="200"/>
        <w:rPr>
          <w:rFonts w:ascii="Arial" w:hAnsi="Arial" w:cs="Arial"/>
          <w:sz w:val="22"/>
          <w:szCs w:val="22"/>
        </w:rPr>
      </w:pPr>
      <w:r w:rsidRPr="00D9606F">
        <w:rPr>
          <w:rFonts w:ascii="Arial" w:hAnsi="Arial" w:cs="Arial"/>
          <w:b/>
          <w:bCs/>
          <w:sz w:val="22"/>
          <w:szCs w:val="22"/>
        </w:rPr>
        <w:t>Significance 2.0</w:t>
      </w:r>
      <w:r w:rsidRPr="00D9606F">
        <w:rPr>
          <w:rFonts w:ascii="Arial" w:hAnsi="Arial" w:cs="Arial"/>
          <w:sz w:val="22"/>
          <w:szCs w:val="22"/>
        </w:rPr>
        <w:t xml:space="preserve"> recommends using two sets of criteria in assessing significance – four primary criteria, and four comparative criteria</w:t>
      </w:r>
      <w:r w:rsidR="006D3ADC" w:rsidRPr="00D9606F">
        <w:rPr>
          <w:rFonts w:ascii="Arial" w:hAnsi="Arial" w:cs="Arial"/>
          <w:sz w:val="22"/>
          <w:szCs w:val="22"/>
        </w:rPr>
        <w:t>,</w:t>
      </w:r>
      <w:r w:rsidRPr="00D9606F">
        <w:rPr>
          <w:rFonts w:ascii="Arial" w:hAnsi="Arial" w:cs="Arial"/>
          <w:sz w:val="22"/>
          <w:szCs w:val="22"/>
        </w:rPr>
        <w:t xml:space="preserve"> </w:t>
      </w:r>
      <w:r w:rsidR="006D3ADC" w:rsidRPr="00D9606F">
        <w:rPr>
          <w:rFonts w:ascii="Arial" w:hAnsi="Arial" w:cs="Arial"/>
          <w:sz w:val="22"/>
          <w:szCs w:val="22"/>
        </w:rPr>
        <w:t xml:space="preserve">which </w:t>
      </w:r>
      <w:r w:rsidRPr="00D9606F">
        <w:rPr>
          <w:rFonts w:ascii="Arial" w:hAnsi="Arial" w:cs="Arial"/>
          <w:sz w:val="22"/>
          <w:szCs w:val="22"/>
        </w:rPr>
        <w:t xml:space="preserve">act as modifiers of the primary criteria. </w:t>
      </w:r>
    </w:p>
    <w:p w14:paraId="7D31EEB6" w14:textId="14ED98CB" w:rsidR="00BB2697" w:rsidRPr="00D9606F" w:rsidRDefault="00BB2697" w:rsidP="00687BD6">
      <w:pPr>
        <w:rPr>
          <w:rFonts w:ascii="Arial" w:hAnsi="Arial" w:cs="Arial"/>
          <w:sz w:val="22"/>
          <w:szCs w:val="22"/>
        </w:rPr>
      </w:pPr>
      <w:r w:rsidRPr="00D9606F">
        <w:rPr>
          <w:rFonts w:ascii="Arial" w:hAnsi="Arial" w:cs="Arial"/>
          <w:sz w:val="22"/>
          <w:szCs w:val="22"/>
        </w:rPr>
        <w:t>The four primary criteria are:</w:t>
      </w:r>
    </w:p>
    <w:p w14:paraId="0A8FD57F" w14:textId="13083EE6" w:rsidR="00BB2697" w:rsidRPr="00D9606F" w:rsidRDefault="008878A4" w:rsidP="00BB2697">
      <w:pPr>
        <w:pStyle w:val="ListParagraph"/>
        <w:numPr>
          <w:ilvl w:val="0"/>
          <w:numId w:val="4"/>
        </w:numPr>
        <w:rPr>
          <w:rFonts w:ascii="Arial" w:hAnsi="Arial" w:cs="Arial"/>
          <w:sz w:val="22"/>
          <w:szCs w:val="22"/>
        </w:rPr>
      </w:pPr>
      <w:r>
        <w:rPr>
          <w:rFonts w:ascii="Arial" w:hAnsi="Arial" w:cs="Arial"/>
          <w:sz w:val="22"/>
          <w:szCs w:val="22"/>
        </w:rPr>
        <w:t>h</w:t>
      </w:r>
      <w:r w:rsidR="00BB2697" w:rsidRPr="00D9606F">
        <w:rPr>
          <w:rFonts w:ascii="Arial" w:hAnsi="Arial" w:cs="Arial"/>
          <w:sz w:val="22"/>
          <w:szCs w:val="22"/>
        </w:rPr>
        <w:t>istoric</w:t>
      </w:r>
    </w:p>
    <w:p w14:paraId="32B129FE" w14:textId="43BA7E1F" w:rsidR="00BB2697" w:rsidRPr="00D9606F" w:rsidRDefault="008878A4" w:rsidP="00BB2697">
      <w:pPr>
        <w:pStyle w:val="ListParagraph"/>
        <w:numPr>
          <w:ilvl w:val="0"/>
          <w:numId w:val="4"/>
        </w:numPr>
        <w:rPr>
          <w:rFonts w:ascii="Arial" w:hAnsi="Arial" w:cs="Arial"/>
          <w:sz w:val="22"/>
          <w:szCs w:val="22"/>
        </w:rPr>
      </w:pPr>
      <w:r>
        <w:rPr>
          <w:rFonts w:ascii="Arial" w:hAnsi="Arial" w:cs="Arial"/>
          <w:sz w:val="22"/>
          <w:szCs w:val="22"/>
        </w:rPr>
        <w:t>a</w:t>
      </w:r>
      <w:r w:rsidR="00BB2697" w:rsidRPr="00D9606F">
        <w:rPr>
          <w:rFonts w:ascii="Arial" w:hAnsi="Arial" w:cs="Arial"/>
          <w:sz w:val="22"/>
          <w:szCs w:val="22"/>
        </w:rPr>
        <w:t>rtistic or aesthetic</w:t>
      </w:r>
    </w:p>
    <w:p w14:paraId="1265DFAC" w14:textId="6A118D16" w:rsidR="00BB2697" w:rsidRPr="00D9606F" w:rsidRDefault="008878A4" w:rsidP="00BB2697">
      <w:pPr>
        <w:pStyle w:val="ListParagraph"/>
        <w:numPr>
          <w:ilvl w:val="0"/>
          <w:numId w:val="4"/>
        </w:numPr>
        <w:rPr>
          <w:rFonts w:ascii="Arial" w:hAnsi="Arial" w:cs="Arial"/>
          <w:sz w:val="22"/>
          <w:szCs w:val="22"/>
        </w:rPr>
      </w:pPr>
      <w:r>
        <w:rPr>
          <w:rFonts w:ascii="Arial" w:hAnsi="Arial" w:cs="Arial"/>
          <w:sz w:val="22"/>
          <w:szCs w:val="22"/>
        </w:rPr>
        <w:t>s</w:t>
      </w:r>
      <w:r w:rsidR="00BB2697" w:rsidRPr="00D9606F">
        <w:rPr>
          <w:rFonts w:ascii="Arial" w:hAnsi="Arial" w:cs="Arial"/>
          <w:sz w:val="22"/>
          <w:szCs w:val="22"/>
        </w:rPr>
        <w:t>cientific or research potential</w:t>
      </w:r>
    </w:p>
    <w:p w14:paraId="6C41744F" w14:textId="487F5F7C" w:rsidR="00BB2697" w:rsidRPr="00D9606F" w:rsidRDefault="008878A4" w:rsidP="00507C66">
      <w:pPr>
        <w:pStyle w:val="ListParagraph"/>
        <w:numPr>
          <w:ilvl w:val="0"/>
          <w:numId w:val="4"/>
        </w:numPr>
        <w:spacing w:after="200"/>
        <w:ind w:left="714" w:hanging="357"/>
        <w:contextualSpacing w:val="0"/>
        <w:rPr>
          <w:rFonts w:ascii="Arial" w:hAnsi="Arial" w:cs="Arial"/>
          <w:sz w:val="22"/>
          <w:szCs w:val="22"/>
        </w:rPr>
      </w:pPr>
      <w:proofErr w:type="gramStart"/>
      <w:r>
        <w:rPr>
          <w:rFonts w:ascii="Arial" w:hAnsi="Arial" w:cs="Arial"/>
          <w:sz w:val="22"/>
          <w:szCs w:val="22"/>
        </w:rPr>
        <w:t>s</w:t>
      </w:r>
      <w:r w:rsidR="00BB2697" w:rsidRPr="00D9606F">
        <w:rPr>
          <w:rFonts w:ascii="Arial" w:hAnsi="Arial" w:cs="Arial"/>
          <w:sz w:val="22"/>
          <w:szCs w:val="22"/>
        </w:rPr>
        <w:t>ocial</w:t>
      </w:r>
      <w:proofErr w:type="gramEnd"/>
      <w:r w:rsidR="00BB2697" w:rsidRPr="00D9606F">
        <w:rPr>
          <w:rFonts w:ascii="Arial" w:hAnsi="Arial" w:cs="Arial"/>
          <w:sz w:val="22"/>
          <w:szCs w:val="22"/>
        </w:rPr>
        <w:t xml:space="preserve"> or spiritual.</w:t>
      </w:r>
    </w:p>
    <w:p w14:paraId="643FDC50" w14:textId="5CF65587" w:rsidR="00BB2697" w:rsidRPr="00D9606F" w:rsidRDefault="00F06534" w:rsidP="00687BD6">
      <w:pPr>
        <w:rPr>
          <w:rFonts w:ascii="Arial" w:hAnsi="Arial" w:cs="Arial"/>
          <w:sz w:val="22"/>
          <w:szCs w:val="22"/>
        </w:rPr>
      </w:pPr>
      <w:r w:rsidRPr="00D9606F">
        <w:rPr>
          <w:rFonts w:ascii="Arial" w:hAnsi="Arial" w:cs="Arial"/>
          <w:sz w:val="22"/>
          <w:szCs w:val="22"/>
        </w:rPr>
        <w:lastRenderedPageBreak/>
        <w:t>The four comparative criteria evaluate the degree of significance:</w:t>
      </w:r>
    </w:p>
    <w:p w14:paraId="39A3D385" w14:textId="78A4A585" w:rsidR="00F06534" w:rsidRPr="00D9606F" w:rsidRDefault="008878A4" w:rsidP="00F06534">
      <w:pPr>
        <w:pStyle w:val="ListParagraph"/>
        <w:numPr>
          <w:ilvl w:val="0"/>
          <w:numId w:val="5"/>
        </w:numPr>
        <w:rPr>
          <w:rFonts w:ascii="Arial" w:hAnsi="Arial" w:cs="Arial"/>
          <w:sz w:val="22"/>
          <w:szCs w:val="22"/>
        </w:rPr>
      </w:pPr>
      <w:r>
        <w:rPr>
          <w:rFonts w:ascii="Arial" w:hAnsi="Arial" w:cs="Arial"/>
          <w:sz w:val="22"/>
          <w:szCs w:val="22"/>
        </w:rPr>
        <w:t>p</w:t>
      </w:r>
      <w:r w:rsidR="00F06534" w:rsidRPr="00D9606F">
        <w:rPr>
          <w:rFonts w:ascii="Arial" w:hAnsi="Arial" w:cs="Arial"/>
          <w:sz w:val="22"/>
          <w:szCs w:val="22"/>
        </w:rPr>
        <w:t>rovenance</w:t>
      </w:r>
    </w:p>
    <w:p w14:paraId="6D709F10" w14:textId="37FE0B78" w:rsidR="00F06534" w:rsidRPr="00D9606F" w:rsidRDefault="008878A4" w:rsidP="00F06534">
      <w:pPr>
        <w:pStyle w:val="ListParagraph"/>
        <w:numPr>
          <w:ilvl w:val="0"/>
          <w:numId w:val="5"/>
        </w:numPr>
        <w:rPr>
          <w:rFonts w:ascii="Arial" w:hAnsi="Arial" w:cs="Arial"/>
          <w:sz w:val="22"/>
          <w:szCs w:val="22"/>
        </w:rPr>
      </w:pPr>
      <w:r>
        <w:rPr>
          <w:rFonts w:ascii="Arial" w:hAnsi="Arial" w:cs="Arial"/>
          <w:sz w:val="22"/>
          <w:szCs w:val="22"/>
        </w:rPr>
        <w:t>r</w:t>
      </w:r>
      <w:r w:rsidR="00F06534" w:rsidRPr="00D9606F">
        <w:rPr>
          <w:rFonts w:ascii="Arial" w:hAnsi="Arial" w:cs="Arial"/>
          <w:sz w:val="22"/>
          <w:szCs w:val="22"/>
        </w:rPr>
        <w:t>arity or representativeness</w:t>
      </w:r>
    </w:p>
    <w:p w14:paraId="7C9F78C5" w14:textId="404871BB" w:rsidR="00F06534" w:rsidRPr="00D9606F" w:rsidRDefault="008878A4" w:rsidP="00F06534">
      <w:pPr>
        <w:pStyle w:val="ListParagraph"/>
        <w:numPr>
          <w:ilvl w:val="0"/>
          <w:numId w:val="5"/>
        </w:numPr>
        <w:rPr>
          <w:rFonts w:ascii="Arial" w:hAnsi="Arial" w:cs="Arial"/>
          <w:sz w:val="22"/>
          <w:szCs w:val="22"/>
        </w:rPr>
      </w:pPr>
      <w:r>
        <w:rPr>
          <w:rFonts w:ascii="Arial" w:hAnsi="Arial" w:cs="Arial"/>
          <w:sz w:val="22"/>
          <w:szCs w:val="22"/>
        </w:rPr>
        <w:t>c</w:t>
      </w:r>
      <w:r w:rsidR="00F06534" w:rsidRPr="00D9606F">
        <w:rPr>
          <w:rFonts w:ascii="Arial" w:hAnsi="Arial" w:cs="Arial"/>
          <w:sz w:val="22"/>
          <w:szCs w:val="22"/>
        </w:rPr>
        <w:t>ondition or completeness</w:t>
      </w:r>
    </w:p>
    <w:p w14:paraId="0AB9CD88" w14:textId="4F84C16B" w:rsidR="00F06534" w:rsidRPr="00D9606F" w:rsidRDefault="008878A4" w:rsidP="00507C66">
      <w:pPr>
        <w:pStyle w:val="ListParagraph"/>
        <w:numPr>
          <w:ilvl w:val="0"/>
          <w:numId w:val="5"/>
        </w:numPr>
        <w:spacing w:after="200"/>
        <w:ind w:left="714" w:hanging="357"/>
        <w:contextualSpacing w:val="0"/>
        <w:rPr>
          <w:rFonts w:ascii="Arial" w:hAnsi="Arial" w:cs="Arial"/>
          <w:sz w:val="22"/>
          <w:szCs w:val="22"/>
        </w:rPr>
      </w:pPr>
      <w:proofErr w:type="gramStart"/>
      <w:r>
        <w:rPr>
          <w:rFonts w:ascii="Arial" w:hAnsi="Arial" w:cs="Arial"/>
          <w:sz w:val="22"/>
          <w:szCs w:val="22"/>
        </w:rPr>
        <w:t>i</w:t>
      </w:r>
      <w:r w:rsidR="00F06534" w:rsidRPr="00D9606F">
        <w:rPr>
          <w:rFonts w:ascii="Arial" w:hAnsi="Arial" w:cs="Arial"/>
          <w:sz w:val="22"/>
          <w:szCs w:val="22"/>
        </w:rPr>
        <w:t>nterpretive</w:t>
      </w:r>
      <w:proofErr w:type="gramEnd"/>
      <w:r w:rsidR="00F06534" w:rsidRPr="00D9606F">
        <w:rPr>
          <w:rFonts w:ascii="Arial" w:hAnsi="Arial" w:cs="Arial"/>
          <w:sz w:val="22"/>
          <w:szCs w:val="22"/>
        </w:rPr>
        <w:t xml:space="preserve"> capacity</w:t>
      </w:r>
      <w:r w:rsidR="00D9606F">
        <w:rPr>
          <w:rFonts w:ascii="Arial" w:hAnsi="Arial" w:cs="Arial"/>
          <w:sz w:val="22"/>
          <w:szCs w:val="22"/>
        </w:rPr>
        <w:t>.</w:t>
      </w:r>
    </w:p>
    <w:p w14:paraId="3B02E595" w14:textId="55127C73" w:rsidR="007A5CBB" w:rsidRPr="00D9606F" w:rsidRDefault="00666385" w:rsidP="00687BD6">
      <w:pPr>
        <w:spacing w:after="200"/>
        <w:rPr>
          <w:rFonts w:ascii="Arial" w:hAnsi="Arial" w:cs="Arial"/>
          <w:sz w:val="22"/>
          <w:szCs w:val="22"/>
        </w:rPr>
      </w:pPr>
      <w:r w:rsidRPr="00D9606F">
        <w:rPr>
          <w:rFonts w:ascii="Arial" w:hAnsi="Arial" w:cs="Arial"/>
          <w:sz w:val="22"/>
          <w:szCs w:val="22"/>
        </w:rPr>
        <w:t>Having</w:t>
      </w:r>
      <w:r w:rsidR="00B47BC6" w:rsidRPr="00D9606F">
        <w:rPr>
          <w:rFonts w:ascii="Arial" w:hAnsi="Arial" w:cs="Arial"/>
          <w:sz w:val="22"/>
          <w:szCs w:val="22"/>
        </w:rPr>
        <w:t xml:space="preserve"> criteria to assess the significance of your reco</w:t>
      </w:r>
      <w:r w:rsidRPr="00D9606F">
        <w:rPr>
          <w:rFonts w:ascii="Arial" w:hAnsi="Arial" w:cs="Arial"/>
          <w:sz w:val="22"/>
          <w:szCs w:val="22"/>
        </w:rPr>
        <w:t>rds or collections will help</w:t>
      </w:r>
      <w:r w:rsidR="00B47BC6" w:rsidRPr="00D9606F">
        <w:rPr>
          <w:rFonts w:ascii="Arial" w:hAnsi="Arial" w:cs="Arial"/>
          <w:sz w:val="22"/>
          <w:szCs w:val="22"/>
        </w:rPr>
        <w:t xml:space="preserve"> in your analysis and </w:t>
      </w:r>
      <w:r w:rsidRPr="00D9606F">
        <w:rPr>
          <w:rFonts w:ascii="Arial" w:hAnsi="Arial" w:cs="Arial"/>
          <w:sz w:val="22"/>
          <w:szCs w:val="22"/>
        </w:rPr>
        <w:t>allow you</w:t>
      </w:r>
      <w:r w:rsidR="00B47BC6" w:rsidRPr="00D9606F">
        <w:rPr>
          <w:rFonts w:ascii="Arial" w:hAnsi="Arial" w:cs="Arial"/>
          <w:sz w:val="22"/>
          <w:szCs w:val="22"/>
        </w:rPr>
        <w:t xml:space="preserve"> to articulate why your </w:t>
      </w:r>
      <w:r w:rsidR="00687BD6" w:rsidRPr="00D9606F">
        <w:rPr>
          <w:rFonts w:ascii="Arial" w:hAnsi="Arial" w:cs="Arial"/>
          <w:sz w:val="22"/>
          <w:szCs w:val="22"/>
        </w:rPr>
        <w:t>record</w:t>
      </w:r>
      <w:r w:rsidRPr="00D9606F">
        <w:rPr>
          <w:rFonts w:ascii="Arial" w:hAnsi="Arial" w:cs="Arial"/>
          <w:sz w:val="22"/>
          <w:szCs w:val="22"/>
        </w:rPr>
        <w:t xml:space="preserve"> or collection</w:t>
      </w:r>
      <w:r w:rsidR="00B47BC6" w:rsidRPr="00D9606F">
        <w:rPr>
          <w:rFonts w:ascii="Arial" w:hAnsi="Arial" w:cs="Arial"/>
          <w:sz w:val="22"/>
          <w:szCs w:val="22"/>
        </w:rPr>
        <w:t xml:space="preserve"> is significant.</w:t>
      </w:r>
      <w:r w:rsidR="001A499D" w:rsidRPr="00D9606F">
        <w:rPr>
          <w:rFonts w:ascii="Arial" w:hAnsi="Arial" w:cs="Arial"/>
          <w:sz w:val="22"/>
          <w:szCs w:val="22"/>
        </w:rPr>
        <w:t xml:space="preserve"> </w:t>
      </w:r>
      <w:r w:rsidRPr="00D9606F">
        <w:rPr>
          <w:rFonts w:ascii="Arial" w:hAnsi="Arial" w:cs="Arial"/>
          <w:sz w:val="22"/>
          <w:szCs w:val="22"/>
        </w:rPr>
        <w:t>However, n</w:t>
      </w:r>
      <w:r w:rsidR="00B47BC6" w:rsidRPr="00D9606F">
        <w:rPr>
          <w:rFonts w:ascii="Arial" w:hAnsi="Arial" w:cs="Arial"/>
          <w:sz w:val="22"/>
          <w:szCs w:val="22"/>
        </w:rPr>
        <w:t>ot all crite</w:t>
      </w:r>
      <w:r w:rsidRPr="00D9606F">
        <w:rPr>
          <w:rFonts w:ascii="Arial" w:hAnsi="Arial" w:cs="Arial"/>
          <w:sz w:val="22"/>
          <w:szCs w:val="22"/>
        </w:rPr>
        <w:t>ria will apply to every item. F</w:t>
      </w:r>
      <w:r w:rsidR="00B47BC6" w:rsidRPr="00D9606F">
        <w:rPr>
          <w:rFonts w:ascii="Arial" w:hAnsi="Arial" w:cs="Arial"/>
          <w:sz w:val="22"/>
          <w:szCs w:val="22"/>
        </w:rPr>
        <w:t xml:space="preserve">or example, a </w:t>
      </w:r>
      <w:r w:rsidR="00687BD6" w:rsidRPr="00D9606F">
        <w:rPr>
          <w:rFonts w:ascii="Arial" w:hAnsi="Arial" w:cs="Arial"/>
          <w:sz w:val="22"/>
          <w:szCs w:val="22"/>
        </w:rPr>
        <w:t xml:space="preserve">record </w:t>
      </w:r>
      <w:r w:rsidR="00B47BC6" w:rsidRPr="00D9606F">
        <w:rPr>
          <w:rFonts w:ascii="Arial" w:hAnsi="Arial" w:cs="Arial"/>
          <w:sz w:val="22"/>
          <w:szCs w:val="22"/>
        </w:rPr>
        <w:t xml:space="preserve">may have significant social meaning for a group of people, but may not have any scientific </w:t>
      </w:r>
      <w:r w:rsidR="00687BD6" w:rsidRPr="00D9606F">
        <w:rPr>
          <w:rFonts w:ascii="Arial" w:hAnsi="Arial" w:cs="Arial"/>
          <w:sz w:val="22"/>
          <w:szCs w:val="22"/>
        </w:rPr>
        <w:t xml:space="preserve">or aesthetic </w:t>
      </w:r>
      <w:r w:rsidR="00B47BC6" w:rsidRPr="00D9606F">
        <w:rPr>
          <w:rFonts w:ascii="Arial" w:hAnsi="Arial" w:cs="Arial"/>
          <w:sz w:val="22"/>
          <w:szCs w:val="22"/>
        </w:rPr>
        <w:t>value.</w:t>
      </w:r>
      <w:r w:rsidRPr="00D9606F">
        <w:rPr>
          <w:rFonts w:ascii="Arial" w:hAnsi="Arial" w:cs="Arial"/>
          <w:sz w:val="22"/>
          <w:szCs w:val="22"/>
        </w:rPr>
        <w:t xml:space="preserve"> </w:t>
      </w:r>
      <w:r w:rsidR="006D3ADC" w:rsidRPr="00D9606F">
        <w:rPr>
          <w:rFonts w:ascii="Arial" w:hAnsi="Arial" w:cs="Arial"/>
          <w:sz w:val="22"/>
          <w:szCs w:val="22"/>
        </w:rPr>
        <w:t>Th</w:t>
      </w:r>
      <w:r w:rsidR="00687BD6" w:rsidRPr="00D9606F">
        <w:rPr>
          <w:rFonts w:ascii="Arial" w:hAnsi="Arial" w:cs="Arial"/>
          <w:sz w:val="22"/>
          <w:szCs w:val="22"/>
        </w:rPr>
        <w:t xml:space="preserve">is will particularly be the case for archives that deal with government records. </w:t>
      </w:r>
      <w:r w:rsidR="008878A4">
        <w:rPr>
          <w:rFonts w:ascii="Arial" w:hAnsi="Arial" w:cs="Arial"/>
          <w:sz w:val="22"/>
          <w:szCs w:val="22"/>
        </w:rPr>
        <w:t>T</w:t>
      </w:r>
      <w:r w:rsidR="001A499D" w:rsidRPr="00D9606F">
        <w:rPr>
          <w:rFonts w:ascii="Arial" w:hAnsi="Arial" w:cs="Arial"/>
          <w:sz w:val="22"/>
          <w:szCs w:val="22"/>
        </w:rPr>
        <w:t xml:space="preserve">he comparative criteria will help you work out the degree of significance of the </w:t>
      </w:r>
      <w:r w:rsidR="009122B4" w:rsidRPr="00D9606F">
        <w:rPr>
          <w:rFonts w:ascii="Arial" w:hAnsi="Arial" w:cs="Arial"/>
          <w:sz w:val="22"/>
          <w:szCs w:val="22"/>
        </w:rPr>
        <w:t>record</w:t>
      </w:r>
      <w:r w:rsidR="001A499D" w:rsidRPr="00D9606F">
        <w:rPr>
          <w:rFonts w:ascii="Arial" w:hAnsi="Arial" w:cs="Arial"/>
          <w:sz w:val="22"/>
          <w:szCs w:val="22"/>
        </w:rPr>
        <w:t xml:space="preserve">. </w:t>
      </w:r>
    </w:p>
    <w:p w14:paraId="66A2EF78" w14:textId="3BD66A69" w:rsidR="001B39AC" w:rsidRPr="00C733E0" w:rsidRDefault="001B39AC" w:rsidP="00D9606F">
      <w:pPr>
        <w:pStyle w:val="Heading2"/>
        <w:spacing w:before="360" w:after="200"/>
        <w:rPr>
          <w:rFonts w:ascii="Arial" w:hAnsi="Arial" w:cs="Arial"/>
          <w:b/>
          <w:color w:val="000000" w:themeColor="text1"/>
          <w:sz w:val="28"/>
          <w:szCs w:val="28"/>
        </w:rPr>
      </w:pPr>
      <w:bookmarkStart w:id="24" w:name="_Toc525820633"/>
      <w:bookmarkStart w:id="25" w:name="_Toc528681811"/>
      <w:r w:rsidRPr="00C733E0">
        <w:rPr>
          <w:rFonts w:ascii="Arial" w:hAnsi="Arial" w:cs="Arial"/>
          <w:b/>
          <w:color w:val="000000" w:themeColor="text1"/>
          <w:sz w:val="28"/>
          <w:szCs w:val="28"/>
        </w:rPr>
        <w:t>The Statement of Significance</w:t>
      </w:r>
      <w:bookmarkEnd w:id="24"/>
      <w:bookmarkEnd w:id="25"/>
    </w:p>
    <w:p w14:paraId="7BEA3C75" w14:textId="561D23DA" w:rsidR="001C5523" w:rsidRPr="00D9606F" w:rsidRDefault="001C5523" w:rsidP="008878A4">
      <w:pPr>
        <w:spacing w:after="200"/>
        <w:rPr>
          <w:rFonts w:ascii="Arial" w:hAnsi="Arial" w:cs="Arial"/>
          <w:sz w:val="22"/>
          <w:szCs w:val="22"/>
        </w:rPr>
      </w:pPr>
      <w:r w:rsidRPr="00D9606F">
        <w:rPr>
          <w:rFonts w:ascii="Arial" w:hAnsi="Arial" w:cs="Arial"/>
          <w:sz w:val="22"/>
          <w:szCs w:val="22"/>
        </w:rPr>
        <w:t>Part of the process of assessing s</w:t>
      </w:r>
      <w:r w:rsidR="005C40E7" w:rsidRPr="00D9606F">
        <w:rPr>
          <w:rFonts w:ascii="Arial" w:hAnsi="Arial" w:cs="Arial"/>
          <w:sz w:val="22"/>
          <w:szCs w:val="22"/>
        </w:rPr>
        <w:t>ignificance includes writing a Statement of S</w:t>
      </w:r>
      <w:r w:rsidRPr="00D9606F">
        <w:rPr>
          <w:rFonts w:ascii="Arial" w:hAnsi="Arial" w:cs="Arial"/>
          <w:sz w:val="22"/>
          <w:szCs w:val="22"/>
        </w:rPr>
        <w:t>ignifican</w:t>
      </w:r>
      <w:r w:rsidR="00B3634B" w:rsidRPr="00D9606F">
        <w:rPr>
          <w:rFonts w:ascii="Arial" w:hAnsi="Arial" w:cs="Arial"/>
          <w:sz w:val="22"/>
          <w:szCs w:val="22"/>
        </w:rPr>
        <w:t xml:space="preserve">ce. </w:t>
      </w:r>
      <w:r w:rsidR="005C40E7" w:rsidRPr="00D9606F">
        <w:rPr>
          <w:rFonts w:ascii="Arial" w:hAnsi="Arial" w:cs="Arial"/>
          <w:sz w:val="22"/>
          <w:szCs w:val="22"/>
        </w:rPr>
        <w:t xml:space="preserve">This document </w:t>
      </w:r>
      <w:r w:rsidR="00B3634B" w:rsidRPr="00D9606F">
        <w:rPr>
          <w:rFonts w:ascii="Arial" w:hAnsi="Arial" w:cs="Arial"/>
          <w:sz w:val="22"/>
          <w:szCs w:val="22"/>
        </w:rPr>
        <w:t xml:space="preserve">summarises the values, meaning and importance of a collection or </w:t>
      </w:r>
      <w:r w:rsidR="004C5E13" w:rsidRPr="00D9606F">
        <w:rPr>
          <w:rFonts w:ascii="Arial" w:hAnsi="Arial" w:cs="Arial"/>
          <w:sz w:val="22"/>
          <w:szCs w:val="22"/>
        </w:rPr>
        <w:t>record</w:t>
      </w:r>
      <w:r w:rsidR="005C40E7" w:rsidRPr="00D9606F">
        <w:rPr>
          <w:rFonts w:ascii="Arial" w:hAnsi="Arial" w:cs="Arial"/>
          <w:sz w:val="22"/>
          <w:szCs w:val="22"/>
        </w:rPr>
        <w:t>. It</w:t>
      </w:r>
      <w:r w:rsidR="00B3634B" w:rsidRPr="00D9606F">
        <w:rPr>
          <w:rFonts w:ascii="Arial" w:hAnsi="Arial" w:cs="Arial"/>
          <w:sz w:val="22"/>
          <w:szCs w:val="22"/>
        </w:rPr>
        <w:t xml:space="preserve"> is a way of making an argument and sharing knowledge about </w:t>
      </w:r>
      <w:r w:rsidR="00957A72" w:rsidRPr="00D9606F">
        <w:rPr>
          <w:rFonts w:ascii="Arial" w:hAnsi="Arial" w:cs="Arial"/>
          <w:sz w:val="22"/>
          <w:szCs w:val="22"/>
        </w:rPr>
        <w:t xml:space="preserve">how and </w:t>
      </w:r>
      <w:r w:rsidR="00B3634B" w:rsidRPr="00D9606F">
        <w:rPr>
          <w:rFonts w:ascii="Arial" w:hAnsi="Arial" w:cs="Arial"/>
          <w:sz w:val="22"/>
          <w:szCs w:val="22"/>
        </w:rPr>
        <w:t xml:space="preserve">why a collection or </w:t>
      </w:r>
      <w:r w:rsidR="009122B4" w:rsidRPr="00D9606F">
        <w:rPr>
          <w:rFonts w:ascii="Arial" w:hAnsi="Arial" w:cs="Arial"/>
          <w:sz w:val="22"/>
          <w:szCs w:val="22"/>
        </w:rPr>
        <w:t>record</w:t>
      </w:r>
      <w:r w:rsidR="00B3634B" w:rsidRPr="00D9606F">
        <w:rPr>
          <w:rFonts w:ascii="Arial" w:hAnsi="Arial" w:cs="Arial"/>
          <w:sz w:val="22"/>
          <w:szCs w:val="22"/>
        </w:rPr>
        <w:t xml:space="preserve"> is important.</w:t>
      </w:r>
    </w:p>
    <w:p w14:paraId="463000D4" w14:textId="2376C175" w:rsidR="00B3634B" w:rsidRPr="00D9606F" w:rsidRDefault="00B3634B" w:rsidP="008878A4">
      <w:pPr>
        <w:spacing w:after="200"/>
        <w:rPr>
          <w:rFonts w:ascii="Arial" w:hAnsi="Arial" w:cs="Arial"/>
          <w:sz w:val="22"/>
          <w:szCs w:val="22"/>
        </w:rPr>
      </w:pPr>
      <w:r w:rsidRPr="00D9606F">
        <w:rPr>
          <w:rFonts w:ascii="Arial" w:hAnsi="Arial" w:cs="Arial"/>
          <w:sz w:val="22"/>
          <w:szCs w:val="22"/>
        </w:rPr>
        <w:t xml:space="preserve">To prepare a </w:t>
      </w:r>
      <w:r w:rsidR="005C40E7" w:rsidRPr="00D9606F">
        <w:rPr>
          <w:rFonts w:ascii="Arial" w:hAnsi="Arial" w:cs="Arial"/>
          <w:sz w:val="22"/>
          <w:szCs w:val="22"/>
        </w:rPr>
        <w:t>S</w:t>
      </w:r>
      <w:r w:rsidRPr="00D9606F">
        <w:rPr>
          <w:rFonts w:ascii="Arial" w:hAnsi="Arial" w:cs="Arial"/>
          <w:sz w:val="22"/>
          <w:szCs w:val="22"/>
        </w:rPr>
        <w:t xml:space="preserve">tatement of </w:t>
      </w:r>
      <w:r w:rsidR="005C40E7" w:rsidRPr="00D9606F">
        <w:rPr>
          <w:rFonts w:ascii="Arial" w:hAnsi="Arial" w:cs="Arial"/>
          <w:sz w:val="22"/>
          <w:szCs w:val="22"/>
        </w:rPr>
        <w:t>S</w:t>
      </w:r>
      <w:r w:rsidRPr="00D9606F">
        <w:rPr>
          <w:rFonts w:ascii="Arial" w:hAnsi="Arial" w:cs="Arial"/>
          <w:sz w:val="22"/>
          <w:szCs w:val="22"/>
        </w:rPr>
        <w:t xml:space="preserve">ignificance, you need to summarise the information and research assembled during the assessment process, compare </w:t>
      </w:r>
      <w:r w:rsidR="006D3ADC" w:rsidRPr="00D9606F">
        <w:rPr>
          <w:rFonts w:ascii="Arial" w:hAnsi="Arial" w:cs="Arial"/>
          <w:sz w:val="22"/>
          <w:szCs w:val="22"/>
        </w:rPr>
        <w:t xml:space="preserve">this research </w:t>
      </w:r>
      <w:r w:rsidRPr="00D9606F">
        <w:rPr>
          <w:rFonts w:ascii="Arial" w:hAnsi="Arial" w:cs="Arial"/>
          <w:sz w:val="22"/>
          <w:szCs w:val="22"/>
        </w:rPr>
        <w:t>with other items, and consider the relevant criteria.</w:t>
      </w:r>
    </w:p>
    <w:p w14:paraId="1D3327AF" w14:textId="67160F08" w:rsidR="00385D4C" w:rsidRPr="00D9606F" w:rsidRDefault="005C40E7" w:rsidP="005C40E7">
      <w:pPr>
        <w:spacing w:after="240"/>
        <w:rPr>
          <w:rFonts w:ascii="Arial" w:hAnsi="Arial" w:cs="Arial"/>
          <w:sz w:val="22"/>
          <w:szCs w:val="22"/>
        </w:rPr>
      </w:pPr>
      <w:r w:rsidRPr="00D9606F">
        <w:rPr>
          <w:rFonts w:ascii="Arial" w:hAnsi="Arial" w:cs="Arial"/>
          <w:sz w:val="22"/>
          <w:szCs w:val="22"/>
        </w:rPr>
        <w:t>In formulating your Statement of S</w:t>
      </w:r>
      <w:r w:rsidR="00385D4C" w:rsidRPr="00D9606F">
        <w:rPr>
          <w:rFonts w:ascii="Arial" w:hAnsi="Arial" w:cs="Arial"/>
          <w:sz w:val="22"/>
          <w:szCs w:val="22"/>
        </w:rPr>
        <w:t>ignificance, a standard assessment process and criteria are used. This is to ensure that any assessments you make are as factual as possible and substantiated by research, evidence and analysis.</w:t>
      </w:r>
    </w:p>
    <w:p w14:paraId="710A87AC" w14:textId="029B4F52" w:rsidR="000A4478" w:rsidRPr="00C733E0" w:rsidRDefault="000A4478" w:rsidP="00D9606F">
      <w:pPr>
        <w:pStyle w:val="Heading2"/>
        <w:spacing w:before="360" w:after="200"/>
        <w:rPr>
          <w:rFonts w:ascii="Arial" w:hAnsi="Arial" w:cs="Arial"/>
          <w:b/>
          <w:color w:val="000000" w:themeColor="text1"/>
          <w:sz w:val="28"/>
          <w:szCs w:val="28"/>
        </w:rPr>
      </w:pPr>
      <w:bookmarkStart w:id="26" w:name="_Toc528681812"/>
      <w:r w:rsidRPr="00C733E0">
        <w:rPr>
          <w:rFonts w:ascii="Arial" w:hAnsi="Arial" w:cs="Arial"/>
          <w:b/>
          <w:color w:val="000000" w:themeColor="text1"/>
          <w:sz w:val="28"/>
          <w:szCs w:val="28"/>
        </w:rPr>
        <w:t>What to consider in assessing significance</w:t>
      </w:r>
      <w:bookmarkEnd w:id="26"/>
    </w:p>
    <w:p w14:paraId="0DFAC19E" w14:textId="67EED523" w:rsidR="000A4478" w:rsidRPr="00D73EE9" w:rsidRDefault="000A4478" w:rsidP="00E87702">
      <w:pPr>
        <w:spacing w:after="200"/>
        <w:rPr>
          <w:rFonts w:ascii="Arial" w:hAnsi="Arial" w:cs="Arial"/>
          <w:sz w:val="22"/>
          <w:szCs w:val="22"/>
        </w:rPr>
      </w:pPr>
      <w:r w:rsidRPr="00D73EE9">
        <w:rPr>
          <w:rFonts w:ascii="Arial" w:hAnsi="Arial" w:cs="Arial"/>
          <w:sz w:val="22"/>
          <w:szCs w:val="22"/>
        </w:rPr>
        <w:t xml:space="preserve">Two </w:t>
      </w:r>
      <w:r w:rsidR="005C40E7" w:rsidRPr="00D73EE9">
        <w:rPr>
          <w:rFonts w:ascii="Arial" w:hAnsi="Arial" w:cs="Arial"/>
          <w:sz w:val="22"/>
          <w:szCs w:val="22"/>
        </w:rPr>
        <w:t>essential</w:t>
      </w:r>
      <w:r w:rsidRPr="00D73EE9">
        <w:rPr>
          <w:rFonts w:ascii="Arial" w:hAnsi="Arial" w:cs="Arial"/>
          <w:sz w:val="22"/>
          <w:szCs w:val="22"/>
        </w:rPr>
        <w:t xml:space="preserve"> concepts to consider during the process of assessing significance are provenance and context. </w:t>
      </w:r>
    </w:p>
    <w:p w14:paraId="6B909E9B" w14:textId="75341CD3" w:rsidR="00194004" w:rsidRPr="00C733E0" w:rsidRDefault="00194004" w:rsidP="00866218">
      <w:pPr>
        <w:pStyle w:val="Heading3"/>
        <w:spacing w:before="0" w:after="120"/>
        <w:rPr>
          <w:rFonts w:ascii="Arial" w:hAnsi="Arial" w:cs="Arial"/>
          <w:b/>
          <w:color w:val="000000" w:themeColor="text1"/>
        </w:rPr>
      </w:pPr>
      <w:bookmarkStart w:id="27" w:name="_Toc525746782"/>
      <w:bookmarkStart w:id="28" w:name="_Toc525820635"/>
      <w:bookmarkStart w:id="29" w:name="_Toc528681813"/>
      <w:r w:rsidRPr="00C733E0">
        <w:rPr>
          <w:rFonts w:ascii="Arial" w:hAnsi="Arial" w:cs="Arial"/>
          <w:b/>
          <w:color w:val="000000" w:themeColor="text1"/>
        </w:rPr>
        <w:t>Provenance</w:t>
      </w:r>
      <w:bookmarkEnd w:id="27"/>
      <w:bookmarkEnd w:id="28"/>
      <w:bookmarkEnd w:id="29"/>
    </w:p>
    <w:p w14:paraId="66676D1B" w14:textId="2AAC04EA" w:rsidR="00212F9F" w:rsidRPr="00D73EE9" w:rsidRDefault="004C2549" w:rsidP="00D73EE9">
      <w:pPr>
        <w:spacing w:after="200"/>
        <w:rPr>
          <w:rFonts w:ascii="Arial" w:hAnsi="Arial" w:cs="Arial"/>
          <w:sz w:val="22"/>
          <w:szCs w:val="22"/>
        </w:rPr>
      </w:pPr>
      <w:r w:rsidRPr="00D73EE9">
        <w:rPr>
          <w:rFonts w:ascii="Arial" w:hAnsi="Arial" w:cs="Arial"/>
          <w:sz w:val="22"/>
          <w:szCs w:val="22"/>
        </w:rPr>
        <w:t>Provenance is best described as the ‘life story’ of an item or collection, from its creation through the history of its various owners and uses.</w:t>
      </w:r>
      <w:r w:rsidR="00212F9F" w:rsidRPr="00D73EE9">
        <w:rPr>
          <w:rFonts w:ascii="Arial" w:hAnsi="Arial" w:cs="Arial"/>
          <w:sz w:val="22"/>
          <w:szCs w:val="22"/>
        </w:rPr>
        <w:t xml:space="preserve"> </w:t>
      </w:r>
    </w:p>
    <w:p w14:paraId="11A9BFAF" w14:textId="4B9ADF96" w:rsidR="004C2549" w:rsidRPr="00D73EE9" w:rsidRDefault="004C2549" w:rsidP="00D73EE9">
      <w:pPr>
        <w:spacing w:after="200"/>
        <w:rPr>
          <w:rFonts w:ascii="Arial" w:hAnsi="Arial" w:cs="Arial"/>
          <w:sz w:val="22"/>
          <w:szCs w:val="22"/>
        </w:rPr>
      </w:pPr>
      <w:r w:rsidRPr="00D73EE9">
        <w:rPr>
          <w:rFonts w:ascii="Arial" w:hAnsi="Arial" w:cs="Arial"/>
          <w:sz w:val="22"/>
          <w:szCs w:val="22"/>
        </w:rPr>
        <w:t>Depending on the nature of your organ</w:t>
      </w:r>
      <w:r w:rsidR="002A0BFC" w:rsidRPr="00D73EE9">
        <w:rPr>
          <w:rFonts w:ascii="Arial" w:hAnsi="Arial" w:cs="Arial"/>
          <w:sz w:val="22"/>
          <w:szCs w:val="22"/>
        </w:rPr>
        <w:t>isati</w:t>
      </w:r>
      <w:r w:rsidRPr="00D73EE9">
        <w:rPr>
          <w:rFonts w:ascii="Arial" w:hAnsi="Arial" w:cs="Arial"/>
          <w:sz w:val="22"/>
          <w:szCs w:val="22"/>
        </w:rPr>
        <w:t>on’s collection, provenance can be straightforward</w:t>
      </w:r>
      <w:r w:rsidR="008878A4">
        <w:rPr>
          <w:rFonts w:ascii="Arial" w:hAnsi="Arial" w:cs="Arial"/>
          <w:sz w:val="22"/>
          <w:szCs w:val="22"/>
        </w:rPr>
        <w:t xml:space="preserve">. </w:t>
      </w:r>
      <w:r w:rsidRPr="00D73EE9">
        <w:rPr>
          <w:rFonts w:ascii="Arial" w:hAnsi="Arial" w:cs="Arial"/>
          <w:sz w:val="22"/>
          <w:szCs w:val="22"/>
        </w:rPr>
        <w:t>For example, if your organisation is a government archive, the provenance of your records may be</w:t>
      </w:r>
      <w:r w:rsidR="002A0BFC" w:rsidRPr="00D73EE9">
        <w:rPr>
          <w:rFonts w:ascii="Arial" w:hAnsi="Arial" w:cs="Arial"/>
          <w:sz w:val="22"/>
          <w:szCs w:val="22"/>
        </w:rPr>
        <w:t xml:space="preserve"> that they were created and used by a partic</w:t>
      </w:r>
      <w:r w:rsidR="008878A4">
        <w:rPr>
          <w:rFonts w:ascii="Arial" w:hAnsi="Arial" w:cs="Arial"/>
          <w:sz w:val="22"/>
          <w:szCs w:val="22"/>
        </w:rPr>
        <w:t xml:space="preserve">ular department, </w:t>
      </w:r>
      <w:r w:rsidR="00E87702" w:rsidRPr="00D73EE9">
        <w:rPr>
          <w:rFonts w:ascii="Arial" w:hAnsi="Arial" w:cs="Arial"/>
          <w:sz w:val="22"/>
          <w:szCs w:val="22"/>
        </w:rPr>
        <w:t xml:space="preserve">and </w:t>
      </w:r>
      <w:r w:rsidR="002A0BFC" w:rsidRPr="00D73EE9">
        <w:rPr>
          <w:rFonts w:ascii="Arial" w:hAnsi="Arial" w:cs="Arial"/>
          <w:sz w:val="22"/>
          <w:szCs w:val="22"/>
        </w:rPr>
        <w:t xml:space="preserve">held in </w:t>
      </w:r>
      <w:r w:rsidR="008878A4">
        <w:rPr>
          <w:rFonts w:ascii="Arial" w:hAnsi="Arial" w:cs="Arial"/>
          <w:sz w:val="22"/>
          <w:szCs w:val="22"/>
        </w:rPr>
        <w:t>their custody</w:t>
      </w:r>
      <w:r w:rsidR="00E87702" w:rsidRPr="00D73EE9">
        <w:rPr>
          <w:rFonts w:ascii="Arial" w:hAnsi="Arial" w:cs="Arial"/>
          <w:sz w:val="22"/>
          <w:szCs w:val="22"/>
        </w:rPr>
        <w:t xml:space="preserve"> </w:t>
      </w:r>
      <w:r w:rsidR="002A0BFC" w:rsidRPr="00D73EE9">
        <w:rPr>
          <w:rFonts w:ascii="Arial" w:hAnsi="Arial" w:cs="Arial"/>
          <w:sz w:val="22"/>
          <w:szCs w:val="22"/>
        </w:rPr>
        <w:t>before being transferred to the archive.</w:t>
      </w:r>
    </w:p>
    <w:p w14:paraId="1C193268" w14:textId="2E596BD3" w:rsidR="002A0BFC" w:rsidRPr="00D73EE9" w:rsidRDefault="008878A4" w:rsidP="00D73EE9">
      <w:pPr>
        <w:spacing w:after="200"/>
        <w:rPr>
          <w:rFonts w:ascii="Arial" w:hAnsi="Arial" w:cs="Arial"/>
          <w:sz w:val="22"/>
          <w:szCs w:val="22"/>
        </w:rPr>
      </w:pPr>
      <w:r>
        <w:rPr>
          <w:rFonts w:ascii="Arial" w:hAnsi="Arial" w:cs="Arial"/>
          <w:sz w:val="22"/>
          <w:szCs w:val="22"/>
        </w:rPr>
        <w:t>Otherwise</w:t>
      </w:r>
      <w:r w:rsidR="00212F9F" w:rsidRPr="00D73EE9">
        <w:rPr>
          <w:rFonts w:ascii="Arial" w:hAnsi="Arial" w:cs="Arial"/>
          <w:sz w:val="22"/>
          <w:szCs w:val="22"/>
        </w:rPr>
        <w:t>, w</w:t>
      </w:r>
      <w:r w:rsidR="002A0BFC" w:rsidRPr="00D73EE9">
        <w:rPr>
          <w:rFonts w:ascii="Arial" w:hAnsi="Arial" w:cs="Arial"/>
          <w:sz w:val="22"/>
          <w:szCs w:val="22"/>
        </w:rPr>
        <w:t>hat constitute</w:t>
      </w:r>
      <w:r w:rsidR="005C40E7" w:rsidRPr="00D73EE9">
        <w:rPr>
          <w:rFonts w:ascii="Arial" w:hAnsi="Arial" w:cs="Arial"/>
          <w:sz w:val="22"/>
          <w:szCs w:val="22"/>
        </w:rPr>
        <w:t>s</w:t>
      </w:r>
      <w:r w:rsidR="002A0BFC" w:rsidRPr="00D73EE9">
        <w:rPr>
          <w:rFonts w:ascii="Arial" w:hAnsi="Arial" w:cs="Arial"/>
          <w:sz w:val="22"/>
          <w:szCs w:val="22"/>
        </w:rPr>
        <w:t xml:space="preserve"> useful provenance will depend on the nature of the </w:t>
      </w:r>
      <w:r w:rsidR="009122B4" w:rsidRPr="00D73EE9">
        <w:rPr>
          <w:rFonts w:ascii="Arial" w:hAnsi="Arial" w:cs="Arial"/>
          <w:sz w:val="22"/>
          <w:szCs w:val="22"/>
        </w:rPr>
        <w:t>record</w:t>
      </w:r>
      <w:r w:rsidR="002A0BFC" w:rsidRPr="00D73EE9">
        <w:rPr>
          <w:rFonts w:ascii="Arial" w:hAnsi="Arial" w:cs="Arial"/>
          <w:sz w:val="22"/>
          <w:szCs w:val="22"/>
        </w:rPr>
        <w:t xml:space="preserve"> or collection.</w:t>
      </w:r>
      <w:r w:rsidR="001542DF" w:rsidRPr="00D73EE9">
        <w:rPr>
          <w:rFonts w:ascii="Arial" w:hAnsi="Arial" w:cs="Arial"/>
          <w:sz w:val="22"/>
          <w:szCs w:val="22"/>
        </w:rPr>
        <w:t xml:space="preserve"> </w:t>
      </w:r>
      <w:r w:rsidR="00212F9F" w:rsidRPr="00D73EE9">
        <w:rPr>
          <w:rFonts w:ascii="Arial" w:hAnsi="Arial" w:cs="Arial"/>
          <w:sz w:val="22"/>
          <w:szCs w:val="22"/>
        </w:rPr>
        <w:t>Personal papers may have</w:t>
      </w:r>
      <w:r w:rsidR="001542DF" w:rsidRPr="00D73EE9">
        <w:rPr>
          <w:rFonts w:ascii="Arial" w:hAnsi="Arial" w:cs="Arial"/>
          <w:sz w:val="22"/>
          <w:szCs w:val="22"/>
        </w:rPr>
        <w:t xml:space="preserve"> historical research</w:t>
      </w:r>
      <w:r>
        <w:rPr>
          <w:rFonts w:ascii="Arial" w:hAnsi="Arial" w:cs="Arial"/>
          <w:sz w:val="22"/>
          <w:szCs w:val="22"/>
        </w:rPr>
        <w:t xml:space="preserve"> </w:t>
      </w:r>
      <w:r w:rsidR="00212F9F" w:rsidRPr="00D73EE9">
        <w:rPr>
          <w:rFonts w:ascii="Arial" w:hAnsi="Arial" w:cs="Arial"/>
          <w:sz w:val="22"/>
          <w:szCs w:val="22"/>
        </w:rPr>
        <w:t>or donation/deposit agreements</w:t>
      </w:r>
      <w:r w:rsidR="001542DF" w:rsidRPr="00D73EE9">
        <w:rPr>
          <w:rFonts w:ascii="Arial" w:hAnsi="Arial" w:cs="Arial"/>
          <w:sz w:val="22"/>
          <w:szCs w:val="22"/>
        </w:rPr>
        <w:t xml:space="preserve"> to support</w:t>
      </w:r>
      <w:r w:rsidR="00212F9F" w:rsidRPr="00D73EE9">
        <w:rPr>
          <w:rFonts w:ascii="Arial" w:hAnsi="Arial" w:cs="Arial"/>
          <w:sz w:val="22"/>
          <w:szCs w:val="22"/>
        </w:rPr>
        <w:t xml:space="preserve"> their</w:t>
      </w:r>
      <w:r w:rsidR="001542DF" w:rsidRPr="00D73EE9">
        <w:rPr>
          <w:rFonts w:ascii="Arial" w:hAnsi="Arial" w:cs="Arial"/>
          <w:sz w:val="22"/>
          <w:szCs w:val="22"/>
        </w:rPr>
        <w:t xml:space="preserve"> provenance. Provenance almost always relies on excellent recordkeeping!</w:t>
      </w:r>
    </w:p>
    <w:p w14:paraId="5C7D3691" w14:textId="6B42C1B6" w:rsidR="00194004" w:rsidRPr="00C733E0" w:rsidRDefault="00194004" w:rsidP="00866218">
      <w:pPr>
        <w:pStyle w:val="Heading3"/>
        <w:spacing w:before="0" w:after="120"/>
        <w:rPr>
          <w:rFonts w:ascii="Arial" w:hAnsi="Arial" w:cs="Arial"/>
          <w:b/>
          <w:color w:val="000000" w:themeColor="text1"/>
        </w:rPr>
      </w:pPr>
      <w:bookmarkStart w:id="30" w:name="_Toc525746783"/>
      <w:bookmarkStart w:id="31" w:name="_Toc525820636"/>
      <w:bookmarkStart w:id="32" w:name="_Toc528681814"/>
      <w:r w:rsidRPr="00C733E0">
        <w:rPr>
          <w:rFonts w:ascii="Arial" w:hAnsi="Arial" w:cs="Arial"/>
          <w:b/>
          <w:color w:val="000000" w:themeColor="text1"/>
        </w:rPr>
        <w:t>Context</w:t>
      </w:r>
      <w:bookmarkEnd w:id="30"/>
      <w:bookmarkEnd w:id="31"/>
      <w:bookmarkEnd w:id="32"/>
    </w:p>
    <w:p w14:paraId="3C37D5E0" w14:textId="6D0833AE" w:rsidR="00D1337B" w:rsidRPr="00D73EE9" w:rsidRDefault="001542DF" w:rsidP="00D73EE9">
      <w:pPr>
        <w:spacing w:after="200"/>
        <w:rPr>
          <w:rFonts w:ascii="Arial" w:hAnsi="Arial" w:cs="Arial"/>
          <w:sz w:val="22"/>
          <w:szCs w:val="22"/>
        </w:rPr>
      </w:pPr>
      <w:r w:rsidRPr="00D73EE9">
        <w:rPr>
          <w:rFonts w:ascii="Arial" w:hAnsi="Arial" w:cs="Arial"/>
          <w:sz w:val="22"/>
          <w:szCs w:val="22"/>
        </w:rPr>
        <w:t xml:space="preserve">Understanding the context surrounding your </w:t>
      </w:r>
      <w:r w:rsidR="00A020EF" w:rsidRPr="00D73EE9">
        <w:rPr>
          <w:rFonts w:ascii="Arial" w:hAnsi="Arial" w:cs="Arial"/>
          <w:sz w:val="22"/>
          <w:szCs w:val="22"/>
        </w:rPr>
        <w:t>record</w:t>
      </w:r>
      <w:r w:rsidRPr="00D73EE9">
        <w:rPr>
          <w:rFonts w:ascii="Arial" w:hAnsi="Arial" w:cs="Arial"/>
          <w:sz w:val="22"/>
          <w:szCs w:val="22"/>
        </w:rPr>
        <w:t xml:space="preserve"> or collection is vital to assessing its significance. Context refers to the way the item or collection is situated within wider historical, social or political movements, patterns or themes.</w:t>
      </w:r>
    </w:p>
    <w:p w14:paraId="23F79A35" w14:textId="2C1CACA0" w:rsidR="00D1337B" w:rsidRPr="00D73EE9" w:rsidRDefault="001542DF" w:rsidP="00D73EE9">
      <w:pPr>
        <w:spacing w:after="200"/>
        <w:rPr>
          <w:rFonts w:ascii="Arial" w:hAnsi="Arial" w:cs="Arial"/>
          <w:sz w:val="22"/>
          <w:szCs w:val="22"/>
        </w:rPr>
      </w:pPr>
      <w:r w:rsidRPr="00D73EE9">
        <w:rPr>
          <w:rFonts w:ascii="Arial" w:hAnsi="Arial" w:cs="Arial"/>
          <w:sz w:val="22"/>
          <w:szCs w:val="22"/>
        </w:rPr>
        <w:t xml:space="preserve">Context is particularly relevant to government archives when considering the significance of items or collections. For example, a policy document or correspondence from a politician may take on special significance if it relates to a </w:t>
      </w:r>
      <w:r w:rsidR="008878A4">
        <w:rPr>
          <w:rFonts w:ascii="Arial" w:hAnsi="Arial" w:cs="Arial"/>
          <w:sz w:val="22"/>
          <w:szCs w:val="22"/>
        </w:rPr>
        <w:t>noteworthy</w:t>
      </w:r>
      <w:r w:rsidRPr="00D73EE9">
        <w:rPr>
          <w:rFonts w:ascii="Arial" w:hAnsi="Arial" w:cs="Arial"/>
          <w:sz w:val="22"/>
          <w:szCs w:val="22"/>
        </w:rPr>
        <w:t xml:space="preserve"> moment in the memory of a </w:t>
      </w:r>
      <w:r w:rsidRPr="00D73EE9">
        <w:rPr>
          <w:rFonts w:ascii="Arial" w:hAnsi="Arial" w:cs="Arial"/>
          <w:sz w:val="22"/>
          <w:szCs w:val="22"/>
        </w:rPr>
        <w:lastRenderedPageBreak/>
        <w:t xml:space="preserve">nation. In this way, archivists are constantly considering context in </w:t>
      </w:r>
      <w:r w:rsidR="009122B4" w:rsidRPr="00D73EE9">
        <w:rPr>
          <w:rFonts w:ascii="Arial" w:hAnsi="Arial" w:cs="Arial"/>
          <w:sz w:val="22"/>
          <w:szCs w:val="22"/>
        </w:rPr>
        <w:t xml:space="preserve">collection management </w:t>
      </w:r>
      <w:r w:rsidRPr="00D73EE9">
        <w:rPr>
          <w:rFonts w:ascii="Arial" w:hAnsi="Arial" w:cs="Arial"/>
          <w:sz w:val="22"/>
          <w:szCs w:val="22"/>
        </w:rPr>
        <w:t>decisions, particularly</w:t>
      </w:r>
      <w:r w:rsidR="00C733E0">
        <w:rPr>
          <w:rFonts w:ascii="Arial" w:hAnsi="Arial" w:cs="Arial"/>
          <w:sz w:val="22"/>
          <w:szCs w:val="22"/>
        </w:rPr>
        <w:t xml:space="preserve"> in relation to how useful</w:t>
      </w:r>
      <w:r w:rsidRPr="00D73EE9">
        <w:rPr>
          <w:rFonts w:ascii="Arial" w:hAnsi="Arial" w:cs="Arial"/>
          <w:sz w:val="22"/>
          <w:szCs w:val="22"/>
        </w:rPr>
        <w:t xml:space="preserve"> </w:t>
      </w:r>
      <w:r w:rsidR="00C733E0">
        <w:rPr>
          <w:rFonts w:ascii="Arial" w:hAnsi="Arial" w:cs="Arial"/>
          <w:sz w:val="22"/>
          <w:szCs w:val="22"/>
        </w:rPr>
        <w:t xml:space="preserve">the </w:t>
      </w:r>
      <w:r w:rsidRPr="00D73EE9">
        <w:rPr>
          <w:rFonts w:ascii="Arial" w:hAnsi="Arial" w:cs="Arial"/>
          <w:sz w:val="22"/>
          <w:szCs w:val="22"/>
        </w:rPr>
        <w:t xml:space="preserve">records </w:t>
      </w:r>
      <w:r w:rsidR="00C733E0">
        <w:rPr>
          <w:rFonts w:ascii="Arial" w:hAnsi="Arial" w:cs="Arial"/>
          <w:sz w:val="22"/>
          <w:szCs w:val="22"/>
        </w:rPr>
        <w:t>will be</w:t>
      </w:r>
      <w:r w:rsidRPr="00D73EE9">
        <w:rPr>
          <w:rFonts w:ascii="Arial" w:hAnsi="Arial" w:cs="Arial"/>
          <w:sz w:val="22"/>
          <w:szCs w:val="22"/>
        </w:rPr>
        <w:t xml:space="preserve"> in researching these significant moments or events.</w:t>
      </w:r>
    </w:p>
    <w:p w14:paraId="5E6B29E0" w14:textId="2F0F16BC" w:rsidR="001542DF" w:rsidRPr="00D73EE9" w:rsidRDefault="00536C1C" w:rsidP="00E85265">
      <w:pPr>
        <w:rPr>
          <w:rFonts w:ascii="Arial" w:hAnsi="Arial" w:cs="Arial"/>
          <w:sz w:val="22"/>
          <w:szCs w:val="22"/>
        </w:rPr>
      </w:pPr>
      <w:r w:rsidRPr="00D73EE9">
        <w:rPr>
          <w:rFonts w:ascii="Arial" w:hAnsi="Arial" w:cs="Arial"/>
          <w:sz w:val="22"/>
          <w:szCs w:val="22"/>
        </w:rPr>
        <w:t>Where</w:t>
      </w:r>
      <w:r w:rsidR="001542DF" w:rsidRPr="00D73EE9">
        <w:rPr>
          <w:rFonts w:ascii="Arial" w:hAnsi="Arial" w:cs="Arial"/>
          <w:sz w:val="22"/>
          <w:szCs w:val="22"/>
        </w:rPr>
        <w:t xml:space="preserve"> a collection or </w:t>
      </w:r>
      <w:r w:rsidR="009122B4" w:rsidRPr="00D73EE9">
        <w:rPr>
          <w:rFonts w:ascii="Arial" w:hAnsi="Arial" w:cs="Arial"/>
          <w:sz w:val="22"/>
          <w:szCs w:val="22"/>
        </w:rPr>
        <w:t>record</w:t>
      </w:r>
      <w:r w:rsidR="001542DF" w:rsidRPr="00D73EE9">
        <w:rPr>
          <w:rFonts w:ascii="Arial" w:hAnsi="Arial" w:cs="Arial"/>
          <w:sz w:val="22"/>
          <w:szCs w:val="22"/>
        </w:rPr>
        <w:t xml:space="preserve"> has limited provenance, context can sometimes fill the </w:t>
      </w:r>
      <w:r w:rsidR="00EC5AF5" w:rsidRPr="00D73EE9">
        <w:rPr>
          <w:rFonts w:ascii="Arial" w:hAnsi="Arial" w:cs="Arial"/>
          <w:sz w:val="22"/>
          <w:szCs w:val="22"/>
        </w:rPr>
        <w:t>gap in knowledge and assist in making a significance determination.</w:t>
      </w:r>
      <w:r w:rsidR="004D1A1F" w:rsidRPr="00D73EE9">
        <w:rPr>
          <w:rFonts w:ascii="Arial" w:hAnsi="Arial" w:cs="Arial"/>
          <w:sz w:val="22"/>
          <w:szCs w:val="22"/>
        </w:rPr>
        <w:t xml:space="preserve"> Examining the wider context of an item can help in understanding its development, use and history</w:t>
      </w:r>
      <w:r w:rsidR="006150C0">
        <w:rPr>
          <w:rFonts w:ascii="Arial" w:hAnsi="Arial" w:cs="Arial"/>
          <w:sz w:val="22"/>
          <w:szCs w:val="22"/>
        </w:rPr>
        <w:t>,</w:t>
      </w:r>
      <w:r w:rsidR="004D1A1F" w:rsidRPr="00D73EE9">
        <w:rPr>
          <w:rFonts w:ascii="Arial" w:hAnsi="Arial" w:cs="Arial"/>
          <w:sz w:val="22"/>
          <w:szCs w:val="22"/>
        </w:rPr>
        <w:t xml:space="preserve"> and therefore contribute to its meaning and significance.</w:t>
      </w:r>
    </w:p>
    <w:p w14:paraId="7A29E73D" w14:textId="6121C443" w:rsidR="004F06B1" w:rsidRPr="006304E5" w:rsidRDefault="004F06B1" w:rsidP="00D73EE9">
      <w:pPr>
        <w:pStyle w:val="Heading2"/>
        <w:spacing w:before="360" w:after="200"/>
        <w:rPr>
          <w:rFonts w:ascii="Arial" w:hAnsi="Arial" w:cs="Arial"/>
          <w:b/>
          <w:color w:val="000000" w:themeColor="text1"/>
          <w:sz w:val="28"/>
          <w:szCs w:val="28"/>
        </w:rPr>
      </w:pPr>
      <w:bookmarkStart w:id="33" w:name="_Toc528681815"/>
      <w:r w:rsidRPr="006304E5">
        <w:rPr>
          <w:rFonts w:ascii="Arial" w:hAnsi="Arial" w:cs="Arial"/>
          <w:b/>
          <w:color w:val="000000" w:themeColor="text1"/>
          <w:sz w:val="28"/>
          <w:szCs w:val="28"/>
        </w:rPr>
        <w:t>The significance assessment method</w:t>
      </w:r>
      <w:bookmarkEnd w:id="33"/>
    </w:p>
    <w:p w14:paraId="699D28C9" w14:textId="15F8B9C7" w:rsidR="004F06B1" w:rsidRPr="00D73EE9" w:rsidRDefault="004F06B1" w:rsidP="005C40E7">
      <w:pPr>
        <w:spacing w:after="200"/>
        <w:rPr>
          <w:rFonts w:ascii="Arial" w:hAnsi="Arial" w:cs="Arial"/>
          <w:sz w:val="22"/>
          <w:szCs w:val="22"/>
        </w:rPr>
      </w:pPr>
      <w:r w:rsidRPr="00D73EE9">
        <w:rPr>
          <w:rFonts w:ascii="Arial" w:hAnsi="Arial" w:cs="Arial"/>
          <w:sz w:val="22"/>
          <w:szCs w:val="22"/>
        </w:rPr>
        <w:t>The table below explains the step-by-step process of assessing significance for both individual items and collections as a whole.</w:t>
      </w:r>
    </w:p>
    <w:tbl>
      <w:tblPr>
        <w:tblStyle w:val="TableGrid"/>
        <w:tblW w:w="9640" w:type="dxa"/>
        <w:tblInd w:w="-176" w:type="dxa"/>
        <w:tblLook w:val="04A0" w:firstRow="1" w:lastRow="0" w:firstColumn="1" w:lastColumn="0" w:noHBand="0" w:noVBand="1"/>
      </w:tblPr>
      <w:tblGrid>
        <w:gridCol w:w="4679"/>
        <w:gridCol w:w="4961"/>
      </w:tblGrid>
      <w:tr w:rsidR="00630A8F" w:rsidRPr="00D73EE9" w14:paraId="054EE7F1" w14:textId="77777777" w:rsidTr="00E85265">
        <w:tc>
          <w:tcPr>
            <w:tcW w:w="4679" w:type="dxa"/>
            <w:shd w:val="clear" w:color="auto" w:fill="D9E2F3" w:themeFill="accent5" w:themeFillTint="33"/>
          </w:tcPr>
          <w:p w14:paraId="77D9D925" w14:textId="6B621DE6" w:rsidR="00630A8F" w:rsidRPr="00D73EE9" w:rsidRDefault="0057461F" w:rsidP="00B0208D">
            <w:pPr>
              <w:spacing w:before="60" w:after="60"/>
              <w:rPr>
                <w:rFonts w:ascii="Arial" w:hAnsi="Arial" w:cs="Arial"/>
                <w:b/>
                <w:sz w:val="22"/>
                <w:szCs w:val="22"/>
              </w:rPr>
            </w:pPr>
            <w:r w:rsidRPr="00D73EE9">
              <w:rPr>
                <w:rFonts w:ascii="Arial" w:hAnsi="Arial" w:cs="Arial"/>
                <w:b/>
                <w:sz w:val="22"/>
                <w:szCs w:val="22"/>
              </w:rPr>
              <w:t xml:space="preserve">Method for assessing single </w:t>
            </w:r>
            <w:r w:rsidR="009122B4" w:rsidRPr="00D73EE9">
              <w:rPr>
                <w:rFonts w:ascii="Arial" w:hAnsi="Arial" w:cs="Arial"/>
                <w:b/>
                <w:sz w:val="22"/>
                <w:szCs w:val="22"/>
              </w:rPr>
              <w:t>record</w:t>
            </w:r>
            <w:r w:rsidRPr="00D73EE9">
              <w:rPr>
                <w:rFonts w:ascii="Arial" w:hAnsi="Arial" w:cs="Arial"/>
                <w:b/>
                <w:sz w:val="22"/>
                <w:szCs w:val="22"/>
              </w:rPr>
              <w:t>s</w:t>
            </w:r>
          </w:p>
        </w:tc>
        <w:tc>
          <w:tcPr>
            <w:tcW w:w="4961" w:type="dxa"/>
            <w:shd w:val="clear" w:color="auto" w:fill="D9E2F3" w:themeFill="accent5" w:themeFillTint="33"/>
          </w:tcPr>
          <w:p w14:paraId="7B6C503B" w14:textId="2C037773" w:rsidR="00630A8F" w:rsidRPr="00D73EE9" w:rsidRDefault="0057461F" w:rsidP="00B0208D">
            <w:pPr>
              <w:spacing w:before="60" w:after="60"/>
              <w:rPr>
                <w:rFonts w:ascii="Arial" w:hAnsi="Arial" w:cs="Arial"/>
                <w:b/>
                <w:sz w:val="22"/>
                <w:szCs w:val="22"/>
              </w:rPr>
            </w:pPr>
            <w:r w:rsidRPr="00D73EE9">
              <w:rPr>
                <w:rFonts w:ascii="Arial" w:hAnsi="Arial" w:cs="Arial"/>
                <w:b/>
                <w:sz w:val="22"/>
                <w:szCs w:val="22"/>
              </w:rPr>
              <w:t>Method for assessing collections</w:t>
            </w:r>
          </w:p>
        </w:tc>
      </w:tr>
      <w:tr w:rsidR="00630A8F" w:rsidRPr="00D73EE9" w14:paraId="08A191E0" w14:textId="77777777" w:rsidTr="00E85265">
        <w:tc>
          <w:tcPr>
            <w:tcW w:w="4679" w:type="dxa"/>
          </w:tcPr>
          <w:p w14:paraId="3A043ED4" w14:textId="52C5D992" w:rsidR="00630A8F" w:rsidRPr="00D73EE9" w:rsidRDefault="00EC4293" w:rsidP="00B0208D">
            <w:pPr>
              <w:spacing w:before="60" w:after="60"/>
              <w:rPr>
                <w:rFonts w:ascii="Arial" w:hAnsi="Arial" w:cs="Arial"/>
                <w:sz w:val="22"/>
                <w:szCs w:val="22"/>
              </w:rPr>
            </w:pPr>
            <w:r w:rsidRPr="00D73EE9">
              <w:rPr>
                <w:rFonts w:ascii="Arial" w:hAnsi="Arial" w:cs="Arial"/>
                <w:sz w:val="22"/>
                <w:szCs w:val="22"/>
              </w:rPr>
              <w:t xml:space="preserve">This method is best used when you are assessing a single </w:t>
            </w:r>
            <w:r w:rsidR="009122B4" w:rsidRPr="00D73EE9">
              <w:rPr>
                <w:rFonts w:ascii="Arial" w:hAnsi="Arial" w:cs="Arial"/>
                <w:sz w:val="22"/>
                <w:szCs w:val="22"/>
              </w:rPr>
              <w:t>record</w:t>
            </w:r>
            <w:r w:rsidRPr="00D73EE9">
              <w:rPr>
                <w:rFonts w:ascii="Arial" w:hAnsi="Arial" w:cs="Arial"/>
                <w:sz w:val="22"/>
                <w:szCs w:val="22"/>
              </w:rPr>
              <w:t>. It may be that this single</w:t>
            </w:r>
            <w:r w:rsidR="009122B4" w:rsidRPr="00D73EE9">
              <w:rPr>
                <w:rFonts w:ascii="Arial" w:hAnsi="Arial" w:cs="Arial"/>
                <w:sz w:val="22"/>
                <w:szCs w:val="22"/>
              </w:rPr>
              <w:t xml:space="preserve"> record</w:t>
            </w:r>
            <w:r w:rsidRPr="00D73EE9">
              <w:rPr>
                <w:rFonts w:ascii="Arial" w:hAnsi="Arial" w:cs="Arial"/>
                <w:sz w:val="22"/>
                <w:szCs w:val="22"/>
              </w:rPr>
              <w:t xml:space="preserve"> has special importance to your collection or is being nominated to a register.</w:t>
            </w:r>
          </w:p>
        </w:tc>
        <w:tc>
          <w:tcPr>
            <w:tcW w:w="4961" w:type="dxa"/>
          </w:tcPr>
          <w:p w14:paraId="4FEB156B" w14:textId="2845D287" w:rsidR="0057461F" w:rsidRPr="00D73EE9" w:rsidRDefault="002275FC" w:rsidP="00B0208D">
            <w:pPr>
              <w:spacing w:before="60" w:after="60"/>
              <w:rPr>
                <w:rFonts w:ascii="Arial" w:hAnsi="Arial" w:cs="Arial"/>
                <w:sz w:val="22"/>
                <w:szCs w:val="22"/>
              </w:rPr>
            </w:pPr>
            <w:r w:rsidRPr="00D73EE9">
              <w:rPr>
                <w:rFonts w:ascii="Arial" w:hAnsi="Arial" w:cs="Arial"/>
                <w:sz w:val="22"/>
                <w:szCs w:val="22"/>
              </w:rPr>
              <w:t xml:space="preserve">It is often impractical to assess single </w:t>
            </w:r>
            <w:r w:rsidR="009122B4" w:rsidRPr="00D73EE9">
              <w:rPr>
                <w:rFonts w:ascii="Arial" w:hAnsi="Arial" w:cs="Arial"/>
                <w:sz w:val="22"/>
                <w:szCs w:val="22"/>
              </w:rPr>
              <w:t>record</w:t>
            </w:r>
            <w:r w:rsidRPr="00D73EE9">
              <w:rPr>
                <w:rFonts w:ascii="Arial" w:hAnsi="Arial" w:cs="Arial"/>
                <w:sz w:val="22"/>
                <w:szCs w:val="22"/>
              </w:rPr>
              <w:t>s as a result of limited resourcing</w:t>
            </w:r>
            <w:r w:rsidR="00536C1C" w:rsidRPr="00D73EE9">
              <w:rPr>
                <w:rFonts w:ascii="Arial" w:hAnsi="Arial" w:cs="Arial"/>
                <w:sz w:val="22"/>
                <w:szCs w:val="22"/>
              </w:rPr>
              <w:t>;</w:t>
            </w:r>
            <w:r w:rsidR="009122B4" w:rsidRPr="00D73EE9">
              <w:rPr>
                <w:rFonts w:ascii="Arial" w:hAnsi="Arial" w:cs="Arial"/>
                <w:sz w:val="22"/>
                <w:szCs w:val="22"/>
              </w:rPr>
              <w:t xml:space="preserve"> </w:t>
            </w:r>
            <w:r w:rsidRPr="00D73EE9">
              <w:rPr>
                <w:rFonts w:ascii="Arial" w:hAnsi="Arial" w:cs="Arial"/>
                <w:sz w:val="22"/>
                <w:szCs w:val="22"/>
              </w:rPr>
              <w:t>many organisations instead prefer to assess a collection as a whole or part of a collection.</w:t>
            </w:r>
          </w:p>
        </w:tc>
      </w:tr>
      <w:tr w:rsidR="00630A8F" w:rsidRPr="00D73EE9" w14:paraId="526AAFAC" w14:textId="77777777" w:rsidTr="00E85265">
        <w:tc>
          <w:tcPr>
            <w:tcW w:w="4679" w:type="dxa"/>
          </w:tcPr>
          <w:p w14:paraId="7C81A003" w14:textId="37261065" w:rsidR="00630A8F" w:rsidRPr="00D73EE9" w:rsidRDefault="0057461F" w:rsidP="00B0208D">
            <w:pPr>
              <w:spacing w:before="60" w:after="60"/>
              <w:rPr>
                <w:rFonts w:ascii="Arial" w:hAnsi="Arial" w:cs="Arial"/>
                <w:b/>
                <w:bCs/>
                <w:sz w:val="22"/>
                <w:szCs w:val="22"/>
              </w:rPr>
            </w:pPr>
            <w:r w:rsidRPr="00D73EE9">
              <w:rPr>
                <w:rFonts w:ascii="Arial" w:hAnsi="Arial" w:cs="Arial"/>
                <w:b/>
                <w:bCs/>
                <w:sz w:val="22"/>
                <w:szCs w:val="22"/>
              </w:rPr>
              <w:t xml:space="preserve">Step 1: </w:t>
            </w:r>
            <w:r w:rsidR="00630A8F" w:rsidRPr="00D73EE9">
              <w:rPr>
                <w:rFonts w:ascii="Arial" w:hAnsi="Arial" w:cs="Arial"/>
                <w:b/>
                <w:bCs/>
                <w:sz w:val="22"/>
                <w:szCs w:val="22"/>
              </w:rPr>
              <w:t>Collate</w:t>
            </w:r>
            <w:r w:rsidRPr="00D73EE9">
              <w:rPr>
                <w:rFonts w:ascii="Arial" w:hAnsi="Arial" w:cs="Arial"/>
                <w:b/>
                <w:bCs/>
                <w:sz w:val="22"/>
                <w:szCs w:val="22"/>
              </w:rPr>
              <w:t xml:space="preserve"> </w:t>
            </w:r>
          </w:p>
          <w:p w14:paraId="26CFF1D1" w14:textId="7A44E4CC" w:rsidR="00630A8F" w:rsidRPr="00D73EE9" w:rsidRDefault="0057461F" w:rsidP="00B0208D">
            <w:pPr>
              <w:spacing w:before="60" w:after="60"/>
              <w:rPr>
                <w:rFonts w:ascii="Arial" w:hAnsi="Arial" w:cs="Arial"/>
                <w:sz w:val="22"/>
                <w:szCs w:val="22"/>
              </w:rPr>
            </w:pPr>
            <w:r w:rsidRPr="00D73EE9">
              <w:rPr>
                <w:rFonts w:ascii="Arial" w:hAnsi="Arial" w:cs="Arial"/>
                <w:sz w:val="22"/>
                <w:szCs w:val="22"/>
              </w:rPr>
              <w:t xml:space="preserve">Pull together all of the information about the </w:t>
            </w:r>
            <w:r w:rsidR="009122B4" w:rsidRPr="00D73EE9">
              <w:rPr>
                <w:rFonts w:ascii="Arial" w:hAnsi="Arial" w:cs="Arial"/>
                <w:sz w:val="22"/>
                <w:szCs w:val="22"/>
              </w:rPr>
              <w:t>record</w:t>
            </w:r>
            <w:r w:rsidRPr="00D73EE9">
              <w:rPr>
                <w:rFonts w:ascii="Arial" w:hAnsi="Arial" w:cs="Arial"/>
                <w:sz w:val="22"/>
                <w:szCs w:val="22"/>
              </w:rPr>
              <w:t xml:space="preserve">, including its history, when it came into your collection, any notes about it, reference material, details on related collections. </w:t>
            </w:r>
          </w:p>
        </w:tc>
        <w:tc>
          <w:tcPr>
            <w:tcW w:w="4961" w:type="dxa"/>
          </w:tcPr>
          <w:p w14:paraId="324A3A74" w14:textId="1D7C6C66" w:rsidR="00630A8F" w:rsidRPr="00D73EE9" w:rsidRDefault="0057461F" w:rsidP="00B0208D">
            <w:pPr>
              <w:spacing w:before="60" w:after="60"/>
              <w:rPr>
                <w:rFonts w:ascii="Arial" w:hAnsi="Arial" w:cs="Arial"/>
                <w:b/>
                <w:bCs/>
                <w:sz w:val="22"/>
                <w:szCs w:val="22"/>
              </w:rPr>
            </w:pPr>
            <w:r w:rsidRPr="00D73EE9">
              <w:rPr>
                <w:rFonts w:ascii="Arial" w:hAnsi="Arial" w:cs="Arial"/>
                <w:b/>
                <w:bCs/>
                <w:sz w:val="22"/>
                <w:szCs w:val="22"/>
              </w:rPr>
              <w:t xml:space="preserve">Step 1: Collate </w:t>
            </w:r>
          </w:p>
          <w:p w14:paraId="127CA24A" w14:textId="6A8558AB" w:rsidR="00630A8F" w:rsidRPr="00D73EE9" w:rsidRDefault="00630A8F" w:rsidP="00B0208D">
            <w:pPr>
              <w:spacing w:before="60" w:after="60"/>
              <w:rPr>
                <w:rFonts w:ascii="Arial" w:hAnsi="Arial" w:cs="Arial"/>
                <w:sz w:val="22"/>
                <w:szCs w:val="22"/>
              </w:rPr>
            </w:pPr>
            <w:r w:rsidRPr="00D73EE9">
              <w:rPr>
                <w:rFonts w:ascii="Arial" w:hAnsi="Arial" w:cs="Arial"/>
                <w:sz w:val="22"/>
                <w:szCs w:val="22"/>
              </w:rPr>
              <w:t xml:space="preserve">Collate records and information about the history and </w:t>
            </w:r>
            <w:r w:rsidR="0057461F" w:rsidRPr="00D73EE9">
              <w:rPr>
                <w:rFonts w:ascii="Arial" w:hAnsi="Arial" w:cs="Arial"/>
                <w:sz w:val="22"/>
                <w:szCs w:val="22"/>
              </w:rPr>
              <w:t>development of the collection, which may include publications about the collection, acquisition notes, published histories, official records.</w:t>
            </w:r>
          </w:p>
        </w:tc>
      </w:tr>
      <w:tr w:rsidR="00630A8F" w:rsidRPr="00D73EE9" w14:paraId="3560D163" w14:textId="77777777" w:rsidTr="00E85265">
        <w:tc>
          <w:tcPr>
            <w:tcW w:w="4679" w:type="dxa"/>
          </w:tcPr>
          <w:p w14:paraId="74B0A83E" w14:textId="246CB3FC" w:rsidR="00630A8F" w:rsidRPr="00D73EE9" w:rsidRDefault="0057461F" w:rsidP="00B0208D">
            <w:pPr>
              <w:spacing w:before="60" w:after="60"/>
              <w:rPr>
                <w:rFonts w:ascii="Arial" w:hAnsi="Arial" w:cs="Arial"/>
                <w:b/>
                <w:bCs/>
                <w:sz w:val="22"/>
                <w:szCs w:val="22"/>
              </w:rPr>
            </w:pPr>
            <w:r w:rsidRPr="00D73EE9">
              <w:rPr>
                <w:rFonts w:ascii="Arial" w:hAnsi="Arial" w:cs="Arial"/>
                <w:b/>
                <w:bCs/>
                <w:sz w:val="22"/>
                <w:szCs w:val="22"/>
              </w:rPr>
              <w:t xml:space="preserve">Step 2: </w:t>
            </w:r>
            <w:r w:rsidR="00630A8F" w:rsidRPr="00D73EE9">
              <w:rPr>
                <w:rFonts w:ascii="Arial" w:hAnsi="Arial" w:cs="Arial"/>
                <w:b/>
                <w:bCs/>
                <w:sz w:val="22"/>
                <w:szCs w:val="22"/>
              </w:rPr>
              <w:t>Research</w:t>
            </w:r>
          </w:p>
          <w:p w14:paraId="35A70C58" w14:textId="1E733173" w:rsidR="00630A8F" w:rsidRPr="00D73EE9" w:rsidRDefault="00630A8F" w:rsidP="00B0208D">
            <w:pPr>
              <w:spacing w:before="60" w:after="60"/>
              <w:rPr>
                <w:rFonts w:ascii="Arial" w:hAnsi="Arial" w:cs="Arial"/>
                <w:sz w:val="22"/>
                <w:szCs w:val="22"/>
              </w:rPr>
            </w:pPr>
            <w:r w:rsidRPr="00D73EE9">
              <w:rPr>
                <w:rFonts w:ascii="Arial" w:hAnsi="Arial" w:cs="Arial"/>
                <w:sz w:val="22"/>
                <w:szCs w:val="22"/>
              </w:rPr>
              <w:t xml:space="preserve">Research the history and provenance of the </w:t>
            </w:r>
            <w:r w:rsidR="009122B4" w:rsidRPr="00D73EE9">
              <w:rPr>
                <w:rFonts w:ascii="Arial" w:hAnsi="Arial" w:cs="Arial"/>
                <w:sz w:val="22"/>
                <w:szCs w:val="22"/>
              </w:rPr>
              <w:t>record</w:t>
            </w:r>
            <w:r w:rsidR="006D4764" w:rsidRPr="00D73EE9">
              <w:rPr>
                <w:rFonts w:ascii="Arial" w:hAnsi="Arial" w:cs="Arial"/>
                <w:sz w:val="22"/>
                <w:szCs w:val="22"/>
              </w:rPr>
              <w:t xml:space="preserve"> such as when it was created, who by, notes about ownership and use, general history research</w:t>
            </w:r>
            <w:r w:rsidRPr="00D73EE9">
              <w:rPr>
                <w:rFonts w:ascii="Arial" w:hAnsi="Arial" w:cs="Arial"/>
                <w:sz w:val="22"/>
                <w:szCs w:val="22"/>
              </w:rPr>
              <w:t>.</w:t>
            </w:r>
          </w:p>
        </w:tc>
        <w:tc>
          <w:tcPr>
            <w:tcW w:w="4961" w:type="dxa"/>
          </w:tcPr>
          <w:p w14:paraId="2D7A3123" w14:textId="70D39DEF" w:rsidR="00630A8F" w:rsidRPr="00D73EE9" w:rsidRDefault="0057461F" w:rsidP="00B0208D">
            <w:pPr>
              <w:spacing w:before="60" w:after="60"/>
              <w:rPr>
                <w:rFonts w:ascii="Arial" w:hAnsi="Arial" w:cs="Arial"/>
                <w:b/>
                <w:bCs/>
                <w:sz w:val="22"/>
                <w:szCs w:val="22"/>
              </w:rPr>
            </w:pPr>
            <w:r w:rsidRPr="00D73EE9">
              <w:rPr>
                <w:rFonts w:ascii="Arial" w:hAnsi="Arial" w:cs="Arial"/>
                <w:b/>
                <w:bCs/>
                <w:sz w:val="22"/>
                <w:szCs w:val="22"/>
              </w:rPr>
              <w:t xml:space="preserve">Step 2a: </w:t>
            </w:r>
            <w:r w:rsidR="00630A8F" w:rsidRPr="00D73EE9">
              <w:rPr>
                <w:rFonts w:ascii="Arial" w:hAnsi="Arial" w:cs="Arial"/>
                <w:b/>
                <w:bCs/>
                <w:sz w:val="22"/>
                <w:szCs w:val="22"/>
              </w:rPr>
              <w:t>Research</w:t>
            </w:r>
          </w:p>
          <w:p w14:paraId="43BBDBAA" w14:textId="5EAFD73B" w:rsidR="00630A8F" w:rsidRPr="00D73EE9" w:rsidRDefault="00630A8F" w:rsidP="00B0208D">
            <w:pPr>
              <w:spacing w:before="60" w:after="60"/>
              <w:rPr>
                <w:rFonts w:ascii="Arial" w:hAnsi="Arial" w:cs="Arial"/>
                <w:sz w:val="22"/>
                <w:szCs w:val="22"/>
              </w:rPr>
            </w:pPr>
            <w:r w:rsidRPr="00D73EE9">
              <w:rPr>
                <w:rFonts w:ascii="Arial" w:hAnsi="Arial" w:cs="Arial"/>
                <w:sz w:val="22"/>
                <w:szCs w:val="22"/>
              </w:rPr>
              <w:t xml:space="preserve">Research the history of the collection. </w:t>
            </w:r>
            <w:r w:rsidR="006D4764" w:rsidRPr="00D73EE9">
              <w:rPr>
                <w:rFonts w:ascii="Arial" w:hAnsi="Arial" w:cs="Arial"/>
                <w:sz w:val="22"/>
                <w:szCs w:val="22"/>
              </w:rPr>
              <w:t>This may include details of how the collection was developed and by whom, and any documentation relating to how the collection reflects on collecting practices.</w:t>
            </w:r>
          </w:p>
          <w:p w14:paraId="6B7905CC" w14:textId="434F7EB1" w:rsidR="00630A8F" w:rsidRPr="00D73EE9" w:rsidRDefault="006D4764" w:rsidP="00B0208D">
            <w:pPr>
              <w:spacing w:before="60" w:after="60"/>
              <w:rPr>
                <w:rFonts w:ascii="Arial" w:hAnsi="Arial" w:cs="Arial"/>
                <w:b/>
                <w:bCs/>
                <w:sz w:val="22"/>
                <w:szCs w:val="22"/>
              </w:rPr>
            </w:pPr>
            <w:r w:rsidRPr="00D73EE9">
              <w:rPr>
                <w:rFonts w:ascii="Arial" w:hAnsi="Arial" w:cs="Arial"/>
                <w:b/>
                <w:bCs/>
                <w:sz w:val="22"/>
                <w:szCs w:val="22"/>
              </w:rPr>
              <w:t xml:space="preserve">Step 2b: </w:t>
            </w:r>
            <w:r w:rsidR="00630A8F" w:rsidRPr="00D73EE9">
              <w:rPr>
                <w:rFonts w:ascii="Arial" w:hAnsi="Arial" w:cs="Arial"/>
                <w:b/>
                <w:bCs/>
                <w:sz w:val="22"/>
                <w:szCs w:val="22"/>
              </w:rPr>
              <w:t>Review</w:t>
            </w:r>
          </w:p>
          <w:p w14:paraId="64914DC1" w14:textId="44CFFA13" w:rsidR="00630A8F" w:rsidRPr="00D73EE9" w:rsidRDefault="00630A8F" w:rsidP="00B0208D">
            <w:pPr>
              <w:spacing w:before="60" w:after="60"/>
              <w:rPr>
                <w:rFonts w:ascii="Arial" w:hAnsi="Arial" w:cs="Arial"/>
                <w:sz w:val="22"/>
                <w:szCs w:val="22"/>
              </w:rPr>
            </w:pPr>
            <w:r w:rsidRPr="00D73EE9">
              <w:rPr>
                <w:rFonts w:ascii="Arial" w:hAnsi="Arial" w:cs="Arial"/>
                <w:sz w:val="22"/>
                <w:szCs w:val="22"/>
              </w:rPr>
              <w:t>Review the scope and themes of the collection</w:t>
            </w:r>
            <w:r w:rsidR="006D4764" w:rsidRPr="00D73EE9">
              <w:rPr>
                <w:rFonts w:ascii="Arial" w:hAnsi="Arial" w:cs="Arial"/>
                <w:sz w:val="22"/>
                <w:szCs w:val="22"/>
              </w:rPr>
              <w:t xml:space="preserve"> and how the collection relates to key themes</w:t>
            </w:r>
            <w:r w:rsidRPr="00D73EE9">
              <w:rPr>
                <w:rFonts w:ascii="Arial" w:hAnsi="Arial" w:cs="Arial"/>
                <w:sz w:val="22"/>
                <w:szCs w:val="22"/>
              </w:rPr>
              <w:t xml:space="preserve">. </w:t>
            </w:r>
          </w:p>
        </w:tc>
      </w:tr>
      <w:tr w:rsidR="00630A8F" w:rsidRPr="00D73EE9" w14:paraId="63DA31D7" w14:textId="77777777" w:rsidTr="00E85265">
        <w:tc>
          <w:tcPr>
            <w:tcW w:w="4679" w:type="dxa"/>
          </w:tcPr>
          <w:p w14:paraId="5BF4B159" w14:textId="5FD08FAA" w:rsidR="00630A8F" w:rsidRPr="00D73EE9" w:rsidRDefault="006D4764" w:rsidP="00B0208D">
            <w:pPr>
              <w:spacing w:before="60" w:after="60"/>
              <w:rPr>
                <w:rFonts w:ascii="Arial" w:hAnsi="Arial" w:cs="Arial"/>
                <w:b/>
                <w:bCs/>
                <w:sz w:val="22"/>
                <w:szCs w:val="22"/>
              </w:rPr>
            </w:pPr>
            <w:r w:rsidRPr="00D73EE9">
              <w:rPr>
                <w:rFonts w:ascii="Arial" w:hAnsi="Arial" w:cs="Arial"/>
                <w:b/>
                <w:bCs/>
                <w:sz w:val="22"/>
                <w:szCs w:val="22"/>
              </w:rPr>
              <w:t xml:space="preserve">Step 3: </w:t>
            </w:r>
            <w:r w:rsidR="00630A8F" w:rsidRPr="00D73EE9">
              <w:rPr>
                <w:rFonts w:ascii="Arial" w:hAnsi="Arial" w:cs="Arial"/>
                <w:b/>
                <w:bCs/>
                <w:sz w:val="22"/>
                <w:szCs w:val="22"/>
              </w:rPr>
              <w:t>Consult</w:t>
            </w:r>
          </w:p>
          <w:p w14:paraId="517DEA70" w14:textId="3CFD0A94" w:rsidR="00630A8F" w:rsidRPr="00D73EE9" w:rsidRDefault="00630A8F" w:rsidP="006304E5">
            <w:pPr>
              <w:spacing w:before="60" w:after="60"/>
              <w:rPr>
                <w:rFonts w:ascii="Arial" w:hAnsi="Arial" w:cs="Arial"/>
                <w:sz w:val="22"/>
                <w:szCs w:val="22"/>
              </w:rPr>
            </w:pPr>
            <w:r w:rsidRPr="00D73EE9">
              <w:rPr>
                <w:rFonts w:ascii="Arial" w:hAnsi="Arial" w:cs="Arial"/>
                <w:sz w:val="22"/>
                <w:szCs w:val="22"/>
              </w:rPr>
              <w:t xml:space="preserve">Consult </w:t>
            </w:r>
            <w:r w:rsidR="006D4764" w:rsidRPr="00D73EE9">
              <w:rPr>
                <w:rFonts w:ascii="Arial" w:hAnsi="Arial" w:cs="Arial"/>
                <w:sz w:val="22"/>
                <w:szCs w:val="22"/>
              </w:rPr>
              <w:t xml:space="preserve">with </w:t>
            </w:r>
            <w:r w:rsidRPr="00D73EE9">
              <w:rPr>
                <w:rFonts w:ascii="Arial" w:hAnsi="Arial" w:cs="Arial"/>
                <w:sz w:val="22"/>
                <w:szCs w:val="22"/>
              </w:rPr>
              <w:t xml:space="preserve">donors, </w:t>
            </w:r>
            <w:r w:rsidR="006304E5">
              <w:rPr>
                <w:rFonts w:ascii="Arial" w:hAnsi="Arial" w:cs="Arial"/>
                <w:sz w:val="22"/>
                <w:szCs w:val="22"/>
              </w:rPr>
              <w:t xml:space="preserve">past owners </w:t>
            </w:r>
            <w:r w:rsidR="006D4764" w:rsidRPr="00D73EE9">
              <w:rPr>
                <w:rFonts w:ascii="Arial" w:hAnsi="Arial" w:cs="Arial"/>
                <w:sz w:val="22"/>
                <w:szCs w:val="22"/>
              </w:rPr>
              <w:t>and</w:t>
            </w:r>
            <w:r w:rsidRPr="00D73EE9">
              <w:rPr>
                <w:rFonts w:ascii="Arial" w:hAnsi="Arial" w:cs="Arial"/>
                <w:sz w:val="22"/>
                <w:szCs w:val="22"/>
              </w:rPr>
              <w:t xml:space="preserve"> those with an interest in or knowledge of the</w:t>
            </w:r>
            <w:r w:rsidR="009122B4" w:rsidRPr="00D73EE9">
              <w:rPr>
                <w:rFonts w:ascii="Arial" w:hAnsi="Arial" w:cs="Arial"/>
                <w:sz w:val="22"/>
                <w:szCs w:val="22"/>
              </w:rPr>
              <w:t xml:space="preserve"> record</w:t>
            </w:r>
            <w:r w:rsidRPr="00D73EE9">
              <w:rPr>
                <w:rFonts w:ascii="Arial" w:hAnsi="Arial" w:cs="Arial"/>
                <w:sz w:val="22"/>
                <w:szCs w:val="22"/>
              </w:rPr>
              <w:t>.</w:t>
            </w:r>
            <w:r w:rsidR="00930C2E" w:rsidRPr="00D73EE9">
              <w:rPr>
                <w:rFonts w:ascii="Arial" w:hAnsi="Arial" w:cs="Arial"/>
                <w:sz w:val="22"/>
                <w:szCs w:val="22"/>
              </w:rPr>
              <w:t xml:space="preserve"> During the consultation process, remember to ask questions about the provenance </w:t>
            </w:r>
            <w:r w:rsidR="00C2020B" w:rsidRPr="00D73EE9">
              <w:rPr>
                <w:rFonts w:ascii="Arial" w:hAnsi="Arial" w:cs="Arial"/>
                <w:sz w:val="22"/>
                <w:szCs w:val="22"/>
              </w:rPr>
              <w:t xml:space="preserve">and context </w:t>
            </w:r>
            <w:r w:rsidR="00930C2E" w:rsidRPr="00D73EE9">
              <w:rPr>
                <w:rFonts w:ascii="Arial" w:hAnsi="Arial" w:cs="Arial"/>
                <w:sz w:val="22"/>
                <w:szCs w:val="22"/>
              </w:rPr>
              <w:t xml:space="preserve">of the </w:t>
            </w:r>
            <w:r w:rsidR="009122B4" w:rsidRPr="00D73EE9">
              <w:rPr>
                <w:rFonts w:ascii="Arial" w:hAnsi="Arial" w:cs="Arial"/>
                <w:sz w:val="22"/>
                <w:szCs w:val="22"/>
              </w:rPr>
              <w:t>record</w:t>
            </w:r>
            <w:r w:rsidR="00C2020B" w:rsidRPr="00D73EE9">
              <w:rPr>
                <w:rFonts w:ascii="Arial" w:hAnsi="Arial" w:cs="Arial"/>
                <w:sz w:val="22"/>
                <w:szCs w:val="22"/>
              </w:rPr>
              <w:t>, its creation, use and meaning</w:t>
            </w:r>
            <w:r w:rsidR="00930C2E" w:rsidRPr="00D73EE9">
              <w:rPr>
                <w:rFonts w:ascii="Arial" w:hAnsi="Arial" w:cs="Arial"/>
                <w:sz w:val="22"/>
                <w:szCs w:val="22"/>
              </w:rPr>
              <w:t>,</w:t>
            </w:r>
            <w:r w:rsidRPr="00D73EE9">
              <w:rPr>
                <w:rFonts w:ascii="Arial" w:hAnsi="Arial" w:cs="Arial"/>
                <w:sz w:val="22"/>
                <w:szCs w:val="22"/>
              </w:rPr>
              <w:t xml:space="preserve"> </w:t>
            </w:r>
            <w:r w:rsidR="00C2020B" w:rsidRPr="00D73EE9">
              <w:rPr>
                <w:rFonts w:ascii="Arial" w:hAnsi="Arial" w:cs="Arial"/>
                <w:sz w:val="22"/>
                <w:szCs w:val="22"/>
              </w:rPr>
              <w:t>and document answers for future reference.</w:t>
            </w:r>
            <w:r w:rsidR="00536C1C" w:rsidRPr="00D73EE9">
              <w:rPr>
                <w:rFonts w:ascii="Arial" w:hAnsi="Arial" w:cs="Arial"/>
                <w:sz w:val="22"/>
                <w:szCs w:val="22"/>
              </w:rPr>
              <w:t xml:space="preserve"> Keep notes to assist in preparing the Statement of Significance.</w:t>
            </w:r>
          </w:p>
        </w:tc>
        <w:tc>
          <w:tcPr>
            <w:tcW w:w="4961" w:type="dxa"/>
          </w:tcPr>
          <w:p w14:paraId="17705746" w14:textId="31365016" w:rsidR="00C1351B" w:rsidRPr="00D73EE9" w:rsidRDefault="006D4764" w:rsidP="00B0208D">
            <w:pPr>
              <w:spacing w:before="60" w:after="60"/>
              <w:rPr>
                <w:rFonts w:ascii="Arial" w:hAnsi="Arial" w:cs="Arial"/>
                <w:b/>
                <w:bCs/>
                <w:sz w:val="22"/>
                <w:szCs w:val="22"/>
              </w:rPr>
            </w:pPr>
            <w:r w:rsidRPr="00D73EE9">
              <w:rPr>
                <w:rFonts w:ascii="Arial" w:hAnsi="Arial" w:cs="Arial"/>
                <w:b/>
                <w:bCs/>
                <w:sz w:val="22"/>
                <w:szCs w:val="22"/>
              </w:rPr>
              <w:t>Step 3: Consult</w:t>
            </w:r>
          </w:p>
          <w:p w14:paraId="6697AD24" w14:textId="00C3DBF5" w:rsidR="00630A8F" w:rsidRPr="00D73EE9" w:rsidRDefault="00C1351B" w:rsidP="00E85265">
            <w:pPr>
              <w:spacing w:before="60" w:after="60"/>
              <w:rPr>
                <w:rFonts w:ascii="Arial" w:hAnsi="Arial" w:cs="Arial"/>
                <w:sz w:val="22"/>
                <w:szCs w:val="22"/>
              </w:rPr>
            </w:pPr>
            <w:r w:rsidRPr="00D73EE9">
              <w:rPr>
                <w:rFonts w:ascii="Arial" w:hAnsi="Arial" w:cs="Arial"/>
                <w:sz w:val="22"/>
                <w:szCs w:val="22"/>
              </w:rPr>
              <w:t xml:space="preserve">Consult </w:t>
            </w:r>
            <w:r w:rsidR="00AA0E01" w:rsidRPr="00D73EE9">
              <w:rPr>
                <w:rFonts w:ascii="Arial" w:hAnsi="Arial" w:cs="Arial"/>
                <w:sz w:val="22"/>
                <w:szCs w:val="22"/>
              </w:rPr>
              <w:t xml:space="preserve">with people who are knowledgeable about the collection, </w:t>
            </w:r>
            <w:r w:rsidRPr="00D73EE9">
              <w:rPr>
                <w:rFonts w:ascii="Arial" w:hAnsi="Arial" w:cs="Arial"/>
                <w:sz w:val="22"/>
                <w:szCs w:val="22"/>
              </w:rPr>
              <w:t>such as donors, experts, staff</w:t>
            </w:r>
            <w:r w:rsidR="00E85265">
              <w:rPr>
                <w:rFonts w:ascii="Arial" w:hAnsi="Arial" w:cs="Arial"/>
                <w:sz w:val="22"/>
                <w:szCs w:val="22"/>
              </w:rPr>
              <w:t xml:space="preserve"> and community groups. T</w:t>
            </w:r>
            <w:r w:rsidR="00465DA1" w:rsidRPr="00D73EE9">
              <w:rPr>
                <w:rFonts w:ascii="Arial" w:hAnsi="Arial" w:cs="Arial"/>
                <w:sz w:val="22"/>
                <w:szCs w:val="22"/>
              </w:rPr>
              <w:t xml:space="preserve">alk to people to whom the collection is important about why it has value. </w:t>
            </w:r>
            <w:r w:rsidR="00E85265">
              <w:rPr>
                <w:rFonts w:ascii="Arial" w:hAnsi="Arial" w:cs="Arial"/>
                <w:sz w:val="22"/>
                <w:szCs w:val="22"/>
              </w:rPr>
              <w:t>An</w:t>
            </w:r>
            <w:r w:rsidR="00465DA1" w:rsidRPr="00D73EE9">
              <w:rPr>
                <w:rFonts w:ascii="Arial" w:hAnsi="Arial" w:cs="Arial"/>
                <w:sz w:val="22"/>
                <w:szCs w:val="22"/>
              </w:rPr>
              <w:t xml:space="preserve"> option may be to hold an event and encourage people to talk about the collection, its history, value and meaning. Keep notes to </w:t>
            </w:r>
            <w:r w:rsidR="00E85265">
              <w:rPr>
                <w:rFonts w:ascii="Arial" w:hAnsi="Arial" w:cs="Arial"/>
                <w:sz w:val="22"/>
                <w:szCs w:val="22"/>
              </w:rPr>
              <w:t>prepare</w:t>
            </w:r>
            <w:r w:rsidR="00465DA1" w:rsidRPr="00D73EE9">
              <w:rPr>
                <w:rFonts w:ascii="Arial" w:hAnsi="Arial" w:cs="Arial"/>
                <w:sz w:val="22"/>
                <w:szCs w:val="22"/>
              </w:rPr>
              <w:t xml:space="preserve"> the </w:t>
            </w:r>
            <w:r w:rsidR="00A973F7" w:rsidRPr="00D73EE9">
              <w:rPr>
                <w:rFonts w:ascii="Arial" w:hAnsi="Arial" w:cs="Arial"/>
                <w:sz w:val="22"/>
                <w:szCs w:val="22"/>
              </w:rPr>
              <w:t>S</w:t>
            </w:r>
            <w:r w:rsidR="00465DA1" w:rsidRPr="00D73EE9">
              <w:rPr>
                <w:rFonts w:ascii="Arial" w:hAnsi="Arial" w:cs="Arial"/>
                <w:sz w:val="22"/>
                <w:szCs w:val="22"/>
              </w:rPr>
              <w:t xml:space="preserve">tatement of </w:t>
            </w:r>
            <w:r w:rsidR="00A973F7" w:rsidRPr="00D73EE9">
              <w:rPr>
                <w:rFonts w:ascii="Arial" w:hAnsi="Arial" w:cs="Arial"/>
                <w:sz w:val="22"/>
                <w:szCs w:val="22"/>
              </w:rPr>
              <w:t>S</w:t>
            </w:r>
            <w:r w:rsidR="00465DA1" w:rsidRPr="00D73EE9">
              <w:rPr>
                <w:rFonts w:ascii="Arial" w:hAnsi="Arial" w:cs="Arial"/>
                <w:sz w:val="22"/>
                <w:szCs w:val="22"/>
              </w:rPr>
              <w:t>ignificance.</w:t>
            </w:r>
          </w:p>
        </w:tc>
      </w:tr>
      <w:tr w:rsidR="00630A8F" w:rsidRPr="00D73EE9" w14:paraId="7D9AD206" w14:textId="77777777" w:rsidTr="00E85265">
        <w:tc>
          <w:tcPr>
            <w:tcW w:w="4679" w:type="dxa"/>
          </w:tcPr>
          <w:p w14:paraId="4214F98D" w14:textId="21B930B8" w:rsidR="00630A8F" w:rsidRPr="00D73EE9" w:rsidRDefault="005C40E7" w:rsidP="00B0208D">
            <w:pPr>
              <w:spacing w:before="60" w:after="60"/>
              <w:rPr>
                <w:rFonts w:ascii="Arial" w:hAnsi="Arial" w:cs="Arial"/>
                <w:b/>
                <w:bCs/>
                <w:sz w:val="22"/>
                <w:szCs w:val="22"/>
              </w:rPr>
            </w:pPr>
            <w:r w:rsidRPr="00D73EE9">
              <w:rPr>
                <w:rFonts w:ascii="Arial" w:hAnsi="Arial" w:cs="Arial"/>
                <w:sz w:val="22"/>
                <w:szCs w:val="22"/>
              </w:rPr>
              <w:br w:type="page"/>
            </w:r>
            <w:r w:rsidR="00465DA1" w:rsidRPr="00D73EE9">
              <w:rPr>
                <w:rFonts w:ascii="Arial" w:hAnsi="Arial" w:cs="Arial"/>
                <w:b/>
                <w:bCs/>
                <w:sz w:val="22"/>
                <w:szCs w:val="22"/>
              </w:rPr>
              <w:t xml:space="preserve">Step 4: </w:t>
            </w:r>
            <w:r w:rsidR="00630A8F" w:rsidRPr="00D73EE9">
              <w:rPr>
                <w:rFonts w:ascii="Arial" w:hAnsi="Arial" w:cs="Arial"/>
                <w:b/>
                <w:bCs/>
                <w:sz w:val="22"/>
                <w:szCs w:val="22"/>
              </w:rPr>
              <w:t>Explore</w:t>
            </w:r>
          </w:p>
          <w:p w14:paraId="7DC1F433" w14:textId="528BA230" w:rsidR="00630A8F" w:rsidRPr="00D73EE9" w:rsidRDefault="00536C1C" w:rsidP="00B0208D">
            <w:pPr>
              <w:spacing w:before="60" w:after="60"/>
              <w:rPr>
                <w:rFonts w:ascii="Arial" w:hAnsi="Arial" w:cs="Arial"/>
                <w:sz w:val="22"/>
                <w:szCs w:val="22"/>
              </w:rPr>
            </w:pPr>
            <w:r w:rsidRPr="00D73EE9">
              <w:rPr>
                <w:rFonts w:ascii="Arial" w:hAnsi="Arial" w:cs="Arial"/>
                <w:sz w:val="22"/>
                <w:szCs w:val="22"/>
              </w:rPr>
              <w:t>Examine</w:t>
            </w:r>
            <w:r w:rsidR="00D3053A" w:rsidRPr="00D73EE9">
              <w:rPr>
                <w:rFonts w:ascii="Arial" w:hAnsi="Arial" w:cs="Arial"/>
                <w:sz w:val="22"/>
                <w:szCs w:val="22"/>
              </w:rPr>
              <w:t xml:space="preserve"> the context of the</w:t>
            </w:r>
            <w:r w:rsidR="009122B4" w:rsidRPr="00D73EE9">
              <w:rPr>
                <w:rFonts w:ascii="Arial" w:hAnsi="Arial" w:cs="Arial"/>
                <w:sz w:val="22"/>
                <w:szCs w:val="22"/>
              </w:rPr>
              <w:t xml:space="preserve"> record</w:t>
            </w:r>
            <w:r w:rsidR="005B13A6" w:rsidRPr="00D73EE9">
              <w:rPr>
                <w:rFonts w:ascii="Arial" w:hAnsi="Arial" w:cs="Arial"/>
                <w:sz w:val="22"/>
                <w:szCs w:val="22"/>
              </w:rPr>
              <w:t xml:space="preserve"> and think about how it related to wider historical themes and development. Consider its purpose and use within the context of its time and place.</w:t>
            </w:r>
          </w:p>
        </w:tc>
        <w:tc>
          <w:tcPr>
            <w:tcW w:w="4961" w:type="dxa"/>
          </w:tcPr>
          <w:p w14:paraId="2D624798" w14:textId="77777777" w:rsidR="00465DA1" w:rsidRPr="00D73EE9" w:rsidRDefault="00465DA1" w:rsidP="00B0208D">
            <w:pPr>
              <w:spacing w:before="60" w:after="60"/>
              <w:rPr>
                <w:rFonts w:ascii="Arial" w:hAnsi="Arial" w:cs="Arial"/>
                <w:b/>
                <w:bCs/>
                <w:sz w:val="22"/>
                <w:szCs w:val="22"/>
              </w:rPr>
            </w:pPr>
            <w:r w:rsidRPr="00D73EE9">
              <w:rPr>
                <w:rFonts w:ascii="Arial" w:hAnsi="Arial" w:cs="Arial"/>
                <w:b/>
                <w:bCs/>
                <w:sz w:val="22"/>
                <w:szCs w:val="22"/>
              </w:rPr>
              <w:t>Step 4: Explore</w:t>
            </w:r>
          </w:p>
          <w:p w14:paraId="14C2509A" w14:textId="2E1E3366" w:rsidR="00630A8F" w:rsidRPr="00D73EE9" w:rsidRDefault="005B13A6" w:rsidP="00B0208D">
            <w:pPr>
              <w:spacing w:before="60" w:after="60"/>
              <w:rPr>
                <w:rFonts w:ascii="Arial" w:hAnsi="Arial" w:cs="Arial"/>
                <w:sz w:val="22"/>
                <w:szCs w:val="22"/>
              </w:rPr>
            </w:pPr>
            <w:r w:rsidRPr="00D73EE9">
              <w:rPr>
                <w:rFonts w:ascii="Arial" w:hAnsi="Arial" w:cs="Arial"/>
                <w:sz w:val="22"/>
                <w:szCs w:val="22"/>
              </w:rPr>
              <w:t>Look at the context of the collection in terms of its history, development and identity within the broader community. Consider whether historical patterns</w:t>
            </w:r>
            <w:r w:rsidR="006304E5">
              <w:rPr>
                <w:rFonts w:ascii="Arial" w:hAnsi="Arial" w:cs="Arial"/>
                <w:sz w:val="22"/>
                <w:szCs w:val="22"/>
              </w:rPr>
              <w:t xml:space="preserve"> have influenced the collection</w:t>
            </w:r>
            <w:r w:rsidRPr="00D73EE9">
              <w:rPr>
                <w:rFonts w:ascii="Arial" w:hAnsi="Arial" w:cs="Arial"/>
                <w:sz w:val="22"/>
                <w:szCs w:val="22"/>
              </w:rPr>
              <w:t xml:space="preserve"> and whether it is associated with a place and time.</w:t>
            </w:r>
          </w:p>
        </w:tc>
      </w:tr>
    </w:tbl>
    <w:p w14:paraId="4690927A" w14:textId="77777777" w:rsidR="00E85265" w:rsidRDefault="00E85265">
      <w:r>
        <w:br w:type="page"/>
      </w:r>
    </w:p>
    <w:tbl>
      <w:tblPr>
        <w:tblStyle w:val="TableGrid"/>
        <w:tblW w:w="9640" w:type="dxa"/>
        <w:tblInd w:w="-176" w:type="dxa"/>
        <w:tblLook w:val="04A0" w:firstRow="1" w:lastRow="0" w:firstColumn="1" w:lastColumn="0" w:noHBand="0" w:noVBand="1"/>
      </w:tblPr>
      <w:tblGrid>
        <w:gridCol w:w="4679"/>
        <w:gridCol w:w="4961"/>
      </w:tblGrid>
      <w:tr w:rsidR="00E85265" w:rsidRPr="00D73EE9" w14:paraId="5581281B" w14:textId="77777777" w:rsidTr="00E85265">
        <w:tc>
          <w:tcPr>
            <w:tcW w:w="4679" w:type="dxa"/>
            <w:shd w:val="clear" w:color="auto" w:fill="D9E2F3" w:themeFill="accent5" w:themeFillTint="33"/>
          </w:tcPr>
          <w:p w14:paraId="56665CAF" w14:textId="56EC694D" w:rsidR="00E85265" w:rsidRPr="00D73EE9" w:rsidRDefault="00E85265" w:rsidP="00E07C1A">
            <w:pPr>
              <w:spacing w:before="60" w:after="60"/>
              <w:rPr>
                <w:rFonts w:ascii="Arial" w:hAnsi="Arial" w:cs="Arial"/>
                <w:b/>
                <w:sz w:val="22"/>
                <w:szCs w:val="22"/>
              </w:rPr>
            </w:pPr>
            <w:r>
              <w:lastRenderedPageBreak/>
              <w:br w:type="page"/>
            </w:r>
            <w:r>
              <w:br w:type="page"/>
            </w:r>
            <w:r w:rsidRPr="00D73EE9">
              <w:rPr>
                <w:rFonts w:ascii="Arial" w:hAnsi="Arial" w:cs="Arial"/>
                <w:sz w:val="22"/>
                <w:szCs w:val="22"/>
              </w:rPr>
              <w:br w:type="page"/>
            </w:r>
            <w:r w:rsidRPr="00D73EE9">
              <w:rPr>
                <w:rFonts w:ascii="Arial" w:hAnsi="Arial" w:cs="Arial"/>
                <w:b/>
                <w:sz w:val="22"/>
                <w:szCs w:val="22"/>
              </w:rPr>
              <w:t>Method for assessing single items</w:t>
            </w:r>
          </w:p>
        </w:tc>
        <w:tc>
          <w:tcPr>
            <w:tcW w:w="4961" w:type="dxa"/>
            <w:shd w:val="clear" w:color="auto" w:fill="D9E2F3" w:themeFill="accent5" w:themeFillTint="33"/>
          </w:tcPr>
          <w:p w14:paraId="2FFE9AB0" w14:textId="77777777" w:rsidR="00E85265" w:rsidRPr="00D73EE9" w:rsidRDefault="00E85265" w:rsidP="00E07C1A">
            <w:pPr>
              <w:spacing w:before="60" w:after="60"/>
              <w:rPr>
                <w:rFonts w:ascii="Arial" w:hAnsi="Arial" w:cs="Arial"/>
                <w:b/>
                <w:sz w:val="22"/>
                <w:szCs w:val="22"/>
              </w:rPr>
            </w:pPr>
            <w:r w:rsidRPr="00D73EE9">
              <w:rPr>
                <w:rFonts w:ascii="Arial" w:hAnsi="Arial" w:cs="Arial"/>
                <w:b/>
                <w:sz w:val="22"/>
                <w:szCs w:val="22"/>
              </w:rPr>
              <w:t>Method for assessing collections</w:t>
            </w:r>
          </w:p>
        </w:tc>
      </w:tr>
      <w:tr w:rsidR="00630A8F" w:rsidRPr="00D73EE9" w14:paraId="2EECA95A" w14:textId="77777777" w:rsidTr="00E85265">
        <w:tc>
          <w:tcPr>
            <w:tcW w:w="4679" w:type="dxa"/>
          </w:tcPr>
          <w:p w14:paraId="4829AC53" w14:textId="46BF97CD" w:rsidR="00630A8F" w:rsidRPr="00D73EE9" w:rsidRDefault="00D76E3D" w:rsidP="00B0208D">
            <w:pPr>
              <w:spacing w:before="60" w:after="60"/>
              <w:rPr>
                <w:rFonts w:ascii="Arial" w:hAnsi="Arial" w:cs="Arial"/>
                <w:b/>
                <w:bCs/>
                <w:sz w:val="22"/>
                <w:szCs w:val="22"/>
              </w:rPr>
            </w:pPr>
            <w:r w:rsidRPr="00D73EE9">
              <w:rPr>
                <w:rFonts w:ascii="Arial" w:hAnsi="Arial" w:cs="Arial"/>
                <w:b/>
                <w:bCs/>
                <w:sz w:val="22"/>
                <w:szCs w:val="22"/>
              </w:rPr>
              <w:t>Step 5:</w:t>
            </w:r>
            <w:r w:rsidR="005B13A6" w:rsidRPr="00D73EE9">
              <w:rPr>
                <w:rFonts w:ascii="Arial" w:hAnsi="Arial" w:cs="Arial"/>
                <w:b/>
                <w:bCs/>
                <w:sz w:val="22"/>
                <w:szCs w:val="22"/>
              </w:rPr>
              <w:t xml:space="preserve"> </w:t>
            </w:r>
            <w:r w:rsidR="00630A8F" w:rsidRPr="00D73EE9">
              <w:rPr>
                <w:rFonts w:ascii="Arial" w:hAnsi="Arial" w:cs="Arial"/>
                <w:b/>
                <w:bCs/>
                <w:sz w:val="22"/>
                <w:szCs w:val="22"/>
              </w:rPr>
              <w:t>Analyse</w:t>
            </w:r>
          </w:p>
          <w:p w14:paraId="7E5F677E" w14:textId="003F0CC2" w:rsidR="00630A8F" w:rsidRPr="00D73EE9" w:rsidRDefault="00F13F29" w:rsidP="00B0208D">
            <w:pPr>
              <w:spacing w:before="60" w:after="60"/>
              <w:rPr>
                <w:rFonts w:ascii="Arial" w:hAnsi="Arial" w:cs="Arial"/>
                <w:sz w:val="22"/>
                <w:szCs w:val="22"/>
              </w:rPr>
            </w:pPr>
            <w:r w:rsidRPr="00D73EE9">
              <w:rPr>
                <w:rFonts w:ascii="Arial" w:hAnsi="Arial" w:cs="Arial"/>
                <w:sz w:val="22"/>
                <w:szCs w:val="22"/>
              </w:rPr>
              <w:t xml:space="preserve">In this step, you </w:t>
            </w:r>
            <w:r w:rsidR="00FA00A8" w:rsidRPr="00D73EE9">
              <w:rPr>
                <w:rFonts w:ascii="Arial" w:hAnsi="Arial" w:cs="Arial"/>
                <w:sz w:val="22"/>
                <w:szCs w:val="22"/>
              </w:rPr>
              <w:t xml:space="preserve">examine </w:t>
            </w:r>
            <w:r w:rsidRPr="00D73EE9">
              <w:rPr>
                <w:rFonts w:ascii="Arial" w:hAnsi="Arial" w:cs="Arial"/>
                <w:sz w:val="22"/>
                <w:szCs w:val="22"/>
              </w:rPr>
              <w:t xml:space="preserve">and describe the </w:t>
            </w:r>
            <w:r w:rsidR="009122B4" w:rsidRPr="00D73EE9">
              <w:rPr>
                <w:rFonts w:ascii="Arial" w:hAnsi="Arial" w:cs="Arial"/>
                <w:sz w:val="22"/>
                <w:szCs w:val="22"/>
              </w:rPr>
              <w:t>record</w:t>
            </w:r>
            <w:r w:rsidR="006F643B" w:rsidRPr="00D73EE9">
              <w:rPr>
                <w:rFonts w:ascii="Arial" w:hAnsi="Arial" w:cs="Arial"/>
                <w:sz w:val="22"/>
                <w:szCs w:val="22"/>
              </w:rPr>
              <w:t xml:space="preserve"> by noting its appearance, condition, materials, design and repair.</w:t>
            </w:r>
          </w:p>
        </w:tc>
        <w:tc>
          <w:tcPr>
            <w:tcW w:w="4961" w:type="dxa"/>
          </w:tcPr>
          <w:p w14:paraId="1807F782" w14:textId="77777777" w:rsidR="00D76E3D" w:rsidRPr="00D73EE9" w:rsidRDefault="00D76E3D" w:rsidP="00B0208D">
            <w:pPr>
              <w:spacing w:before="60" w:after="60"/>
              <w:rPr>
                <w:rFonts w:ascii="Arial" w:hAnsi="Arial" w:cs="Arial"/>
                <w:sz w:val="22"/>
                <w:szCs w:val="22"/>
              </w:rPr>
            </w:pPr>
            <w:r w:rsidRPr="00D73EE9">
              <w:rPr>
                <w:rFonts w:ascii="Arial" w:hAnsi="Arial" w:cs="Arial"/>
                <w:b/>
                <w:bCs/>
                <w:sz w:val="22"/>
                <w:szCs w:val="22"/>
              </w:rPr>
              <w:t>Step 5: Analyse</w:t>
            </w:r>
            <w:r w:rsidRPr="00D73EE9">
              <w:rPr>
                <w:rFonts w:ascii="Arial" w:hAnsi="Arial" w:cs="Arial"/>
                <w:sz w:val="22"/>
                <w:szCs w:val="22"/>
              </w:rPr>
              <w:t xml:space="preserve"> </w:t>
            </w:r>
          </w:p>
          <w:p w14:paraId="2D12379F" w14:textId="09CD0DDE" w:rsidR="00630A8F" w:rsidRPr="00D73EE9" w:rsidRDefault="00FA00A8" w:rsidP="00B0208D">
            <w:pPr>
              <w:spacing w:before="60" w:after="60"/>
              <w:rPr>
                <w:rFonts w:ascii="Arial" w:hAnsi="Arial" w:cs="Arial"/>
                <w:sz w:val="22"/>
                <w:szCs w:val="22"/>
              </w:rPr>
            </w:pPr>
            <w:r w:rsidRPr="00D73EE9">
              <w:rPr>
                <w:rFonts w:ascii="Arial" w:hAnsi="Arial" w:cs="Arial"/>
                <w:sz w:val="22"/>
                <w:szCs w:val="22"/>
              </w:rPr>
              <w:t>Examine</w:t>
            </w:r>
            <w:r w:rsidR="00C1351B" w:rsidRPr="00D73EE9">
              <w:rPr>
                <w:rFonts w:ascii="Arial" w:hAnsi="Arial" w:cs="Arial"/>
                <w:sz w:val="22"/>
                <w:szCs w:val="22"/>
              </w:rPr>
              <w:t xml:space="preserve"> and describe the condition of the collection</w:t>
            </w:r>
            <w:r w:rsidR="006F643B" w:rsidRPr="00D73EE9">
              <w:rPr>
                <w:rFonts w:ascii="Arial" w:hAnsi="Arial" w:cs="Arial"/>
                <w:sz w:val="22"/>
                <w:szCs w:val="22"/>
              </w:rPr>
              <w:t>, especially noting if there are items which require attention</w:t>
            </w:r>
            <w:r w:rsidR="00C1351B" w:rsidRPr="00D73EE9">
              <w:rPr>
                <w:rFonts w:ascii="Arial" w:hAnsi="Arial" w:cs="Arial"/>
                <w:sz w:val="22"/>
                <w:szCs w:val="22"/>
              </w:rPr>
              <w:t xml:space="preserve">. </w:t>
            </w:r>
          </w:p>
        </w:tc>
      </w:tr>
      <w:tr w:rsidR="00630A8F" w:rsidRPr="00D73EE9" w14:paraId="4F2096F0" w14:textId="77777777" w:rsidTr="00E85265">
        <w:tc>
          <w:tcPr>
            <w:tcW w:w="4679" w:type="dxa"/>
          </w:tcPr>
          <w:p w14:paraId="12CED125" w14:textId="539770A6" w:rsidR="00630A8F" w:rsidRPr="00D73EE9" w:rsidRDefault="006F643B" w:rsidP="00B0208D">
            <w:pPr>
              <w:spacing w:before="60" w:after="60"/>
              <w:rPr>
                <w:rFonts w:ascii="Arial" w:hAnsi="Arial" w:cs="Arial"/>
                <w:b/>
                <w:bCs/>
                <w:sz w:val="22"/>
                <w:szCs w:val="22"/>
              </w:rPr>
            </w:pPr>
            <w:r w:rsidRPr="00D73EE9">
              <w:rPr>
                <w:rFonts w:ascii="Arial" w:hAnsi="Arial" w:cs="Arial"/>
                <w:b/>
                <w:bCs/>
                <w:sz w:val="22"/>
                <w:szCs w:val="22"/>
              </w:rPr>
              <w:t>Step 6: Compare</w:t>
            </w:r>
          </w:p>
          <w:p w14:paraId="2F2C0509" w14:textId="57A69F8D" w:rsidR="00630A8F" w:rsidRPr="00D73EE9" w:rsidRDefault="006F643B" w:rsidP="00B0208D">
            <w:pPr>
              <w:spacing w:before="60" w:after="60"/>
              <w:rPr>
                <w:rFonts w:ascii="Arial" w:hAnsi="Arial" w:cs="Arial"/>
                <w:sz w:val="22"/>
                <w:szCs w:val="22"/>
              </w:rPr>
            </w:pPr>
            <w:r w:rsidRPr="00D73EE9">
              <w:rPr>
                <w:rFonts w:ascii="Arial" w:hAnsi="Arial" w:cs="Arial"/>
                <w:sz w:val="22"/>
                <w:szCs w:val="22"/>
              </w:rPr>
              <w:t>Check</w:t>
            </w:r>
            <w:r w:rsidR="00630A8F" w:rsidRPr="00D73EE9">
              <w:rPr>
                <w:rFonts w:ascii="Arial" w:hAnsi="Arial" w:cs="Arial"/>
                <w:sz w:val="22"/>
                <w:szCs w:val="22"/>
              </w:rPr>
              <w:t xml:space="preserve"> the </w:t>
            </w:r>
            <w:r w:rsidR="009122B4" w:rsidRPr="00D73EE9">
              <w:rPr>
                <w:rFonts w:ascii="Arial" w:hAnsi="Arial" w:cs="Arial"/>
                <w:sz w:val="22"/>
                <w:szCs w:val="22"/>
              </w:rPr>
              <w:t>record</w:t>
            </w:r>
            <w:r w:rsidR="00630A8F" w:rsidRPr="00D73EE9">
              <w:rPr>
                <w:rFonts w:ascii="Arial" w:hAnsi="Arial" w:cs="Arial"/>
                <w:sz w:val="22"/>
                <w:szCs w:val="22"/>
              </w:rPr>
              <w:t xml:space="preserve"> </w:t>
            </w:r>
            <w:r w:rsidRPr="00D73EE9">
              <w:rPr>
                <w:rFonts w:ascii="Arial" w:hAnsi="Arial" w:cs="Arial"/>
                <w:sz w:val="22"/>
                <w:szCs w:val="22"/>
              </w:rPr>
              <w:t>against</w:t>
            </w:r>
            <w:r w:rsidR="00630A8F" w:rsidRPr="00D73EE9">
              <w:rPr>
                <w:rFonts w:ascii="Arial" w:hAnsi="Arial" w:cs="Arial"/>
                <w:sz w:val="22"/>
                <w:szCs w:val="22"/>
              </w:rPr>
              <w:t xml:space="preserve"> similar items</w:t>
            </w:r>
            <w:r w:rsidR="009122B4" w:rsidRPr="00D73EE9">
              <w:rPr>
                <w:rFonts w:ascii="Arial" w:hAnsi="Arial" w:cs="Arial"/>
                <w:sz w:val="22"/>
                <w:szCs w:val="22"/>
              </w:rPr>
              <w:t xml:space="preserve"> or records</w:t>
            </w:r>
            <w:r w:rsidRPr="00D73EE9">
              <w:rPr>
                <w:rFonts w:ascii="Arial" w:hAnsi="Arial" w:cs="Arial"/>
                <w:sz w:val="22"/>
                <w:szCs w:val="22"/>
              </w:rPr>
              <w:t xml:space="preserve"> to see if it is comparable</w:t>
            </w:r>
            <w:r w:rsidR="00E85265">
              <w:rPr>
                <w:rFonts w:ascii="Arial" w:hAnsi="Arial" w:cs="Arial"/>
                <w:sz w:val="22"/>
                <w:szCs w:val="22"/>
              </w:rPr>
              <w:t xml:space="preserve">. </w:t>
            </w:r>
            <w:r w:rsidRPr="00D73EE9">
              <w:rPr>
                <w:rFonts w:ascii="Arial" w:hAnsi="Arial" w:cs="Arial"/>
                <w:sz w:val="22"/>
                <w:szCs w:val="22"/>
              </w:rPr>
              <w:t>Look at the websites of other archives</w:t>
            </w:r>
            <w:r w:rsidR="009122B4" w:rsidRPr="00D73EE9">
              <w:rPr>
                <w:rFonts w:ascii="Arial" w:hAnsi="Arial" w:cs="Arial"/>
                <w:sz w:val="22"/>
                <w:szCs w:val="22"/>
              </w:rPr>
              <w:t xml:space="preserve"> </w:t>
            </w:r>
            <w:r w:rsidRPr="00D73EE9">
              <w:rPr>
                <w:rFonts w:ascii="Arial" w:hAnsi="Arial" w:cs="Arial"/>
                <w:sz w:val="22"/>
                <w:szCs w:val="22"/>
              </w:rPr>
              <w:t xml:space="preserve">to see if they hold similar </w:t>
            </w:r>
            <w:r w:rsidR="009122B4" w:rsidRPr="00D73EE9">
              <w:rPr>
                <w:rFonts w:ascii="Arial" w:hAnsi="Arial" w:cs="Arial"/>
                <w:sz w:val="22"/>
                <w:szCs w:val="22"/>
              </w:rPr>
              <w:t>record</w:t>
            </w:r>
            <w:r w:rsidRPr="00D73EE9">
              <w:rPr>
                <w:rFonts w:ascii="Arial" w:hAnsi="Arial" w:cs="Arial"/>
                <w:sz w:val="22"/>
                <w:szCs w:val="22"/>
              </w:rPr>
              <w:t>s, and check reference books and knowledgeable colleagues.</w:t>
            </w:r>
          </w:p>
        </w:tc>
        <w:tc>
          <w:tcPr>
            <w:tcW w:w="4961" w:type="dxa"/>
          </w:tcPr>
          <w:p w14:paraId="37E7B684" w14:textId="77777777" w:rsidR="006F643B" w:rsidRPr="00D73EE9" w:rsidRDefault="006F643B" w:rsidP="00B0208D">
            <w:pPr>
              <w:spacing w:before="60" w:after="60"/>
              <w:rPr>
                <w:rFonts w:ascii="Arial" w:hAnsi="Arial" w:cs="Arial"/>
                <w:b/>
                <w:bCs/>
                <w:sz w:val="22"/>
                <w:szCs w:val="22"/>
              </w:rPr>
            </w:pPr>
            <w:r w:rsidRPr="00D73EE9">
              <w:rPr>
                <w:rFonts w:ascii="Arial" w:hAnsi="Arial" w:cs="Arial"/>
                <w:b/>
                <w:bCs/>
                <w:sz w:val="22"/>
                <w:szCs w:val="22"/>
              </w:rPr>
              <w:t>Step 6: Compare</w:t>
            </w:r>
          </w:p>
          <w:p w14:paraId="46CA04A2" w14:textId="76B55D28" w:rsidR="00630A8F" w:rsidRPr="00D73EE9" w:rsidRDefault="00C1351B" w:rsidP="00B0208D">
            <w:pPr>
              <w:spacing w:before="60" w:after="60"/>
              <w:rPr>
                <w:rFonts w:ascii="Arial" w:hAnsi="Arial" w:cs="Arial"/>
                <w:sz w:val="22"/>
                <w:szCs w:val="22"/>
              </w:rPr>
            </w:pPr>
            <w:r w:rsidRPr="00D73EE9">
              <w:rPr>
                <w:rFonts w:ascii="Arial" w:hAnsi="Arial" w:cs="Arial"/>
                <w:sz w:val="22"/>
                <w:szCs w:val="22"/>
              </w:rPr>
              <w:t xml:space="preserve">Compare the collection </w:t>
            </w:r>
            <w:r w:rsidR="006F643B" w:rsidRPr="00D73EE9">
              <w:rPr>
                <w:rFonts w:ascii="Arial" w:hAnsi="Arial" w:cs="Arial"/>
                <w:sz w:val="22"/>
                <w:szCs w:val="22"/>
              </w:rPr>
              <w:t>against</w:t>
            </w:r>
            <w:r w:rsidRPr="00D73EE9">
              <w:rPr>
                <w:rFonts w:ascii="Arial" w:hAnsi="Arial" w:cs="Arial"/>
                <w:sz w:val="22"/>
                <w:szCs w:val="22"/>
              </w:rPr>
              <w:t xml:space="preserve"> similar</w:t>
            </w:r>
            <w:r w:rsidR="009122B4" w:rsidRPr="00D73EE9">
              <w:rPr>
                <w:rFonts w:ascii="Arial" w:hAnsi="Arial" w:cs="Arial"/>
                <w:sz w:val="22"/>
                <w:szCs w:val="22"/>
              </w:rPr>
              <w:t xml:space="preserve"> collections</w:t>
            </w:r>
            <w:r w:rsidR="006F643B" w:rsidRPr="00D73EE9">
              <w:rPr>
                <w:rFonts w:ascii="Arial" w:hAnsi="Arial" w:cs="Arial"/>
                <w:sz w:val="22"/>
                <w:szCs w:val="22"/>
              </w:rPr>
              <w:t xml:space="preserve"> to ascertain how the collection is different or similar to comparable collections</w:t>
            </w:r>
            <w:r w:rsidRPr="00D73EE9">
              <w:rPr>
                <w:rFonts w:ascii="Arial" w:hAnsi="Arial" w:cs="Arial"/>
                <w:sz w:val="22"/>
                <w:szCs w:val="22"/>
              </w:rPr>
              <w:t xml:space="preserve">. </w:t>
            </w:r>
            <w:r w:rsidR="006F643B" w:rsidRPr="00D73EE9">
              <w:rPr>
                <w:rFonts w:ascii="Arial" w:hAnsi="Arial" w:cs="Arial"/>
                <w:sz w:val="22"/>
                <w:szCs w:val="22"/>
              </w:rPr>
              <w:t>I</w:t>
            </w:r>
            <w:r w:rsidRPr="00D73EE9">
              <w:rPr>
                <w:rFonts w:ascii="Arial" w:hAnsi="Arial" w:cs="Arial"/>
                <w:sz w:val="22"/>
                <w:szCs w:val="22"/>
              </w:rPr>
              <w:t xml:space="preserve">dentify </w:t>
            </w:r>
            <w:r w:rsidR="006F643B" w:rsidRPr="00D73EE9">
              <w:rPr>
                <w:rFonts w:ascii="Arial" w:hAnsi="Arial" w:cs="Arial"/>
                <w:sz w:val="22"/>
                <w:szCs w:val="22"/>
              </w:rPr>
              <w:t xml:space="preserve">the </w:t>
            </w:r>
            <w:r w:rsidRPr="00D73EE9">
              <w:rPr>
                <w:rFonts w:ascii="Arial" w:hAnsi="Arial" w:cs="Arial"/>
                <w:sz w:val="22"/>
                <w:szCs w:val="22"/>
              </w:rPr>
              <w:t>strengths and characteristics of the co</w:t>
            </w:r>
            <w:r w:rsidR="006F643B" w:rsidRPr="00D73EE9">
              <w:rPr>
                <w:rFonts w:ascii="Arial" w:hAnsi="Arial" w:cs="Arial"/>
                <w:sz w:val="22"/>
                <w:szCs w:val="22"/>
              </w:rPr>
              <w:t>llection.</w:t>
            </w:r>
          </w:p>
        </w:tc>
      </w:tr>
      <w:tr w:rsidR="00630A8F" w:rsidRPr="00D73EE9" w14:paraId="59443E74" w14:textId="77777777" w:rsidTr="00E85265">
        <w:tc>
          <w:tcPr>
            <w:tcW w:w="4679" w:type="dxa"/>
          </w:tcPr>
          <w:p w14:paraId="29128F28" w14:textId="60665A85" w:rsidR="00630A8F" w:rsidRPr="00D73EE9" w:rsidRDefault="006F643B" w:rsidP="00B0208D">
            <w:pPr>
              <w:spacing w:before="60" w:after="60"/>
              <w:rPr>
                <w:rFonts w:ascii="Arial" w:hAnsi="Arial" w:cs="Arial"/>
                <w:b/>
                <w:bCs/>
                <w:sz w:val="22"/>
                <w:szCs w:val="22"/>
              </w:rPr>
            </w:pPr>
            <w:r w:rsidRPr="00D73EE9">
              <w:rPr>
                <w:rFonts w:ascii="Arial" w:hAnsi="Arial" w:cs="Arial"/>
                <w:b/>
                <w:bCs/>
                <w:sz w:val="22"/>
                <w:szCs w:val="22"/>
              </w:rPr>
              <w:t>Step 7: Identify</w:t>
            </w:r>
          </w:p>
          <w:p w14:paraId="7323BBA4" w14:textId="3DC53917" w:rsidR="00630A8F" w:rsidRPr="00D73EE9" w:rsidRDefault="00630A8F" w:rsidP="00B0208D">
            <w:pPr>
              <w:spacing w:before="60" w:after="60"/>
              <w:rPr>
                <w:rFonts w:ascii="Arial" w:hAnsi="Arial" w:cs="Arial"/>
                <w:sz w:val="22"/>
                <w:szCs w:val="22"/>
              </w:rPr>
            </w:pPr>
            <w:r w:rsidRPr="00D73EE9">
              <w:rPr>
                <w:rFonts w:ascii="Arial" w:hAnsi="Arial" w:cs="Arial"/>
                <w:sz w:val="22"/>
                <w:szCs w:val="22"/>
              </w:rPr>
              <w:t xml:space="preserve">Identify </w:t>
            </w:r>
            <w:r w:rsidR="004A7D98" w:rsidRPr="00D73EE9">
              <w:rPr>
                <w:rFonts w:ascii="Arial" w:hAnsi="Arial" w:cs="Arial"/>
                <w:sz w:val="22"/>
                <w:szCs w:val="22"/>
              </w:rPr>
              <w:t xml:space="preserve">relationships between places, people and the </w:t>
            </w:r>
            <w:r w:rsidR="009122B4" w:rsidRPr="00D73EE9">
              <w:rPr>
                <w:rFonts w:ascii="Arial" w:hAnsi="Arial" w:cs="Arial"/>
                <w:sz w:val="22"/>
                <w:szCs w:val="22"/>
              </w:rPr>
              <w:t>record</w:t>
            </w:r>
            <w:r w:rsidR="004A7D98" w:rsidRPr="00D73EE9">
              <w:rPr>
                <w:rFonts w:ascii="Arial" w:hAnsi="Arial" w:cs="Arial"/>
                <w:sz w:val="22"/>
                <w:szCs w:val="22"/>
              </w:rPr>
              <w:t xml:space="preserve"> which may include the locati</w:t>
            </w:r>
            <w:r w:rsidR="006304E5">
              <w:rPr>
                <w:rFonts w:ascii="Arial" w:hAnsi="Arial" w:cs="Arial"/>
                <w:sz w:val="22"/>
                <w:szCs w:val="22"/>
              </w:rPr>
              <w:t>on of its creation, environment</w:t>
            </w:r>
            <w:r w:rsidR="004A7D98" w:rsidRPr="00D73EE9">
              <w:rPr>
                <w:rFonts w:ascii="Arial" w:hAnsi="Arial" w:cs="Arial"/>
                <w:sz w:val="22"/>
                <w:szCs w:val="22"/>
              </w:rPr>
              <w:t xml:space="preserve"> or related </w:t>
            </w:r>
            <w:r w:rsidR="009122B4" w:rsidRPr="00D73EE9">
              <w:rPr>
                <w:rFonts w:ascii="Arial" w:hAnsi="Arial" w:cs="Arial"/>
                <w:sz w:val="22"/>
                <w:szCs w:val="22"/>
              </w:rPr>
              <w:t>record</w:t>
            </w:r>
            <w:r w:rsidR="004A7D98" w:rsidRPr="00D73EE9">
              <w:rPr>
                <w:rFonts w:ascii="Arial" w:hAnsi="Arial" w:cs="Arial"/>
                <w:sz w:val="22"/>
                <w:szCs w:val="22"/>
              </w:rPr>
              <w:t>s from the same owner or organisation</w:t>
            </w:r>
            <w:r w:rsidRPr="00D73EE9">
              <w:rPr>
                <w:rFonts w:ascii="Arial" w:hAnsi="Arial" w:cs="Arial"/>
                <w:sz w:val="22"/>
                <w:szCs w:val="22"/>
              </w:rPr>
              <w:t xml:space="preserve">. </w:t>
            </w:r>
          </w:p>
        </w:tc>
        <w:tc>
          <w:tcPr>
            <w:tcW w:w="4961" w:type="dxa"/>
          </w:tcPr>
          <w:p w14:paraId="3E48965D" w14:textId="77777777" w:rsidR="006F643B" w:rsidRPr="00D73EE9" w:rsidRDefault="006F643B" w:rsidP="00B0208D">
            <w:pPr>
              <w:spacing w:before="60" w:after="60"/>
              <w:rPr>
                <w:rFonts w:ascii="Arial" w:hAnsi="Arial" w:cs="Arial"/>
                <w:b/>
                <w:bCs/>
                <w:sz w:val="22"/>
                <w:szCs w:val="22"/>
              </w:rPr>
            </w:pPr>
            <w:r w:rsidRPr="00D73EE9">
              <w:rPr>
                <w:rFonts w:ascii="Arial" w:hAnsi="Arial" w:cs="Arial"/>
                <w:b/>
                <w:bCs/>
                <w:sz w:val="22"/>
                <w:szCs w:val="22"/>
              </w:rPr>
              <w:t>Step 7: Identify</w:t>
            </w:r>
          </w:p>
          <w:p w14:paraId="3CE2863A" w14:textId="3EC071C7" w:rsidR="00630A8F" w:rsidRPr="00D73EE9" w:rsidRDefault="00E3298C" w:rsidP="00B0208D">
            <w:pPr>
              <w:spacing w:before="60" w:after="60"/>
              <w:rPr>
                <w:rFonts w:ascii="Arial" w:hAnsi="Arial" w:cs="Arial"/>
                <w:sz w:val="22"/>
                <w:szCs w:val="22"/>
              </w:rPr>
            </w:pPr>
            <w:r w:rsidRPr="00D73EE9">
              <w:rPr>
                <w:rFonts w:ascii="Arial" w:hAnsi="Arial" w:cs="Arial"/>
                <w:sz w:val="22"/>
                <w:szCs w:val="22"/>
              </w:rPr>
              <w:t>Identify relationships between pl</w:t>
            </w:r>
            <w:r w:rsidR="006304E5">
              <w:rPr>
                <w:rFonts w:ascii="Arial" w:hAnsi="Arial" w:cs="Arial"/>
                <w:sz w:val="22"/>
                <w:szCs w:val="22"/>
              </w:rPr>
              <w:t>aces, people and the collection</w:t>
            </w:r>
            <w:r w:rsidRPr="00D73EE9">
              <w:rPr>
                <w:rFonts w:ascii="Arial" w:hAnsi="Arial" w:cs="Arial"/>
                <w:sz w:val="22"/>
                <w:szCs w:val="22"/>
              </w:rPr>
              <w:t xml:space="preserve"> which may include the location</w:t>
            </w:r>
            <w:r w:rsidR="006304E5">
              <w:rPr>
                <w:rFonts w:ascii="Arial" w:hAnsi="Arial" w:cs="Arial"/>
                <w:sz w:val="22"/>
                <w:szCs w:val="22"/>
              </w:rPr>
              <w:t xml:space="preserve"> of the collection, environment</w:t>
            </w:r>
            <w:r w:rsidRPr="00D73EE9">
              <w:rPr>
                <w:rFonts w:ascii="Arial" w:hAnsi="Arial" w:cs="Arial"/>
                <w:sz w:val="22"/>
                <w:szCs w:val="22"/>
              </w:rPr>
              <w:t xml:space="preserve"> or related collections in other organisations. </w:t>
            </w:r>
          </w:p>
        </w:tc>
      </w:tr>
      <w:tr w:rsidR="00630A8F" w:rsidRPr="00D73EE9" w14:paraId="730FC980" w14:textId="77777777" w:rsidTr="00E85265">
        <w:tc>
          <w:tcPr>
            <w:tcW w:w="4679" w:type="dxa"/>
          </w:tcPr>
          <w:p w14:paraId="1009558D" w14:textId="58D2A229" w:rsidR="00E3298C" w:rsidRPr="00D73EE9" w:rsidRDefault="00E3298C" w:rsidP="00B0208D">
            <w:pPr>
              <w:spacing w:before="60" w:after="60"/>
              <w:rPr>
                <w:rFonts w:ascii="Arial" w:hAnsi="Arial" w:cs="Arial"/>
                <w:b/>
                <w:bCs/>
                <w:sz w:val="22"/>
                <w:szCs w:val="22"/>
              </w:rPr>
            </w:pPr>
            <w:r w:rsidRPr="00D73EE9">
              <w:rPr>
                <w:rFonts w:ascii="Arial" w:hAnsi="Arial" w:cs="Arial"/>
                <w:b/>
                <w:bCs/>
                <w:sz w:val="22"/>
                <w:szCs w:val="22"/>
              </w:rPr>
              <w:t>Step 8: Assess</w:t>
            </w:r>
          </w:p>
          <w:p w14:paraId="13F1300D" w14:textId="77777777" w:rsidR="00B0208D" w:rsidRDefault="00FA00A8" w:rsidP="00B0208D">
            <w:pPr>
              <w:spacing w:before="60" w:after="60"/>
              <w:rPr>
                <w:rFonts w:ascii="Arial" w:hAnsi="Arial" w:cs="Arial"/>
                <w:sz w:val="22"/>
                <w:szCs w:val="22"/>
              </w:rPr>
            </w:pPr>
            <w:r w:rsidRPr="00D73EE9">
              <w:rPr>
                <w:rFonts w:ascii="Arial" w:hAnsi="Arial" w:cs="Arial"/>
                <w:sz w:val="22"/>
                <w:szCs w:val="22"/>
              </w:rPr>
              <w:t xml:space="preserve">Once you have </w:t>
            </w:r>
            <w:r w:rsidR="00893970" w:rsidRPr="00D73EE9">
              <w:rPr>
                <w:rFonts w:ascii="Arial" w:hAnsi="Arial" w:cs="Arial"/>
                <w:sz w:val="22"/>
                <w:szCs w:val="22"/>
              </w:rPr>
              <w:t xml:space="preserve">gathered </w:t>
            </w:r>
            <w:r w:rsidRPr="00D73EE9">
              <w:rPr>
                <w:rFonts w:ascii="Arial" w:hAnsi="Arial" w:cs="Arial"/>
                <w:sz w:val="22"/>
                <w:szCs w:val="22"/>
              </w:rPr>
              <w:t xml:space="preserve">your supporting information, you can </w:t>
            </w:r>
            <w:r w:rsidR="00E3298C" w:rsidRPr="00D73EE9">
              <w:rPr>
                <w:rFonts w:ascii="Arial" w:hAnsi="Arial" w:cs="Arial"/>
                <w:sz w:val="22"/>
                <w:szCs w:val="22"/>
              </w:rPr>
              <w:t>begin assessing</w:t>
            </w:r>
            <w:r w:rsidR="00630A8F" w:rsidRPr="00D73EE9">
              <w:rPr>
                <w:rFonts w:ascii="Arial" w:hAnsi="Arial" w:cs="Arial"/>
                <w:sz w:val="22"/>
                <w:szCs w:val="22"/>
              </w:rPr>
              <w:t xml:space="preserve"> significance against the primary criteria: historic, artistic or aesthetic, scientific or research poten</w:t>
            </w:r>
            <w:r w:rsidR="00E3298C" w:rsidRPr="00D73EE9">
              <w:rPr>
                <w:rFonts w:ascii="Arial" w:hAnsi="Arial" w:cs="Arial"/>
                <w:sz w:val="22"/>
                <w:szCs w:val="22"/>
              </w:rPr>
              <w:t xml:space="preserve">tial, and social or spiritual. </w:t>
            </w:r>
          </w:p>
          <w:p w14:paraId="6A448CF6" w14:textId="5F5928F2" w:rsidR="00B0208D" w:rsidRDefault="00E3298C" w:rsidP="00B0208D">
            <w:pPr>
              <w:spacing w:before="60" w:after="60"/>
              <w:rPr>
                <w:rFonts w:ascii="Arial" w:hAnsi="Arial" w:cs="Arial"/>
                <w:sz w:val="22"/>
                <w:szCs w:val="22"/>
              </w:rPr>
            </w:pPr>
            <w:r w:rsidRPr="00D73EE9">
              <w:rPr>
                <w:rFonts w:ascii="Arial" w:hAnsi="Arial" w:cs="Arial"/>
                <w:sz w:val="22"/>
                <w:szCs w:val="22"/>
              </w:rPr>
              <w:t>You can then d</w:t>
            </w:r>
            <w:r w:rsidR="00630A8F" w:rsidRPr="00D73EE9">
              <w:rPr>
                <w:rFonts w:ascii="Arial" w:hAnsi="Arial" w:cs="Arial"/>
                <w:sz w:val="22"/>
                <w:szCs w:val="22"/>
              </w:rPr>
              <w:t>etermine the degree of significance by assessment against the comparative criteria: provenance, rarity or representativeness, condition or completeness, and interpretive capacity</w:t>
            </w:r>
            <w:r w:rsidR="00B0208D">
              <w:rPr>
                <w:rFonts w:ascii="Arial" w:hAnsi="Arial" w:cs="Arial"/>
                <w:sz w:val="22"/>
                <w:szCs w:val="22"/>
              </w:rPr>
              <w:t>.</w:t>
            </w:r>
          </w:p>
          <w:p w14:paraId="258491A1" w14:textId="7D15AE70" w:rsidR="00630A8F" w:rsidRPr="00D73EE9" w:rsidRDefault="00B0208D" w:rsidP="00B0208D">
            <w:pPr>
              <w:spacing w:before="60" w:after="60"/>
              <w:rPr>
                <w:rFonts w:ascii="Arial" w:hAnsi="Arial" w:cs="Arial"/>
                <w:b/>
                <w:bCs/>
                <w:sz w:val="22"/>
                <w:szCs w:val="22"/>
              </w:rPr>
            </w:pPr>
            <w:r>
              <w:rPr>
                <w:rFonts w:ascii="Arial" w:hAnsi="Arial" w:cs="Arial"/>
                <w:sz w:val="22"/>
                <w:szCs w:val="22"/>
              </w:rPr>
              <w:t xml:space="preserve"> (R</w:t>
            </w:r>
            <w:r w:rsidR="00E3298C" w:rsidRPr="00D73EE9">
              <w:rPr>
                <w:rFonts w:ascii="Arial" w:hAnsi="Arial" w:cs="Arial"/>
                <w:sz w:val="22"/>
                <w:szCs w:val="22"/>
              </w:rPr>
              <w:t>efer below “The assessment stage” for further information on this step).</w:t>
            </w:r>
          </w:p>
        </w:tc>
        <w:tc>
          <w:tcPr>
            <w:tcW w:w="4961" w:type="dxa"/>
          </w:tcPr>
          <w:p w14:paraId="17FEE423" w14:textId="3E8FE90C" w:rsidR="00C1351B" w:rsidRPr="00D73EE9" w:rsidRDefault="00E3298C" w:rsidP="00B0208D">
            <w:pPr>
              <w:spacing w:before="60" w:after="60"/>
              <w:rPr>
                <w:rFonts w:ascii="Arial" w:hAnsi="Arial" w:cs="Arial"/>
                <w:b/>
                <w:bCs/>
                <w:sz w:val="22"/>
                <w:szCs w:val="22"/>
              </w:rPr>
            </w:pPr>
            <w:r w:rsidRPr="00D73EE9">
              <w:rPr>
                <w:rFonts w:ascii="Arial" w:hAnsi="Arial" w:cs="Arial"/>
                <w:b/>
                <w:bCs/>
                <w:sz w:val="22"/>
                <w:szCs w:val="22"/>
              </w:rPr>
              <w:t>Step 8: Assess</w:t>
            </w:r>
          </w:p>
          <w:p w14:paraId="2768D6B7" w14:textId="77777777" w:rsidR="00B0208D" w:rsidRDefault="00FA00A8" w:rsidP="00B0208D">
            <w:pPr>
              <w:spacing w:before="60" w:after="60"/>
              <w:rPr>
                <w:rFonts w:ascii="Arial" w:hAnsi="Arial" w:cs="Arial"/>
                <w:sz w:val="22"/>
                <w:szCs w:val="22"/>
              </w:rPr>
            </w:pPr>
            <w:r w:rsidRPr="00D73EE9">
              <w:rPr>
                <w:rFonts w:ascii="Arial" w:hAnsi="Arial" w:cs="Arial"/>
                <w:sz w:val="22"/>
                <w:szCs w:val="22"/>
              </w:rPr>
              <w:t xml:space="preserve">Once you have </w:t>
            </w:r>
            <w:r w:rsidR="00893970" w:rsidRPr="00D73EE9">
              <w:rPr>
                <w:rFonts w:ascii="Arial" w:hAnsi="Arial" w:cs="Arial"/>
                <w:sz w:val="22"/>
                <w:szCs w:val="22"/>
              </w:rPr>
              <w:t xml:space="preserve">gathered </w:t>
            </w:r>
            <w:r w:rsidRPr="00D73EE9">
              <w:rPr>
                <w:rFonts w:ascii="Arial" w:hAnsi="Arial" w:cs="Arial"/>
                <w:sz w:val="22"/>
                <w:szCs w:val="22"/>
              </w:rPr>
              <w:t xml:space="preserve">your supporting information, you can </w:t>
            </w:r>
            <w:r w:rsidR="00E3298C" w:rsidRPr="00D73EE9">
              <w:rPr>
                <w:rFonts w:ascii="Arial" w:hAnsi="Arial" w:cs="Arial"/>
                <w:sz w:val="22"/>
                <w:szCs w:val="22"/>
              </w:rPr>
              <w:t xml:space="preserve">begin assessing significance against the primary criteria: historic, artistic or aesthetic, scientific or research potential, and social or spiritual. </w:t>
            </w:r>
          </w:p>
          <w:p w14:paraId="7186F0D3" w14:textId="7A84BC9A" w:rsidR="00B0208D" w:rsidRDefault="00E3298C" w:rsidP="00B0208D">
            <w:pPr>
              <w:spacing w:before="60" w:after="60"/>
              <w:rPr>
                <w:rFonts w:ascii="Arial" w:hAnsi="Arial" w:cs="Arial"/>
                <w:sz w:val="22"/>
                <w:szCs w:val="22"/>
              </w:rPr>
            </w:pPr>
            <w:r w:rsidRPr="00D73EE9">
              <w:rPr>
                <w:rFonts w:ascii="Arial" w:hAnsi="Arial" w:cs="Arial"/>
                <w:sz w:val="22"/>
                <w:szCs w:val="22"/>
              </w:rPr>
              <w:t>You can then determine the degree of significance by assessment against the comparative criteria: provenance, rarity or representativeness, condition or completeness, and interpretive capacity</w:t>
            </w:r>
            <w:r w:rsidR="00B0208D">
              <w:rPr>
                <w:rFonts w:ascii="Arial" w:hAnsi="Arial" w:cs="Arial"/>
                <w:sz w:val="22"/>
                <w:szCs w:val="22"/>
              </w:rPr>
              <w:t>.</w:t>
            </w:r>
          </w:p>
          <w:p w14:paraId="69D387DB" w14:textId="7444AE15" w:rsidR="00630A8F" w:rsidRPr="00D73EE9" w:rsidRDefault="00B0208D" w:rsidP="00B0208D">
            <w:pPr>
              <w:spacing w:before="60" w:after="60"/>
              <w:rPr>
                <w:rFonts w:ascii="Arial" w:hAnsi="Arial" w:cs="Arial"/>
                <w:sz w:val="22"/>
                <w:szCs w:val="22"/>
              </w:rPr>
            </w:pPr>
            <w:r>
              <w:rPr>
                <w:rFonts w:ascii="Arial" w:hAnsi="Arial" w:cs="Arial"/>
                <w:sz w:val="22"/>
                <w:szCs w:val="22"/>
              </w:rPr>
              <w:t xml:space="preserve"> (R</w:t>
            </w:r>
            <w:r w:rsidR="00E3298C" w:rsidRPr="00D73EE9">
              <w:rPr>
                <w:rFonts w:ascii="Arial" w:hAnsi="Arial" w:cs="Arial"/>
                <w:sz w:val="22"/>
                <w:szCs w:val="22"/>
              </w:rPr>
              <w:t>efer below “The assessment stage” for further information on this step).</w:t>
            </w:r>
          </w:p>
        </w:tc>
      </w:tr>
      <w:tr w:rsidR="00630A8F" w:rsidRPr="00D73EE9" w14:paraId="757FC990" w14:textId="77777777" w:rsidTr="00E85265">
        <w:tc>
          <w:tcPr>
            <w:tcW w:w="4679" w:type="dxa"/>
          </w:tcPr>
          <w:p w14:paraId="4D65B47C" w14:textId="1D26EB76" w:rsidR="00E3298C" w:rsidRPr="00D73EE9" w:rsidRDefault="00E3298C" w:rsidP="00B0208D">
            <w:pPr>
              <w:spacing w:before="60" w:after="60"/>
              <w:rPr>
                <w:rFonts w:ascii="Arial" w:hAnsi="Arial" w:cs="Arial"/>
                <w:b/>
                <w:bCs/>
                <w:sz w:val="22"/>
                <w:szCs w:val="22"/>
              </w:rPr>
            </w:pPr>
            <w:r w:rsidRPr="00D73EE9">
              <w:rPr>
                <w:rFonts w:ascii="Arial" w:hAnsi="Arial" w:cs="Arial"/>
                <w:b/>
                <w:bCs/>
                <w:sz w:val="22"/>
                <w:szCs w:val="22"/>
              </w:rPr>
              <w:t>Step 9: Write</w:t>
            </w:r>
          </w:p>
          <w:p w14:paraId="591CF06D" w14:textId="05E97229" w:rsidR="00676EFF" w:rsidRPr="00D73EE9" w:rsidRDefault="00630A8F" w:rsidP="00B0208D">
            <w:pPr>
              <w:spacing w:before="60" w:after="60"/>
              <w:rPr>
                <w:rFonts w:ascii="Arial" w:hAnsi="Arial" w:cs="Arial"/>
                <w:sz w:val="22"/>
                <w:szCs w:val="22"/>
              </w:rPr>
            </w:pPr>
            <w:r w:rsidRPr="00D73EE9">
              <w:rPr>
                <w:rFonts w:ascii="Arial" w:hAnsi="Arial" w:cs="Arial"/>
                <w:sz w:val="22"/>
                <w:szCs w:val="22"/>
              </w:rPr>
              <w:t xml:space="preserve">Write </w:t>
            </w:r>
            <w:r w:rsidR="00676EFF" w:rsidRPr="00D73EE9">
              <w:rPr>
                <w:rFonts w:ascii="Arial" w:hAnsi="Arial" w:cs="Arial"/>
                <w:sz w:val="22"/>
                <w:szCs w:val="22"/>
              </w:rPr>
              <w:t xml:space="preserve">your </w:t>
            </w:r>
            <w:r w:rsidR="00A973F7" w:rsidRPr="00D73EE9">
              <w:rPr>
                <w:rFonts w:ascii="Arial" w:hAnsi="Arial" w:cs="Arial"/>
                <w:sz w:val="22"/>
                <w:szCs w:val="22"/>
              </w:rPr>
              <w:t>S</w:t>
            </w:r>
            <w:r w:rsidR="00676EFF" w:rsidRPr="00D73EE9">
              <w:rPr>
                <w:rFonts w:ascii="Arial" w:hAnsi="Arial" w:cs="Arial"/>
                <w:sz w:val="22"/>
                <w:szCs w:val="22"/>
              </w:rPr>
              <w:t xml:space="preserve">tatement of </w:t>
            </w:r>
            <w:r w:rsidR="00A973F7" w:rsidRPr="00D73EE9">
              <w:rPr>
                <w:rFonts w:ascii="Arial" w:hAnsi="Arial" w:cs="Arial"/>
                <w:sz w:val="22"/>
                <w:szCs w:val="22"/>
              </w:rPr>
              <w:t>S</w:t>
            </w:r>
            <w:r w:rsidR="00676EFF" w:rsidRPr="00D73EE9">
              <w:rPr>
                <w:rFonts w:ascii="Arial" w:hAnsi="Arial" w:cs="Arial"/>
                <w:sz w:val="22"/>
                <w:szCs w:val="22"/>
              </w:rPr>
              <w:t>ignificance by:</w:t>
            </w:r>
          </w:p>
          <w:p w14:paraId="7999B8A4" w14:textId="54B7CC88" w:rsidR="00676EFF" w:rsidRPr="00D73EE9" w:rsidRDefault="006304E5" w:rsidP="00B0208D">
            <w:pPr>
              <w:pStyle w:val="ListParagraph"/>
              <w:numPr>
                <w:ilvl w:val="0"/>
                <w:numId w:val="9"/>
              </w:numPr>
              <w:spacing w:before="60" w:after="60"/>
              <w:contextualSpacing w:val="0"/>
              <w:rPr>
                <w:rFonts w:ascii="Arial" w:hAnsi="Arial" w:cs="Arial"/>
                <w:sz w:val="22"/>
                <w:szCs w:val="22"/>
              </w:rPr>
            </w:pPr>
            <w:r>
              <w:rPr>
                <w:rFonts w:ascii="Arial" w:hAnsi="Arial" w:cs="Arial"/>
                <w:sz w:val="22"/>
                <w:szCs w:val="22"/>
              </w:rPr>
              <w:t>s</w:t>
            </w:r>
            <w:r w:rsidR="00630A8F" w:rsidRPr="00D73EE9">
              <w:rPr>
                <w:rFonts w:ascii="Arial" w:hAnsi="Arial" w:cs="Arial"/>
                <w:sz w:val="22"/>
                <w:szCs w:val="22"/>
              </w:rPr>
              <w:t>ummaris</w:t>
            </w:r>
            <w:r w:rsidR="00577B1B" w:rsidRPr="00D73EE9">
              <w:rPr>
                <w:rFonts w:ascii="Arial" w:hAnsi="Arial" w:cs="Arial"/>
                <w:sz w:val="22"/>
                <w:szCs w:val="22"/>
              </w:rPr>
              <w:t>ing the record</w:t>
            </w:r>
            <w:r w:rsidR="00676EFF" w:rsidRPr="00D73EE9">
              <w:rPr>
                <w:rFonts w:ascii="Arial" w:hAnsi="Arial" w:cs="Arial"/>
                <w:sz w:val="22"/>
                <w:szCs w:val="22"/>
              </w:rPr>
              <w:t>’s values and meaning</w:t>
            </w:r>
            <w:r w:rsidR="00630A8F" w:rsidRPr="00D73EE9">
              <w:rPr>
                <w:rFonts w:ascii="Arial" w:hAnsi="Arial" w:cs="Arial"/>
                <w:sz w:val="22"/>
                <w:szCs w:val="22"/>
              </w:rPr>
              <w:t xml:space="preserve"> </w:t>
            </w:r>
            <w:r>
              <w:rPr>
                <w:rFonts w:ascii="Arial" w:hAnsi="Arial" w:cs="Arial"/>
                <w:sz w:val="22"/>
                <w:szCs w:val="22"/>
              </w:rPr>
              <w:t>against the criteria in Step 8</w:t>
            </w:r>
          </w:p>
          <w:p w14:paraId="73F233F6" w14:textId="57ABEE85" w:rsidR="00676EFF" w:rsidRPr="00D73EE9" w:rsidRDefault="006304E5" w:rsidP="00B0208D">
            <w:pPr>
              <w:pStyle w:val="ListParagraph"/>
              <w:numPr>
                <w:ilvl w:val="0"/>
                <w:numId w:val="9"/>
              </w:numPr>
              <w:spacing w:before="60" w:after="60"/>
              <w:contextualSpacing w:val="0"/>
              <w:rPr>
                <w:rFonts w:ascii="Arial" w:hAnsi="Arial" w:cs="Arial"/>
                <w:sz w:val="22"/>
                <w:szCs w:val="22"/>
              </w:rPr>
            </w:pPr>
            <w:r>
              <w:rPr>
                <w:rFonts w:ascii="Arial" w:hAnsi="Arial" w:cs="Arial"/>
                <w:sz w:val="22"/>
                <w:szCs w:val="22"/>
              </w:rPr>
              <w:t>r</w:t>
            </w:r>
            <w:r w:rsidR="00E3298C" w:rsidRPr="00D73EE9">
              <w:rPr>
                <w:rFonts w:ascii="Arial" w:hAnsi="Arial" w:cs="Arial"/>
                <w:sz w:val="22"/>
                <w:szCs w:val="22"/>
              </w:rPr>
              <w:t>efer</w:t>
            </w:r>
            <w:r w:rsidR="00676EFF" w:rsidRPr="00D73EE9">
              <w:rPr>
                <w:rFonts w:ascii="Arial" w:hAnsi="Arial" w:cs="Arial"/>
                <w:sz w:val="22"/>
                <w:szCs w:val="22"/>
              </w:rPr>
              <w:t>ring</w:t>
            </w:r>
            <w:r w:rsidR="00E3298C" w:rsidRPr="00D73EE9">
              <w:rPr>
                <w:rFonts w:ascii="Arial" w:hAnsi="Arial" w:cs="Arial"/>
                <w:sz w:val="22"/>
                <w:szCs w:val="22"/>
              </w:rPr>
              <w:t xml:space="preserve"> to no</w:t>
            </w:r>
            <w:r w:rsidR="00630A8F" w:rsidRPr="00D73EE9">
              <w:rPr>
                <w:rFonts w:ascii="Arial" w:hAnsi="Arial" w:cs="Arial"/>
                <w:sz w:val="22"/>
                <w:szCs w:val="22"/>
              </w:rPr>
              <w:t xml:space="preserve">tes </w:t>
            </w:r>
            <w:r w:rsidR="00676EFF" w:rsidRPr="00D73EE9">
              <w:rPr>
                <w:rFonts w:ascii="Arial" w:hAnsi="Arial" w:cs="Arial"/>
                <w:sz w:val="22"/>
                <w:szCs w:val="22"/>
              </w:rPr>
              <w:t>made at each step above</w:t>
            </w:r>
          </w:p>
          <w:p w14:paraId="58A1EB14" w14:textId="79EA52D5" w:rsidR="00630A8F" w:rsidRPr="00D73EE9" w:rsidRDefault="006304E5" w:rsidP="00B0208D">
            <w:pPr>
              <w:pStyle w:val="ListParagraph"/>
              <w:numPr>
                <w:ilvl w:val="0"/>
                <w:numId w:val="9"/>
              </w:numPr>
              <w:spacing w:before="60" w:after="60"/>
              <w:contextualSpacing w:val="0"/>
              <w:rPr>
                <w:rFonts w:ascii="Arial" w:hAnsi="Arial" w:cs="Arial"/>
                <w:sz w:val="22"/>
                <w:szCs w:val="22"/>
              </w:rPr>
            </w:pPr>
            <w:r>
              <w:rPr>
                <w:rFonts w:ascii="Arial" w:hAnsi="Arial" w:cs="Arial"/>
                <w:sz w:val="22"/>
                <w:szCs w:val="22"/>
              </w:rPr>
              <w:t>e</w:t>
            </w:r>
            <w:r w:rsidR="00630A8F" w:rsidRPr="00D73EE9">
              <w:rPr>
                <w:rFonts w:ascii="Arial" w:hAnsi="Arial" w:cs="Arial"/>
                <w:sz w:val="22"/>
                <w:szCs w:val="22"/>
              </w:rPr>
              <w:t>xplain</w:t>
            </w:r>
            <w:r w:rsidR="00676EFF" w:rsidRPr="00D73EE9">
              <w:rPr>
                <w:rFonts w:ascii="Arial" w:hAnsi="Arial" w:cs="Arial"/>
                <w:sz w:val="22"/>
                <w:szCs w:val="22"/>
              </w:rPr>
              <w:t>ing</w:t>
            </w:r>
            <w:r w:rsidR="00630A8F" w:rsidRPr="00D73EE9">
              <w:rPr>
                <w:rFonts w:ascii="Arial" w:hAnsi="Arial" w:cs="Arial"/>
                <w:sz w:val="22"/>
                <w:szCs w:val="22"/>
              </w:rPr>
              <w:t xml:space="preserve"> how and why the </w:t>
            </w:r>
            <w:r w:rsidR="00577B1B" w:rsidRPr="00D73EE9">
              <w:rPr>
                <w:rFonts w:ascii="Arial" w:hAnsi="Arial" w:cs="Arial"/>
                <w:sz w:val="22"/>
                <w:szCs w:val="22"/>
              </w:rPr>
              <w:t>record</w:t>
            </w:r>
            <w:r w:rsidR="00630A8F" w:rsidRPr="00D73EE9">
              <w:rPr>
                <w:rFonts w:ascii="Arial" w:hAnsi="Arial" w:cs="Arial"/>
                <w:sz w:val="22"/>
                <w:szCs w:val="22"/>
              </w:rPr>
              <w:t xml:space="preserve"> is significant</w:t>
            </w:r>
          </w:p>
          <w:p w14:paraId="56C4364E" w14:textId="2D78B283" w:rsidR="00630A8F" w:rsidRPr="00D73EE9" w:rsidRDefault="006304E5" w:rsidP="00B0208D">
            <w:pPr>
              <w:pStyle w:val="ListParagraph"/>
              <w:numPr>
                <w:ilvl w:val="0"/>
                <w:numId w:val="9"/>
              </w:numPr>
              <w:spacing w:before="60" w:after="60"/>
              <w:contextualSpacing w:val="0"/>
              <w:rPr>
                <w:rFonts w:ascii="Arial" w:hAnsi="Arial" w:cs="Arial"/>
                <w:sz w:val="22"/>
                <w:szCs w:val="22"/>
              </w:rPr>
            </w:pPr>
            <w:r>
              <w:rPr>
                <w:rFonts w:ascii="Arial" w:hAnsi="Arial" w:cs="Arial"/>
                <w:sz w:val="22"/>
                <w:szCs w:val="22"/>
              </w:rPr>
              <w:t>s</w:t>
            </w:r>
            <w:r w:rsidR="00630A8F" w:rsidRPr="00D73EE9">
              <w:rPr>
                <w:rFonts w:ascii="Arial" w:hAnsi="Arial" w:cs="Arial"/>
                <w:sz w:val="22"/>
                <w:szCs w:val="22"/>
              </w:rPr>
              <w:t>ign</w:t>
            </w:r>
            <w:r w:rsidR="00676EFF" w:rsidRPr="00D73EE9">
              <w:rPr>
                <w:rFonts w:ascii="Arial" w:hAnsi="Arial" w:cs="Arial"/>
                <w:sz w:val="22"/>
                <w:szCs w:val="22"/>
              </w:rPr>
              <w:t>ing</w:t>
            </w:r>
            <w:r w:rsidR="00630A8F" w:rsidRPr="00D73EE9">
              <w:rPr>
                <w:rFonts w:ascii="Arial" w:hAnsi="Arial" w:cs="Arial"/>
                <w:sz w:val="22"/>
                <w:szCs w:val="22"/>
              </w:rPr>
              <w:t xml:space="preserve"> and date the assessment</w:t>
            </w:r>
          </w:p>
          <w:p w14:paraId="40643896" w14:textId="618E2A58" w:rsidR="00630A8F" w:rsidRPr="00D73EE9" w:rsidRDefault="006304E5" w:rsidP="00B0208D">
            <w:pPr>
              <w:pStyle w:val="ListParagraph"/>
              <w:numPr>
                <w:ilvl w:val="0"/>
                <w:numId w:val="9"/>
              </w:numPr>
              <w:spacing w:before="60" w:after="60"/>
              <w:contextualSpacing w:val="0"/>
              <w:rPr>
                <w:rFonts w:ascii="Arial" w:hAnsi="Arial" w:cs="Arial"/>
                <w:sz w:val="22"/>
                <w:szCs w:val="22"/>
              </w:rPr>
            </w:pPr>
            <w:proofErr w:type="gramStart"/>
            <w:r>
              <w:rPr>
                <w:rFonts w:ascii="Arial" w:hAnsi="Arial" w:cs="Arial"/>
                <w:sz w:val="22"/>
                <w:szCs w:val="22"/>
              </w:rPr>
              <w:t>l</w:t>
            </w:r>
            <w:r w:rsidR="00676EFF" w:rsidRPr="00D73EE9">
              <w:rPr>
                <w:rFonts w:ascii="Arial" w:hAnsi="Arial" w:cs="Arial"/>
                <w:sz w:val="22"/>
                <w:szCs w:val="22"/>
              </w:rPr>
              <w:t>isting</w:t>
            </w:r>
            <w:proofErr w:type="gramEnd"/>
            <w:r w:rsidR="00676EFF" w:rsidRPr="00D73EE9">
              <w:rPr>
                <w:rFonts w:ascii="Arial" w:hAnsi="Arial" w:cs="Arial"/>
                <w:sz w:val="22"/>
                <w:szCs w:val="22"/>
              </w:rPr>
              <w:t xml:space="preserve"> </w:t>
            </w:r>
            <w:r w:rsidR="00630A8F" w:rsidRPr="00D73EE9">
              <w:rPr>
                <w:rFonts w:ascii="Arial" w:hAnsi="Arial" w:cs="Arial"/>
                <w:sz w:val="22"/>
                <w:szCs w:val="22"/>
              </w:rPr>
              <w:t>references</w:t>
            </w:r>
            <w:r w:rsidR="00676EFF" w:rsidRPr="00D73EE9">
              <w:rPr>
                <w:rFonts w:ascii="Arial" w:hAnsi="Arial" w:cs="Arial"/>
                <w:sz w:val="22"/>
                <w:szCs w:val="22"/>
              </w:rPr>
              <w:t xml:space="preserve"> and</w:t>
            </w:r>
            <w:r>
              <w:rPr>
                <w:rFonts w:ascii="Arial" w:hAnsi="Arial" w:cs="Arial"/>
                <w:sz w:val="22"/>
                <w:szCs w:val="22"/>
              </w:rPr>
              <w:t xml:space="preserve"> sources for research.</w:t>
            </w:r>
          </w:p>
          <w:p w14:paraId="5FDB9BB2" w14:textId="0DC03BE7" w:rsidR="00630A8F" w:rsidRPr="00D73EE9" w:rsidRDefault="006304E5" w:rsidP="00B0208D">
            <w:pPr>
              <w:pStyle w:val="ListParagraph"/>
              <w:numPr>
                <w:ilvl w:val="0"/>
                <w:numId w:val="9"/>
              </w:numPr>
              <w:spacing w:before="60" w:after="120"/>
              <w:ind w:left="419" w:hanging="357"/>
              <w:contextualSpacing w:val="0"/>
              <w:rPr>
                <w:rFonts w:ascii="Arial" w:hAnsi="Arial" w:cs="Arial"/>
                <w:sz w:val="22"/>
                <w:szCs w:val="22"/>
              </w:rPr>
            </w:pPr>
            <w:proofErr w:type="gramStart"/>
            <w:r>
              <w:rPr>
                <w:rFonts w:ascii="Arial" w:hAnsi="Arial" w:cs="Arial"/>
                <w:sz w:val="22"/>
                <w:szCs w:val="22"/>
              </w:rPr>
              <w:t>a</w:t>
            </w:r>
            <w:r w:rsidR="00630A8F" w:rsidRPr="00D73EE9">
              <w:rPr>
                <w:rFonts w:ascii="Arial" w:hAnsi="Arial" w:cs="Arial"/>
                <w:sz w:val="22"/>
                <w:szCs w:val="22"/>
              </w:rPr>
              <w:t>cknowledg</w:t>
            </w:r>
            <w:r w:rsidR="00676EFF" w:rsidRPr="00D73EE9">
              <w:rPr>
                <w:rFonts w:ascii="Arial" w:hAnsi="Arial" w:cs="Arial"/>
                <w:sz w:val="22"/>
                <w:szCs w:val="22"/>
              </w:rPr>
              <w:t>ing</w:t>
            </w:r>
            <w:proofErr w:type="gramEnd"/>
            <w:r w:rsidR="00630A8F" w:rsidRPr="00D73EE9">
              <w:rPr>
                <w:rFonts w:ascii="Arial" w:hAnsi="Arial" w:cs="Arial"/>
                <w:sz w:val="22"/>
                <w:szCs w:val="22"/>
              </w:rPr>
              <w:t xml:space="preserve"> contributors</w:t>
            </w:r>
            <w:r w:rsidR="00676EFF" w:rsidRPr="00D73EE9">
              <w:rPr>
                <w:rFonts w:ascii="Arial" w:hAnsi="Arial" w:cs="Arial"/>
                <w:sz w:val="22"/>
                <w:szCs w:val="22"/>
              </w:rPr>
              <w:t xml:space="preserve"> to the significance assessment process.</w:t>
            </w:r>
          </w:p>
          <w:p w14:paraId="454EC12F" w14:textId="4C9F622B" w:rsidR="00630A8F" w:rsidRPr="00D73EE9" w:rsidRDefault="000B3A69" w:rsidP="00B0208D">
            <w:pPr>
              <w:spacing w:before="60" w:after="60"/>
              <w:rPr>
                <w:rFonts w:ascii="Arial" w:hAnsi="Arial" w:cs="Arial"/>
                <w:sz w:val="22"/>
                <w:szCs w:val="22"/>
              </w:rPr>
            </w:pPr>
            <w:r w:rsidRPr="00D73EE9">
              <w:rPr>
                <w:rFonts w:ascii="Arial" w:hAnsi="Arial" w:cs="Arial"/>
                <w:sz w:val="22"/>
                <w:szCs w:val="22"/>
              </w:rPr>
              <w:t>(R</w:t>
            </w:r>
            <w:r w:rsidR="00676EFF" w:rsidRPr="00D73EE9">
              <w:rPr>
                <w:rFonts w:ascii="Arial" w:hAnsi="Arial" w:cs="Arial"/>
                <w:sz w:val="22"/>
                <w:szCs w:val="22"/>
              </w:rPr>
              <w:t>efer below “</w:t>
            </w:r>
            <w:r w:rsidR="004A6150" w:rsidRPr="00D73EE9">
              <w:rPr>
                <w:rFonts w:ascii="Arial" w:hAnsi="Arial" w:cs="Arial"/>
                <w:sz w:val="22"/>
                <w:szCs w:val="22"/>
              </w:rPr>
              <w:t xml:space="preserve">Writing the </w:t>
            </w:r>
            <w:r w:rsidR="00A973F7" w:rsidRPr="00D73EE9">
              <w:rPr>
                <w:rFonts w:ascii="Arial" w:hAnsi="Arial" w:cs="Arial"/>
                <w:sz w:val="22"/>
                <w:szCs w:val="22"/>
              </w:rPr>
              <w:t>S</w:t>
            </w:r>
            <w:r w:rsidR="004A6150" w:rsidRPr="00D73EE9">
              <w:rPr>
                <w:rFonts w:ascii="Arial" w:hAnsi="Arial" w:cs="Arial"/>
                <w:sz w:val="22"/>
                <w:szCs w:val="22"/>
              </w:rPr>
              <w:t xml:space="preserve">tatement of </w:t>
            </w:r>
            <w:r w:rsidR="00A973F7" w:rsidRPr="00D73EE9">
              <w:rPr>
                <w:rFonts w:ascii="Arial" w:hAnsi="Arial" w:cs="Arial"/>
                <w:sz w:val="22"/>
                <w:szCs w:val="22"/>
              </w:rPr>
              <w:t>S</w:t>
            </w:r>
            <w:r w:rsidR="004A6150" w:rsidRPr="00D73EE9">
              <w:rPr>
                <w:rFonts w:ascii="Arial" w:hAnsi="Arial" w:cs="Arial"/>
                <w:sz w:val="22"/>
                <w:szCs w:val="22"/>
              </w:rPr>
              <w:t>ignificance</w:t>
            </w:r>
            <w:r w:rsidR="00676EFF" w:rsidRPr="00D73EE9">
              <w:rPr>
                <w:rFonts w:ascii="Arial" w:hAnsi="Arial" w:cs="Arial"/>
                <w:sz w:val="22"/>
                <w:szCs w:val="22"/>
              </w:rPr>
              <w:t>” for information on this step).</w:t>
            </w:r>
          </w:p>
        </w:tc>
        <w:tc>
          <w:tcPr>
            <w:tcW w:w="4961" w:type="dxa"/>
          </w:tcPr>
          <w:p w14:paraId="23F722AE" w14:textId="77777777" w:rsidR="00E3298C" w:rsidRPr="00D73EE9" w:rsidRDefault="00E3298C" w:rsidP="00B0208D">
            <w:pPr>
              <w:spacing w:before="60" w:after="60"/>
              <w:rPr>
                <w:rFonts w:ascii="Arial" w:hAnsi="Arial" w:cs="Arial"/>
                <w:b/>
                <w:bCs/>
                <w:sz w:val="22"/>
                <w:szCs w:val="22"/>
              </w:rPr>
            </w:pPr>
            <w:r w:rsidRPr="00D73EE9">
              <w:rPr>
                <w:rFonts w:ascii="Arial" w:hAnsi="Arial" w:cs="Arial"/>
                <w:b/>
                <w:bCs/>
                <w:sz w:val="22"/>
                <w:szCs w:val="22"/>
              </w:rPr>
              <w:t>Step 9: Write</w:t>
            </w:r>
          </w:p>
          <w:p w14:paraId="305B7AFC" w14:textId="78E1F01E" w:rsidR="000B3A69" w:rsidRPr="00D73EE9" w:rsidRDefault="000B3A69" w:rsidP="00B0208D">
            <w:pPr>
              <w:spacing w:before="60" w:after="60"/>
              <w:rPr>
                <w:rFonts w:ascii="Arial" w:hAnsi="Arial" w:cs="Arial"/>
                <w:sz w:val="22"/>
                <w:szCs w:val="22"/>
              </w:rPr>
            </w:pPr>
            <w:r w:rsidRPr="00D73EE9">
              <w:rPr>
                <w:rFonts w:ascii="Arial" w:hAnsi="Arial" w:cs="Arial"/>
                <w:sz w:val="22"/>
                <w:szCs w:val="22"/>
              </w:rPr>
              <w:t xml:space="preserve">Write your </w:t>
            </w:r>
            <w:r w:rsidR="00A973F7" w:rsidRPr="00D73EE9">
              <w:rPr>
                <w:rFonts w:ascii="Arial" w:hAnsi="Arial" w:cs="Arial"/>
                <w:sz w:val="22"/>
                <w:szCs w:val="22"/>
              </w:rPr>
              <w:t>S</w:t>
            </w:r>
            <w:r w:rsidRPr="00D73EE9">
              <w:rPr>
                <w:rFonts w:ascii="Arial" w:hAnsi="Arial" w:cs="Arial"/>
                <w:sz w:val="22"/>
                <w:szCs w:val="22"/>
              </w:rPr>
              <w:t xml:space="preserve">tatement of </w:t>
            </w:r>
            <w:r w:rsidR="00A973F7" w:rsidRPr="00D73EE9">
              <w:rPr>
                <w:rFonts w:ascii="Arial" w:hAnsi="Arial" w:cs="Arial"/>
                <w:sz w:val="22"/>
                <w:szCs w:val="22"/>
              </w:rPr>
              <w:t>S</w:t>
            </w:r>
            <w:r w:rsidRPr="00D73EE9">
              <w:rPr>
                <w:rFonts w:ascii="Arial" w:hAnsi="Arial" w:cs="Arial"/>
                <w:sz w:val="22"/>
                <w:szCs w:val="22"/>
              </w:rPr>
              <w:t>ignificance by:</w:t>
            </w:r>
          </w:p>
          <w:p w14:paraId="4089DBAE" w14:textId="364D0237" w:rsidR="000B3A69" w:rsidRPr="00D73EE9" w:rsidRDefault="006304E5" w:rsidP="00B0208D">
            <w:pPr>
              <w:pStyle w:val="ListParagraph"/>
              <w:numPr>
                <w:ilvl w:val="0"/>
                <w:numId w:val="9"/>
              </w:numPr>
              <w:spacing w:before="60" w:after="60"/>
              <w:contextualSpacing w:val="0"/>
              <w:rPr>
                <w:rFonts w:ascii="Arial" w:hAnsi="Arial" w:cs="Arial"/>
                <w:sz w:val="22"/>
                <w:szCs w:val="22"/>
              </w:rPr>
            </w:pPr>
            <w:r>
              <w:rPr>
                <w:rFonts w:ascii="Arial" w:hAnsi="Arial" w:cs="Arial"/>
                <w:sz w:val="22"/>
                <w:szCs w:val="22"/>
              </w:rPr>
              <w:t>s</w:t>
            </w:r>
            <w:r w:rsidR="000B3A69" w:rsidRPr="00D73EE9">
              <w:rPr>
                <w:rFonts w:ascii="Arial" w:hAnsi="Arial" w:cs="Arial"/>
                <w:sz w:val="22"/>
                <w:szCs w:val="22"/>
              </w:rPr>
              <w:t>ummarising the collection’s value and meaning</w:t>
            </w:r>
            <w:r>
              <w:rPr>
                <w:rFonts w:ascii="Arial" w:hAnsi="Arial" w:cs="Arial"/>
                <w:sz w:val="22"/>
                <w:szCs w:val="22"/>
              </w:rPr>
              <w:t xml:space="preserve"> against the criteria in Step 8</w:t>
            </w:r>
          </w:p>
          <w:p w14:paraId="03BD7CA7" w14:textId="0C3C0D78" w:rsidR="000B3A69" w:rsidRPr="00D73EE9" w:rsidRDefault="006304E5" w:rsidP="00B0208D">
            <w:pPr>
              <w:pStyle w:val="ListParagraph"/>
              <w:numPr>
                <w:ilvl w:val="0"/>
                <w:numId w:val="9"/>
              </w:numPr>
              <w:spacing w:before="60" w:after="60"/>
              <w:contextualSpacing w:val="0"/>
              <w:rPr>
                <w:rFonts w:ascii="Arial" w:hAnsi="Arial" w:cs="Arial"/>
                <w:sz w:val="22"/>
                <w:szCs w:val="22"/>
              </w:rPr>
            </w:pPr>
            <w:r>
              <w:rPr>
                <w:rFonts w:ascii="Arial" w:hAnsi="Arial" w:cs="Arial"/>
                <w:sz w:val="22"/>
                <w:szCs w:val="22"/>
              </w:rPr>
              <w:t>r</w:t>
            </w:r>
            <w:r w:rsidR="000B3A69" w:rsidRPr="00D73EE9">
              <w:rPr>
                <w:rFonts w:ascii="Arial" w:hAnsi="Arial" w:cs="Arial"/>
                <w:sz w:val="22"/>
                <w:szCs w:val="22"/>
              </w:rPr>
              <w:t>eferring t</w:t>
            </w:r>
            <w:r>
              <w:rPr>
                <w:rFonts w:ascii="Arial" w:hAnsi="Arial" w:cs="Arial"/>
                <w:sz w:val="22"/>
                <w:szCs w:val="22"/>
              </w:rPr>
              <w:t>o notes made at each step above</w:t>
            </w:r>
            <w:r w:rsidR="000B3A69" w:rsidRPr="00D73EE9">
              <w:rPr>
                <w:rFonts w:ascii="Arial" w:hAnsi="Arial" w:cs="Arial"/>
                <w:sz w:val="22"/>
                <w:szCs w:val="22"/>
              </w:rPr>
              <w:t xml:space="preserve"> </w:t>
            </w:r>
          </w:p>
          <w:p w14:paraId="1763CF5D" w14:textId="2516E16C" w:rsidR="000B3A69" w:rsidRPr="00D73EE9" w:rsidRDefault="006304E5" w:rsidP="00B0208D">
            <w:pPr>
              <w:pStyle w:val="ListParagraph"/>
              <w:numPr>
                <w:ilvl w:val="0"/>
                <w:numId w:val="9"/>
              </w:numPr>
              <w:spacing w:before="60" w:after="60"/>
              <w:contextualSpacing w:val="0"/>
              <w:rPr>
                <w:rFonts w:ascii="Arial" w:hAnsi="Arial" w:cs="Arial"/>
                <w:sz w:val="22"/>
                <w:szCs w:val="22"/>
              </w:rPr>
            </w:pPr>
            <w:r>
              <w:rPr>
                <w:rFonts w:ascii="Arial" w:hAnsi="Arial" w:cs="Arial"/>
                <w:sz w:val="22"/>
                <w:szCs w:val="22"/>
              </w:rPr>
              <w:t>e</w:t>
            </w:r>
            <w:r w:rsidR="000B3A69" w:rsidRPr="00D73EE9">
              <w:rPr>
                <w:rFonts w:ascii="Arial" w:hAnsi="Arial" w:cs="Arial"/>
                <w:sz w:val="22"/>
                <w:szCs w:val="22"/>
              </w:rPr>
              <w:t>xplaining how and wh</w:t>
            </w:r>
            <w:r>
              <w:rPr>
                <w:rFonts w:ascii="Arial" w:hAnsi="Arial" w:cs="Arial"/>
                <w:sz w:val="22"/>
                <w:szCs w:val="22"/>
              </w:rPr>
              <w:t>y the collection is significant</w:t>
            </w:r>
          </w:p>
          <w:p w14:paraId="6B16DB34" w14:textId="23C0F2B3" w:rsidR="000B3A69" w:rsidRPr="00D73EE9" w:rsidRDefault="006304E5" w:rsidP="00B0208D">
            <w:pPr>
              <w:pStyle w:val="ListParagraph"/>
              <w:numPr>
                <w:ilvl w:val="0"/>
                <w:numId w:val="9"/>
              </w:numPr>
              <w:spacing w:before="60" w:after="60"/>
              <w:contextualSpacing w:val="0"/>
              <w:rPr>
                <w:rFonts w:ascii="Arial" w:hAnsi="Arial" w:cs="Arial"/>
                <w:sz w:val="22"/>
                <w:szCs w:val="22"/>
              </w:rPr>
            </w:pPr>
            <w:r>
              <w:rPr>
                <w:rFonts w:ascii="Arial" w:hAnsi="Arial" w:cs="Arial"/>
                <w:sz w:val="22"/>
                <w:szCs w:val="22"/>
              </w:rPr>
              <w:t>s</w:t>
            </w:r>
            <w:r w:rsidR="000B3A69" w:rsidRPr="00D73EE9">
              <w:rPr>
                <w:rFonts w:ascii="Arial" w:hAnsi="Arial" w:cs="Arial"/>
                <w:sz w:val="22"/>
                <w:szCs w:val="22"/>
              </w:rPr>
              <w:t>igning and datin</w:t>
            </w:r>
            <w:r>
              <w:rPr>
                <w:rFonts w:ascii="Arial" w:hAnsi="Arial" w:cs="Arial"/>
                <w:sz w:val="22"/>
                <w:szCs w:val="22"/>
              </w:rPr>
              <w:t>g the assessment</w:t>
            </w:r>
          </w:p>
          <w:p w14:paraId="66E45179" w14:textId="6D7BA903" w:rsidR="000B3A69" w:rsidRPr="00D73EE9" w:rsidRDefault="006304E5" w:rsidP="00B0208D">
            <w:pPr>
              <w:pStyle w:val="ListParagraph"/>
              <w:numPr>
                <w:ilvl w:val="0"/>
                <w:numId w:val="9"/>
              </w:numPr>
              <w:spacing w:before="60" w:after="60"/>
              <w:contextualSpacing w:val="0"/>
              <w:rPr>
                <w:rFonts w:ascii="Arial" w:hAnsi="Arial" w:cs="Arial"/>
                <w:sz w:val="22"/>
                <w:szCs w:val="22"/>
              </w:rPr>
            </w:pPr>
            <w:r>
              <w:rPr>
                <w:rFonts w:ascii="Arial" w:hAnsi="Arial" w:cs="Arial"/>
                <w:sz w:val="22"/>
                <w:szCs w:val="22"/>
              </w:rPr>
              <w:t>l</w:t>
            </w:r>
            <w:r w:rsidR="000B3A69" w:rsidRPr="00D73EE9">
              <w:rPr>
                <w:rFonts w:ascii="Arial" w:hAnsi="Arial" w:cs="Arial"/>
                <w:sz w:val="22"/>
                <w:szCs w:val="22"/>
              </w:rPr>
              <w:t>isting refe</w:t>
            </w:r>
            <w:r>
              <w:rPr>
                <w:rFonts w:ascii="Arial" w:hAnsi="Arial" w:cs="Arial"/>
                <w:sz w:val="22"/>
                <w:szCs w:val="22"/>
              </w:rPr>
              <w:t>rences and sources for research</w:t>
            </w:r>
            <w:r w:rsidR="000B3A69" w:rsidRPr="00D73EE9">
              <w:rPr>
                <w:rFonts w:ascii="Arial" w:hAnsi="Arial" w:cs="Arial"/>
                <w:sz w:val="22"/>
                <w:szCs w:val="22"/>
              </w:rPr>
              <w:t xml:space="preserve"> </w:t>
            </w:r>
          </w:p>
          <w:p w14:paraId="60168B43" w14:textId="04986A66" w:rsidR="000B3A69" w:rsidRPr="00D73EE9" w:rsidRDefault="006304E5" w:rsidP="00B0208D">
            <w:pPr>
              <w:pStyle w:val="ListParagraph"/>
              <w:numPr>
                <w:ilvl w:val="0"/>
                <w:numId w:val="9"/>
              </w:numPr>
              <w:spacing w:before="60" w:after="120"/>
              <w:ind w:left="419" w:hanging="357"/>
              <w:contextualSpacing w:val="0"/>
              <w:rPr>
                <w:rFonts w:ascii="Arial" w:hAnsi="Arial" w:cs="Arial"/>
                <w:sz w:val="22"/>
                <w:szCs w:val="22"/>
              </w:rPr>
            </w:pPr>
            <w:proofErr w:type="gramStart"/>
            <w:r>
              <w:rPr>
                <w:rFonts w:ascii="Arial" w:hAnsi="Arial" w:cs="Arial"/>
                <w:sz w:val="22"/>
                <w:szCs w:val="22"/>
              </w:rPr>
              <w:t>a</w:t>
            </w:r>
            <w:r w:rsidR="000B3A69" w:rsidRPr="00D73EE9">
              <w:rPr>
                <w:rFonts w:ascii="Arial" w:hAnsi="Arial" w:cs="Arial"/>
                <w:sz w:val="22"/>
                <w:szCs w:val="22"/>
              </w:rPr>
              <w:t>cknowledging</w:t>
            </w:r>
            <w:proofErr w:type="gramEnd"/>
            <w:r w:rsidR="000B3A69" w:rsidRPr="00D73EE9">
              <w:rPr>
                <w:rFonts w:ascii="Arial" w:hAnsi="Arial" w:cs="Arial"/>
                <w:sz w:val="22"/>
                <w:szCs w:val="22"/>
              </w:rPr>
              <w:t xml:space="preserve"> contributors to the significance assessment process.</w:t>
            </w:r>
          </w:p>
          <w:p w14:paraId="79560EB9" w14:textId="1985F400" w:rsidR="00630A8F" w:rsidRPr="00D73EE9" w:rsidRDefault="000B3A69" w:rsidP="00B0208D">
            <w:pPr>
              <w:spacing w:before="60" w:after="60"/>
              <w:rPr>
                <w:rFonts w:ascii="Arial" w:hAnsi="Arial" w:cs="Arial"/>
                <w:sz w:val="22"/>
                <w:szCs w:val="22"/>
              </w:rPr>
            </w:pPr>
            <w:r w:rsidRPr="00D73EE9">
              <w:rPr>
                <w:rFonts w:ascii="Arial" w:hAnsi="Arial" w:cs="Arial"/>
                <w:sz w:val="22"/>
                <w:szCs w:val="22"/>
              </w:rPr>
              <w:t xml:space="preserve">(Refer below “Writing the </w:t>
            </w:r>
            <w:r w:rsidR="00A973F7" w:rsidRPr="00D73EE9">
              <w:rPr>
                <w:rFonts w:ascii="Arial" w:hAnsi="Arial" w:cs="Arial"/>
                <w:sz w:val="22"/>
                <w:szCs w:val="22"/>
              </w:rPr>
              <w:t>S</w:t>
            </w:r>
            <w:r w:rsidRPr="00D73EE9">
              <w:rPr>
                <w:rFonts w:ascii="Arial" w:hAnsi="Arial" w:cs="Arial"/>
                <w:sz w:val="22"/>
                <w:szCs w:val="22"/>
              </w:rPr>
              <w:t xml:space="preserve">tatement of </w:t>
            </w:r>
            <w:r w:rsidR="00A973F7" w:rsidRPr="00D73EE9">
              <w:rPr>
                <w:rFonts w:ascii="Arial" w:hAnsi="Arial" w:cs="Arial"/>
                <w:sz w:val="22"/>
                <w:szCs w:val="22"/>
              </w:rPr>
              <w:t>S</w:t>
            </w:r>
            <w:r w:rsidRPr="00D73EE9">
              <w:rPr>
                <w:rFonts w:ascii="Arial" w:hAnsi="Arial" w:cs="Arial"/>
                <w:sz w:val="22"/>
                <w:szCs w:val="22"/>
              </w:rPr>
              <w:t>ignificance” for information on this step).</w:t>
            </w:r>
          </w:p>
        </w:tc>
      </w:tr>
    </w:tbl>
    <w:p w14:paraId="589E387B" w14:textId="77777777" w:rsidR="00E85265" w:rsidRDefault="00E85265">
      <w:r>
        <w:br w:type="page"/>
      </w:r>
    </w:p>
    <w:tbl>
      <w:tblPr>
        <w:tblStyle w:val="TableGrid"/>
        <w:tblW w:w="9648" w:type="dxa"/>
        <w:tblInd w:w="-176" w:type="dxa"/>
        <w:tblLook w:val="04A0" w:firstRow="1" w:lastRow="0" w:firstColumn="1" w:lastColumn="0" w:noHBand="0" w:noVBand="1"/>
      </w:tblPr>
      <w:tblGrid>
        <w:gridCol w:w="4679"/>
        <w:gridCol w:w="4969"/>
      </w:tblGrid>
      <w:tr w:rsidR="00E85265" w:rsidRPr="00D73EE9" w14:paraId="529EAB91" w14:textId="77777777" w:rsidTr="00E85265">
        <w:tc>
          <w:tcPr>
            <w:tcW w:w="4679" w:type="dxa"/>
            <w:shd w:val="clear" w:color="auto" w:fill="D9E2F3" w:themeFill="accent5" w:themeFillTint="33"/>
          </w:tcPr>
          <w:p w14:paraId="48E9B98C" w14:textId="77777777" w:rsidR="00E85265" w:rsidRPr="00D73EE9" w:rsidRDefault="00E85265" w:rsidP="00E07C1A">
            <w:pPr>
              <w:spacing w:before="60" w:after="60"/>
              <w:rPr>
                <w:rFonts w:ascii="Arial" w:hAnsi="Arial" w:cs="Arial"/>
                <w:b/>
                <w:sz w:val="22"/>
                <w:szCs w:val="22"/>
              </w:rPr>
            </w:pPr>
            <w:r>
              <w:lastRenderedPageBreak/>
              <w:br w:type="page"/>
            </w:r>
            <w:r>
              <w:br w:type="page"/>
            </w:r>
            <w:r>
              <w:br w:type="page"/>
            </w:r>
            <w:r w:rsidRPr="00D73EE9">
              <w:rPr>
                <w:rFonts w:ascii="Arial" w:hAnsi="Arial" w:cs="Arial"/>
                <w:sz w:val="22"/>
                <w:szCs w:val="22"/>
              </w:rPr>
              <w:br w:type="page"/>
            </w:r>
            <w:r w:rsidRPr="00D73EE9">
              <w:rPr>
                <w:rFonts w:ascii="Arial" w:hAnsi="Arial" w:cs="Arial"/>
                <w:b/>
                <w:sz w:val="22"/>
                <w:szCs w:val="22"/>
              </w:rPr>
              <w:t>Method for assessing single items</w:t>
            </w:r>
          </w:p>
        </w:tc>
        <w:tc>
          <w:tcPr>
            <w:tcW w:w="4969" w:type="dxa"/>
            <w:shd w:val="clear" w:color="auto" w:fill="D9E2F3" w:themeFill="accent5" w:themeFillTint="33"/>
          </w:tcPr>
          <w:p w14:paraId="49801B28" w14:textId="77777777" w:rsidR="00E85265" w:rsidRPr="00D73EE9" w:rsidRDefault="00E85265" w:rsidP="00E07C1A">
            <w:pPr>
              <w:spacing w:before="60" w:after="60"/>
              <w:rPr>
                <w:rFonts w:ascii="Arial" w:hAnsi="Arial" w:cs="Arial"/>
                <w:b/>
                <w:sz w:val="22"/>
                <w:szCs w:val="22"/>
              </w:rPr>
            </w:pPr>
            <w:r w:rsidRPr="00D73EE9">
              <w:rPr>
                <w:rFonts w:ascii="Arial" w:hAnsi="Arial" w:cs="Arial"/>
                <w:b/>
                <w:sz w:val="22"/>
                <w:szCs w:val="22"/>
              </w:rPr>
              <w:t>Method for assessing collections</w:t>
            </w:r>
          </w:p>
        </w:tc>
      </w:tr>
      <w:tr w:rsidR="00630A8F" w:rsidRPr="00D73EE9" w14:paraId="5C60E68A" w14:textId="77777777" w:rsidTr="00E85265">
        <w:tc>
          <w:tcPr>
            <w:tcW w:w="4679" w:type="dxa"/>
          </w:tcPr>
          <w:p w14:paraId="7829A0BD" w14:textId="1E8B1480" w:rsidR="000B3A69" w:rsidRPr="00D73EE9" w:rsidRDefault="000B3A69" w:rsidP="00B0208D">
            <w:pPr>
              <w:spacing w:before="60" w:after="60"/>
              <w:rPr>
                <w:rFonts w:ascii="Arial" w:hAnsi="Arial" w:cs="Arial"/>
                <w:b/>
                <w:bCs/>
                <w:sz w:val="22"/>
                <w:szCs w:val="22"/>
              </w:rPr>
            </w:pPr>
            <w:r w:rsidRPr="00D73EE9">
              <w:rPr>
                <w:rFonts w:ascii="Arial" w:hAnsi="Arial" w:cs="Arial"/>
                <w:b/>
                <w:bCs/>
                <w:sz w:val="22"/>
                <w:szCs w:val="22"/>
              </w:rPr>
              <w:t>Step 10: Action</w:t>
            </w:r>
          </w:p>
          <w:p w14:paraId="7DFB743E" w14:textId="3C0FB8AC" w:rsidR="00630A8F" w:rsidRPr="00D73EE9" w:rsidRDefault="000B3A69" w:rsidP="00C82382">
            <w:pPr>
              <w:spacing w:before="60" w:after="60"/>
              <w:rPr>
                <w:rFonts w:ascii="Arial" w:hAnsi="Arial" w:cs="Arial"/>
                <w:sz w:val="22"/>
                <w:szCs w:val="22"/>
              </w:rPr>
            </w:pPr>
            <w:r w:rsidRPr="00D73EE9">
              <w:rPr>
                <w:rFonts w:ascii="Arial" w:hAnsi="Arial" w:cs="Arial"/>
                <w:sz w:val="22"/>
                <w:szCs w:val="22"/>
              </w:rPr>
              <w:t>In this final step, you list all of the recomme</w:t>
            </w:r>
            <w:r w:rsidR="005D3355" w:rsidRPr="00D73EE9">
              <w:rPr>
                <w:rFonts w:ascii="Arial" w:hAnsi="Arial" w:cs="Arial"/>
                <w:sz w:val="22"/>
                <w:szCs w:val="22"/>
              </w:rPr>
              <w:t>ndations and actions arising fro</w:t>
            </w:r>
            <w:r w:rsidRPr="00D73EE9">
              <w:rPr>
                <w:rFonts w:ascii="Arial" w:hAnsi="Arial" w:cs="Arial"/>
                <w:sz w:val="22"/>
                <w:szCs w:val="22"/>
              </w:rPr>
              <w:t xml:space="preserve">m the </w:t>
            </w:r>
            <w:r w:rsidR="005D3355" w:rsidRPr="00D73EE9">
              <w:rPr>
                <w:rFonts w:ascii="Arial" w:hAnsi="Arial" w:cs="Arial"/>
                <w:sz w:val="22"/>
                <w:szCs w:val="22"/>
              </w:rPr>
              <w:t>significance assessment. These could include further research t</w:t>
            </w:r>
            <w:r w:rsidR="00C82382">
              <w:rPr>
                <w:rFonts w:ascii="Arial" w:hAnsi="Arial" w:cs="Arial"/>
                <w:sz w:val="22"/>
                <w:szCs w:val="22"/>
              </w:rPr>
              <w:t xml:space="preserve">o be done, </w:t>
            </w:r>
            <w:r w:rsidR="006304E5">
              <w:rPr>
                <w:rFonts w:ascii="Arial" w:hAnsi="Arial" w:cs="Arial"/>
                <w:sz w:val="22"/>
                <w:szCs w:val="22"/>
              </w:rPr>
              <w:t xml:space="preserve">and </w:t>
            </w:r>
            <w:r w:rsidR="00C82382">
              <w:rPr>
                <w:rFonts w:ascii="Arial" w:hAnsi="Arial" w:cs="Arial"/>
                <w:sz w:val="22"/>
                <w:szCs w:val="22"/>
              </w:rPr>
              <w:t xml:space="preserve">conservation needed. </w:t>
            </w:r>
            <w:r w:rsidR="005D3355" w:rsidRPr="00D73EE9">
              <w:rPr>
                <w:rFonts w:ascii="Arial" w:hAnsi="Arial" w:cs="Arial"/>
                <w:sz w:val="22"/>
                <w:szCs w:val="22"/>
              </w:rPr>
              <w:t>These action items will also inform your disaster planning (refer Part 3 for further information).</w:t>
            </w:r>
          </w:p>
        </w:tc>
        <w:tc>
          <w:tcPr>
            <w:tcW w:w="4969" w:type="dxa"/>
          </w:tcPr>
          <w:p w14:paraId="0C2E43E2" w14:textId="77777777" w:rsidR="000B3A69" w:rsidRPr="00D73EE9" w:rsidRDefault="000B3A69" w:rsidP="00B0208D">
            <w:pPr>
              <w:spacing w:before="60" w:after="60"/>
              <w:rPr>
                <w:rFonts w:ascii="Arial" w:hAnsi="Arial" w:cs="Arial"/>
                <w:b/>
                <w:bCs/>
                <w:sz w:val="22"/>
                <w:szCs w:val="22"/>
              </w:rPr>
            </w:pPr>
            <w:r w:rsidRPr="00D73EE9">
              <w:rPr>
                <w:rFonts w:ascii="Arial" w:hAnsi="Arial" w:cs="Arial"/>
                <w:b/>
                <w:bCs/>
                <w:sz w:val="22"/>
                <w:szCs w:val="22"/>
              </w:rPr>
              <w:t>Step 10: Action</w:t>
            </w:r>
          </w:p>
          <w:p w14:paraId="32A76F2D" w14:textId="3FDA10C6" w:rsidR="00630A8F" w:rsidRPr="00D73EE9" w:rsidRDefault="005D3355" w:rsidP="00C82382">
            <w:pPr>
              <w:spacing w:before="60" w:after="60"/>
              <w:rPr>
                <w:rFonts w:ascii="Arial" w:hAnsi="Arial" w:cs="Arial"/>
                <w:sz w:val="22"/>
                <w:szCs w:val="22"/>
              </w:rPr>
            </w:pPr>
            <w:r w:rsidRPr="00D73EE9">
              <w:rPr>
                <w:rFonts w:ascii="Arial" w:hAnsi="Arial" w:cs="Arial"/>
                <w:sz w:val="22"/>
                <w:szCs w:val="22"/>
              </w:rPr>
              <w:t>In this final step, you list all of the recommendations and actions arising from the significance assessment. These could include further research t</w:t>
            </w:r>
            <w:r w:rsidR="00C82382">
              <w:rPr>
                <w:rFonts w:ascii="Arial" w:hAnsi="Arial" w:cs="Arial"/>
                <w:sz w:val="22"/>
                <w:szCs w:val="22"/>
              </w:rPr>
              <w:t xml:space="preserve">o be done, </w:t>
            </w:r>
            <w:r w:rsidR="006304E5">
              <w:rPr>
                <w:rFonts w:ascii="Arial" w:hAnsi="Arial" w:cs="Arial"/>
                <w:sz w:val="22"/>
                <w:szCs w:val="22"/>
              </w:rPr>
              <w:t xml:space="preserve">and </w:t>
            </w:r>
            <w:r w:rsidR="00C82382">
              <w:rPr>
                <w:rFonts w:ascii="Arial" w:hAnsi="Arial" w:cs="Arial"/>
                <w:sz w:val="22"/>
                <w:szCs w:val="22"/>
              </w:rPr>
              <w:t>conservation needed.</w:t>
            </w:r>
            <w:r w:rsidR="006304E5">
              <w:rPr>
                <w:rFonts w:ascii="Arial" w:hAnsi="Arial" w:cs="Arial"/>
                <w:sz w:val="22"/>
                <w:szCs w:val="22"/>
              </w:rPr>
              <w:t xml:space="preserve"> </w:t>
            </w:r>
            <w:r w:rsidRPr="00D73EE9">
              <w:rPr>
                <w:rFonts w:ascii="Arial" w:hAnsi="Arial" w:cs="Arial"/>
                <w:sz w:val="22"/>
                <w:szCs w:val="22"/>
              </w:rPr>
              <w:t>These action items will also inform your disaster planning (refer Part 3 for further information).</w:t>
            </w:r>
          </w:p>
        </w:tc>
      </w:tr>
    </w:tbl>
    <w:p w14:paraId="5CAC2D40" w14:textId="77777777" w:rsidR="00630A8F" w:rsidRPr="00D73EE9" w:rsidRDefault="00630A8F" w:rsidP="006E32AE">
      <w:pPr>
        <w:rPr>
          <w:rFonts w:ascii="Arial" w:hAnsi="Arial" w:cs="Arial"/>
          <w:sz w:val="22"/>
          <w:szCs w:val="22"/>
        </w:rPr>
      </w:pPr>
    </w:p>
    <w:p w14:paraId="34F5864D" w14:textId="4D9C43D4" w:rsidR="006E32AE" w:rsidRPr="00E85265" w:rsidRDefault="00E85265" w:rsidP="006E32AE">
      <w:pPr>
        <w:rPr>
          <w:rFonts w:ascii="Arial" w:hAnsi="Arial" w:cs="Arial"/>
          <w:b/>
          <w:sz w:val="22"/>
          <w:szCs w:val="22"/>
          <w:u w:val="single"/>
        </w:rPr>
      </w:pPr>
      <w:r w:rsidRPr="00E85265">
        <w:rPr>
          <w:rFonts w:ascii="Arial" w:hAnsi="Arial" w:cs="Arial"/>
          <w:b/>
          <w:sz w:val="22"/>
          <w:szCs w:val="22"/>
          <w:u w:val="single"/>
        </w:rPr>
        <w:t xml:space="preserve">Fig. 2: Recapping the steps in the significance assessment process </w:t>
      </w:r>
    </w:p>
    <w:p w14:paraId="60FE7241" w14:textId="1ADF1A17" w:rsidR="006E32AE" w:rsidRDefault="00C82382" w:rsidP="001B39AC">
      <w:r>
        <w:rPr>
          <w:noProof/>
          <w:lang w:val="en-AU" w:eastAsia="en-AU"/>
        </w:rPr>
        <mc:AlternateContent>
          <mc:Choice Requires="wpg">
            <w:drawing>
              <wp:anchor distT="0" distB="0" distL="114300" distR="114300" simplePos="0" relativeHeight="251724800" behindDoc="0" locked="0" layoutInCell="1" allowOverlap="1" wp14:anchorId="7BF8949B" wp14:editId="3173ADF8">
                <wp:simplePos x="0" y="0"/>
                <wp:positionH relativeFrom="column">
                  <wp:posOffset>-160020</wp:posOffset>
                </wp:positionH>
                <wp:positionV relativeFrom="paragraph">
                  <wp:posOffset>156845</wp:posOffset>
                </wp:positionV>
                <wp:extent cx="6446520" cy="6134100"/>
                <wp:effectExtent l="0" t="0" r="11430" b="19050"/>
                <wp:wrapNone/>
                <wp:docPr id="51" name="Group 51"/>
                <wp:cNvGraphicFramePr/>
                <a:graphic xmlns:a="http://schemas.openxmlformats.org/drawingml/2006/main">
                  <a:graphicData uri="http://schemas.microsoft.com/office/word/2010/wordprocessingGroup">
                    <wpg:wgp>
                      <wpg:cNvGrpSpPr/>
                      <wpg:grpSpPr>
                        <a:xfrm>
                          <a:off x="0" y="0"/>
                          <a:ext cx="6446520" cy="6134100"/>
                          <a:chOff x="0" y="0"/>
                          <a:chExt cx="6179820" cy="6113379"/>
                        </a:xfrm>
                      </wpg:grpSpPr>
                      <wps:wsp>
                        <wps:cNvPr id="29" name="Text Box 2"/>
                        <wps:cNvSpPr txBox="1">
                          <a:spLocks noChangeArrowheads="1"/>
                        </wps:cNvSpPr>
                        <wps:spPr bwMode="auto">
                          <a:xfrm>
                            <a:off x="0" y="0"/>
                            <a:ext cx="6141720" cy="28194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982A125" w14:textId="70E5A129" w:rsidR="00E07C1A" w:rsidRPr="00330387" w:rsidRDefault="00E07C1A" w:rsidP="00330387">
                              <w:pPr>
                                <w:pStyle w:val="ListParagraph"/>
                                <w:numPr>
                                  <w:ilvl w:val="0"/>
                                  <w:numId w:val="42"/>
                                </w:numPr>
                                <w:rPr>
                                  <w:rFonts w:ascii="Arial" w:hAnsi="Arial" w:cs="Arial"/>
                                  <w:b/>
                                </w:rPr>
                              </w:pPr>
                              <w:r w:rsidRPr="00330387">
                                <w:rPr>
                                  <w:rFonts w:ascii="Arial" w:hAnsi="Arial" w:cs="Arial"/>
                                  <w:b/>
                                  <w:color w:val="2E74B5" w:themeColor="accent1" w:themeShade="BF"/>
                                </w:rPr>
                                <w:t>Collate</w:t>
                              </w:r>
                              <w:r w:rsidRPr="00330387">
                                <w:rPr>
                                  <w:rFonts w:ascii="Arial" w:hAnsi="Arial" w:cs="Arial"/>
                                  <w:b/>
                                </w:rPr>
                                <w:t xml:space="preserve"> a file</w:t>
                              </w:r>
                            </w:p>
                          </w:txbxContent>
                        </wps:txbx>
                        <wps:bodyPr rot="0" vert="horz" wrap="square" lIns="91440" tIns="45720" rIns="91440" bIns="45720" anchor="t" anchorCtr="0">
                          <a:noAutofit/>
                        </wps:bodyPr>
                      </wps:wsp>
                      <wps:wsp>
                        <wps:cNvPr id="30" name="Text Box 2"/>
                        <wps:cNvSpPr txBox="1">
                          <a:spLocks noChangeArrowheads="1"/>
                        </wps:cNvSpPr>
                        <wps:spPr bwMode="auto">
                          <a:xfrm>
                            <a:off x="0" y="533400"/>
                            <a:ext cx="6141720" cy="4572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E0154D4" w14:textId="01F4AD4D" w:rsidR="00E07C1A" w:rsidRDefault="00E07C1A" w:rsidP="00330387">
                              <w:pPr>
                                <w:ind w:left="360"/>
                                <w:rPr>
                                  <w:rFonts w:ascii="Arial" w:hAnsi="Arial" w:cs="Arial"/>
                                  <w:b/>
                                </w:rPr>
                              </w:pPr>
                              <w:r w:rsidRPr="00330387">
                                <w:rPr>
                                  <w:rFonts w:ascii="Arial" w:hAnsi="Arial" w:cs="Arial"/>
                                  <w:b/>
                                </w:rPr>
                                <w:t xml:space="preserve">2a. </w:t>
                              </w:r>
                              <w:r>
                                <w:rPr>
                                  <w:rFonts w:ascii="Arial" w:hAnsi="Arial" w:cs="Arial"/>
                                  <w:b/>
                                  <w:color w:val="2E74B5" w:themeColor="accent1" w:themeShade="BF"/>
                                </w:rPr>
                                <w:t>Research</w:t>
                              </w:r>
                              <w:r w:rsidRPr="00330387">
                                <w:rPr>
                                  <w:rFonts w:ascii="Arial" w:hAnsi="Arial" w:cs="Arial"/>
                                  <w:b/>
                                </w:rPr>
                                <w:t xml:space="preserve"> </w:t>
                              </w:r>
                              <w:r>
                                <w:rPr>
                                  <w:rFonts w:ascii="Arial" w:hAnsi="Arial" w:cs="Arial"/>
                                  <w:b/>
                                </w:rPr>
                                <w:t>history and (for items) provenance</w:t>
                              </w:r>
                            </w:p>
                            <w:p w14:paraId="4EE03DBD" w14:textId="047F46D4" w:rsidR="00E07C1A" w:rsidRPr="00330387" w:rsidRDefault="00E07C1A" w:rsidP="00330387">
                              <w:pPr>
                                <w:ind w:left="360"/>
                                <w:rPr>
                                  <w:rFonts w:ascii="Arial" w:hAnsi="Arial" w:cs="Arial"/>
                                  <w:b/>
                                </w:rPr>
                              </w:pPr>
                              <w:r w:rsidRPr="00330387">
                                <w:rPr>
                                  <w:rFonts w:ascii="Arial" w:hAnsi="Arial" w:cs="Arial"/>
                                  <w:b/>
                                </w:rPr>
                                <w:t>2</w:t>
                              </w:r>
                              <w:r>
                                <w:rPr>
                                  <w:rFonts w:ascii="Arial" w:hAnsi="Arial" w:cs="Arial"/>
                                  <w:b/>
                                </w:rPr>
                                <w:t>b</w:t>
                              </w:r>
                              <w:r w:rsidRPr="00330387">
                                <w:rPr>
                                  <w:rFonts w:ascii="Arial" w:hAnsi="Arial" w:cs="Arial"/>
                                  <w:b/>
                                </w:rPr>
                                <w:t xml:space="preserve">. </w:t>
                              </w:r>
                              <w:r>
                                <w:rPr>
                                  <w:rFonts w:ascii="Arial" w:hAnsi="Arial" w:cs="Arial"/>
                                  <w:b/>
                                  <w:color w:val="2E74B5" w:themeColor="accent1" w:themeShade="BF"/>
                                </w:rPr>
                                <w:t>Review</w:t>
                              </w:r>
                              <w:r w:rsidRPr="00330387">
                                <w:rPr>
                                  <w:rFonts w:ascii="Arial" w:hAnsi="Arial" w:cs="Arial"/>
                                  <w:b/>
                                </w:rPr>
                                <w:t xml:space="preserve"> </w:t>
                              </w:r>
                              <w:r>
                                <w:rPr>
                                  <w:rFonts w:ascii="Arial" w:hAnsi="Arial" w:cs="Arial"/>
                                  <w:b/>
                                </w:rPr>
                                <w:t>scope and themes arising from research (from collections)</w:t>
                              </w:r>
                            </w:p>
                          </w:txbxContent>
                        </wps:txbx>
                        <wps:bodyPr rot="0" vert="horz" wrap="square" lIns="91440" tIns="45720" rIns="91440" bIns="45720" anchor="t" anchorCtr="0">
                          <a:noAutofit/>
                        </wps:bodyPr>
                      </wps:wsp>
                      <wps:wsp>
                        <wps:cNvPr id="31" name="Text Box 2"/>
                        <wps:cNvSpPr txBox="1">
                          <a:spLocks noChangeArrowheads="1"/>
                        </wps:cNvSpPr>
                        <wps:spPr bwMode="auto">
                          <a:xfrm>
                            <a:off x="0" y="1234440"/>
                            <a:ext cx="6141720" cy="28194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1FC79A3" w14:textId="15D33F65" w:rsidR="00E07C1A" w:rsidRPr="0081205E" w:rsidRDefault="00E07C1A" w:rsidP="0081205E">
                              <w:pPr>
                                <w:pStyle w:val="ListParagraph"/>
                                <w:numPr>
                                  <w:ilvl w:val="0"/>
                                  <w:numId w:val="43"/>
                                </w:numPr>
                                <w:rPr>
                                  <w:rFonts w:ascii="Arial" w:hAnsi="Arial" w:cs="Arial"/>
                                  <w:b/>
                                </w:rPr>
                              </w:pPr>
                              <w:r w:rsidRPr="0081205E">
                                <w:rPr>
                                  <w:rFonts w:ascii="Arial" w:hAnsi="Arial" w:cs="Arial"/>
                                  <w:b/>
                                  <w:color w:val="2E74B5" w:themeColor="accent1" w:themeShade="BF"/>
                                </w:rPr>
                                <w:t>Co</w:t>
                              </w:r>
                              <w:r>
                                <w:rPr>
                                  <w:rFonts w:ascii="Arial" w:hAnsi="Arial" w:cs="Arial"/>
                                  <w:b/>
                                  <w:color w:val="2E74B5" w:themeColor="accent1" w:themeShade="BF"/>
                                </w:rPr>
                                <w:t>nsult</w:t>
                              </w:r>
                              <w:r w:rsidRPr="0081205E">
                                <w:rPr>
                                  <w:rFonts w:ascii="Arial" w:hAnsi="Arial" w:cs="Arial"/>
                                  <w:b/>
                                </w:rPr>
                                <w:t xml:space="preserve"> </w:t>
                              </w:r>
                              <w:r>
                                <w:rPr>
                                  <w:rFonts w:ascii="Arial" w:hAnsi="Arial" w:cs="Arial"/>
                                  <w:b/>
                                </w:rPr>
                                <w:t xml:space="preserve">knowledgeable people – to </w:t>
                              </w:r>
                              <w:proofErr w:type="gramStart"/>
                              <w:r>
                                <w:rPr>
                                  <w:rFonts w:ascii="Arial" w:hAnsi="Arial" w:cs="Arial"/>
                                  <w:b/>
                                </w:rPr>
                                <w:t>whom</w:t>
                              </w:r>
                              <w:proofErr w:type="gramEnd"/>
                              <w:r>
                                <w:rPr>
                                  <w:rFonts w:ascii="Arial" w:hAnsi="Arial" w:cs="Arial"/>
                                  <w:b/>
                                </w:rPr>
                                <w:t xml:space="preserve"> is the item/collection significant?</w:t>
                              </w:r>
                            </w:p>
                          </w:txbxContent>
                        </wps:txbx>
                        <wps:bodyPr rot="0" vert="horz" wrap="square" lIns="91440" tIns="45720" rIns="91440" bIns="45720" anchor="t" anchorCtr="0">
                          <a:noAutofit/>
                        </wps:bodyPr>
                      </wps:wsp>
                      <wps:wsp>
                        <wps:cNvPr id="32" name="Text Box 2"/>
                        <wps:cNvSpPr txBox="1">
                          <a:spLocks noChangeArrowheads="1"/>
                        </wps:cNvSpPr>
                        <wps:spPr bwMode="auto">
                          <a:xfrm>
                            <a:off x="0" y="1775460"/>
                            <a:ext cx="6141720" cy="4572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D3F85EE" w14:textId="646226D7" w:rsidR="00E07C1A" w:rsidRPr="0081205E" w:rsidRDefault="00E07C1A" w:rsidP="0081205E">
                              <w:pPr>
                                <w:pStyle w:val="ListParagraph"/>
                                <w:numPr>
                                  <w:ilvl w:val="0"/>
                                  <w:numId w:val="43"/>
                                </w:numPr>
                                <w:rPr>
                                  <w:rFonts w:ascii="Arial" w:hAnsi="Arial" w:cs="Arial"/>
                                  <w:b/>
                                </w:rPr>
                              </w:pPr>
                              <w:r>
                                <w:rPr>
                                  <w:rFonts w:ascii="Arial" w:hAnsi="Arial" w:cs="Arial"/>
                                  <w:b/>
                                  <w:color w:val="2E74B5" w:themeColor="accent1" w:themeShade="BF"/>
                                </w:rPr>
                                <w:t>Explore</w:t>
                              </w:r>
                              <w:r w:rsidRPr="0081205E">
                                <w:rPr>
                                  <w:rFonts w:ascii="Arial" w:hAnsi="Arial" w:cs="Arial"/>
                                  <w:b/>
                                </w:rPr>
                                <w:t xml:space="preserve"> </w:t>
                              </w:r>
                              <w:r>
                                <w:rPr>
                                  <w:rFonts w:ascii="Arial" w:hAnsi="Arial" w:cs="Arial"/>
                                  <w:b/>
                                </w:rPr>
                                <w:t>the context of the item/collection – consider patterns, development, function, geography, environment</w:t>
                              </w:r>
                            </w:p>
                          </w:txbxContent>
                        </wps:txbx>
                        <wps:bodyPr rot="0" vert="horz" wrap="square" lIns="91440" tIns="45720" rIns="91440" bIns="45720" anchor="t" anchorCtr="0">
                          <a:noAutofit/>
                        </wps:bodyPr>
                      </wps:wsp>
                      <wps:wsp>
                        <wps:cNvPr id="34" name="Text Box 2"/>
                        <wps:cNvSpPr txBox="1">
                          <a:spLocks noChangeArrowheads="1"/>
                        </wps:cNvSpPr>
                        <wps:spPr bwMode="auto">
                          <a:xfrm>
                            <a:off x="0" y="2484120"/>
                            <a:ext cx="6141720" cy="4546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8D73A8A" w14:textId="7A52BB7C" w:rsidR="00E07C1A" w:rsidRPr="0081205E" w:rsidRDefault="00E07C1A" w:rsidP="0081205E">
                              <w:pPr>
                                <w:pStyle w:val="ListParagraph"/>
                                <w:numPr>
                                  <w:ilvl w:val="0"/>
                                  <w:numId w:val="43"/>
                                </w:numPr>
                                <w:rPr>
                                  <w:rFonts w:ascii="Arial" w:hAnsi="Arial" w:cs="Arial"/>
                                  <w:b/>
                                </w:rPr>
                              </w:pPr>
                              <w:r>
                                <w:rPr>
                                  <w:rFonts w:ascii="Arial" w:hAnsi="Arial" w:cs="Arial"/>
                                  <w:b/>
                                  <w:color w:val="2E74B5" w:themeColor="accent1" w:themeShade="BF"/>
                                </w:rPr>
                                <w:t>Analyse</w:t>
                              </w:r>
                              <w:r w:rsidRPr="0081205E">
                                <w:rPr>
                                  <w:rFonts w:ascii="Arial" w:hAnsi="Arial" w:cs="Arial"/>
                                  <w:b/>
                                </w:rPr>
                                <w:t xml:space="preserve"> </w:t>
                              </w:r>
                              <w:r>
                                <w:rPr>
                                  <w:rFonts w:ascii="Arial" w:hAnsi="Arial" w:cs="Arial"/>
                                  <w:b/>
                                </w:rPr>
                                <w:t>and describe the item/collection – consider nature, materials, design, manufacture, changes</w:t>
                              </w:r>
                            </w:p>
                          </w:txbxContent>
                        </wps:txbx>
                        <wps:bodyPr rot="0" vert="horz" wrap="square" lIns="91440" tIns="45720" rIns="91440" bIns="45720" anchor="t" anchorCtr="0">
                          <a:noAutofit/>
                        </wps:bodyPr>
                      </wps:wsp>
                      <wps:wsp>
                        <wps:cNvPr id="35" name="Text Box 2"/>
                        <wps:cNvSpPr txBox="1">
                          <a:spLocks noChangeArrowheads="1"/>
                        </wps:cNvSpPr>
                        <wps:spPr bwMode="auto">
                          <a:xfrm>
                            <a:off x="0" y="3200400"/>
                            <a:ext cx="6141720" cy="28194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285FE2E" w14:textId="06DB9E3B" w:rsidR="00E07C1A" w:rsidRPr="0081205E" w:rsidRDefault="00E07C1A" w:rsidP="0081205E">
                              <w:pPr>
                                <w:pStyle w:val="ListParagraph"/>
                                <w:numPr>
                                  <w:ilvl w:val="0"/>
                                  <w:numId w:val="43"/>
                                </w:numPr>
                                <w:rPr>
                                  <w:rFonts w:ascii="Arial" w:hAnsi="Arial" w:cs="Arial"/>
                                  <w:b/>
                                </w:rPr>
                              </w:pPr>
                              <w:r>
                                <w:rPr>
                                  <w:rFonts w:ascii="Arial" w:hAnsi="Arial" w:cs="Arial"/>
                                  <w:b/>
                                  <w:color w:val="2E74B5" w:themeColor="accent1" w:themeShade="BF"/>
                                </w:rPr>
                                <w:t>Compare</w:t>
                              </w:r>
                              <w:r w:rsidRPr="0081205E">
                                <w:rPr>
                                  <w:rFonts w:ascii="Arial" w:hAnsi="Arial" w:cs="Arial"/>
                                  <w:b/>
                                </w:rPr>
                                <w:t xml:space="preserve"> </w:t>
                              </w:r>
                              <w:r>
                                <w:rPr>
                                  <w:rFonts w:ascii="Arial" w:hAnsi="Arial" w:cs="Arial"/>
                                  <w:b/>
                                </w:rPr>
                                <w:t>with other examples</w:t>
                              </w:r>
                            </w:p>
                          </w:txbxContent>
                        </wps:txbx>
                        <wps:bodyPr rot="0" vert="horz" wrap="square" lIns="91440" tIns="45720" rIns="91440" bIns="45720" anchor="t" anchorCtr="0">
                          <a:noAutofit/>
                        </wps:bodyPr>
                      </wps:wsp>
                      <wps:wsp>
                        <wps:cNvPr id="36" name="Text Box 2"/>
                        <wps:cNvSpPr txBox="1">
                          <a:spLocks noChangeArrowheads="1"/>
                        </wps:cNvSpPr>
                        <wps:spPr bwMode="auto">
                          <a:xfrm>
                            <a:off x="0" y="3741420"/>
                            <a:ext cx="6141720" cy="334536"/>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1813C87" w14:textId="35D9A4B8" w:rsidR="00E07C1A" w:rsidRPr="0081205E" w:rsidRDefault="00E07C1A" w:rsidP="0081205E">
                              <w:pPr>
                                <w:pStyle w:val="ListParagraph"/>
                                <w:numPr>
                                  <w:ilvl w:val="0"/>
                                  <w:numId w:val="43"/>
                                </w:numPr>
                                <w:rPr>
                                  <w:rFonts w:ascii="Arial" w:hAnsi="Arial" w:cs="Arial"/>
                                  <w:b/>
                                </w:rPr>
                              </w:pPr>
                              <w:r>
                                <w:rPr>
                                  <w:rFonts w:ascii="Arial" w:hAnsi="Arial" w:cs="Arial"/>
                                  <w:b/>
                                  <w:color w:val="2E74B5" w:themeColor="accent1" w:themeShade="BF"/>
                                </w:rPr>
                                <w:t>Identify</w:t>
                              </w:r>
                              <w:r w:rsidRPr="0081205E">
                                <w:rPr>
                                  <w:rFonts w:ascii="Arial" w:hAnsi="Arial" w:cs="Arial"/>
                                  <w:b/>
                                </w:rPr>
                                <w:t xml:space="preserve"> </w:t>
                              </w:r>
                              <w:r>
                                <w:rPr>
                                  <w:rFonts w:ascii="Arial" w:hAnsi="Arial" w:cs="Arial"/>
                                  <w:b/>
                                </w:rPr>
                                <w:t>related places and items/collections – what else is part of the picture?</w:t>
                              </w:r>
                            </w:p>
                          </w:txbxContent>
                        </wps:txbx>
                        <wps:bodyPr rot="0" vert="horz" wrap="square" lIns="91440" tIns="45720" rIns="91440" bIns="45720" anchor="t" anchorCtr="0">
                          <a:noAutofit/>
                        </wps:bodyPr>
                      </wps:wsp>
                      <wps:wsp>
                        <wps:cNvPr id="38" name="Text Box 2"/>
                        <wps:cNvSpPr txBox="1">
                          <a:spLocks noChangeArrowheads="1"/>
                        </wps:cNvSpPr>
                        <wps:spPr bwMode="auto">
                          <a:xfrm>
                            <a:off x="0" y="4337277"/>
                            <a:ext cx="6141720" cy="28194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7961054" w14:textId="183C1C61" w:rsidR="00E07C1A" w:rsidRPr="0081205E" w:rsidRDefault="00E07C1A" w:rsidP="0081205E">
                              <w:pPr>
                                <w:pStyle w:val="ListParagraph"/>
                                <w:numPr>
                                  <w:ilvl w:val="0"/>
                                  <w:numId w:val="43"/>
                                </w:numPr>
                                <w:rPr>
                                  <w:rFonts w:ascii="Arial" w:hAnsi="Arial" w:cs="Arial"/>
                                  <w:b/>
                                </w:rPr>
                              </w:pPr>
                              <w:r>
                                <w:rPr>
                                  <w:rFonts w:ascii="Arial" w:hAnsi="Arial" w:cs="Arial"/>
                                  <w:b/>
                                  <w:color w:val="2E74B5" w:themeColor="accent1" w:themeShade="BF"/>
                                </w:rPr>
                                <w:t>Assess</w:t>
                              </w:r>
                              <w:r w:rsidRPr="0081205E">
                                <w:rPr>
                                  <w:rFonts w:ascii="Arial" w:hAnsi="Arial" w:cs="Arial"/>
                                  <w:b/>
                                </w:rPr>
                                <w:t xml:space="preserve"> </w:t>
                              </w:r>
                              <w:r>
                                <w:rPr>
                                  <w:rFonts w:ascii="Arial" w:hAnsi="Arial" w:cs="Arial"/>
                                  <w:b/>
                                </w:rPr>
                                <w:t>significance against the primary and comparative criteria</w:t>
                              </w:r>
                            </w:p>
                          </w:txbxContent>
                        </wps:txbx>
                        <wps:bodyPr rot="0" vert="horz" wrap="square" lIns="91440" tIns="45720" rIns="91440" bIns="45720" anchor="t" anchorCtr="0">
                          <a:noAutofit/>
                        </wps:bodyPr>
                      </wps:wsp>
                      <wps:wsp>
                        <wps:cNvPr id="39" name="Text Box 2"/>
                        <wps:cNvSpPr txBox="1">
                          <a:spLocks noChangeArrowheads="1"/>
                        </wps:cNvSpPr>
                        <wps:spPr bwMode="auto">
                          <a:xfrm>
                            <a:off x="0" y="4878197"/>
                            <a:ext cx="6179820" cy="6324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6A2056B" w14:textId="4F707F24" w:rsidR="00E07C1A" w:rsidRPr="0081205E" w:rsidRDefault="00E07C1A" w:rsidP="0081205E">
                              <w:pPr>
                                <w:pStyle w:val="ListParagraph"/>
                                <w:numPr>
                                  <w:ilvl w:val="0"/>
                                  <w:numId w:val="43"/>
                                </w:numPr>
                                <w:rPr>
                                  <w:rFonts w:ascii="Arial" w:hAnsi="Arial" w:cs="Arial"/>
                                  <w:b/>
                                </w:rPr>
                              </w:pPr>
                              <w:r>
                                <w:rPr>
                                  <w:rFonts w:ascii="Arial" w:hAnsi="Arial" w:cs="Arial"/>
                                  <w:b/>
                                  <w:color w:val="2E74B5" w:themeColor="accent1" w:themeShade="BF"/>
                                </w:rPr>
                                <w:t>Write</w:t>
                              </w:r>
                              <w:r w:rsidRPr="0081205E">
                                <w:rPr>
                                  <w:rFonts w:ascii="Arial" w:hAnsi="Arial" w:cs="Arial"/>
                                  <w:b/>
                                </w:rPr>
                                <w:t xml:space="preserve"> </w:t>
                              </w:r>
                              <w:r>
                                <w:rPr>
                                  <w:rFonts w:ascii="Arial" w:hAnsi="Arial" w:cs="Arial"/>
                                  <w:b/>
                                </w:rPr>
                                <w:t xml:space="preserve">a succinct statement of significance – consider all information gathered; explain </w:t>
                              </w:r>
                              <w:r w:rsidRPr="0081205E">
                                <w:rPr>
                                  <w:rFonts w:ascii="Arial" w:hAnsi="Arial" w:cs="Arial"/>
                                  <w:b/>
                                  <w:color w:val="2E74B5" w:themeColor="accent1" w:themeShade="BF"/>
                                </w:rPr>
                                <w:t>how and why</w:t>
                              </w:r>
                              <w:r>
                                <w:rPr>
                                  <w:rFonts w:ascii="Arial" w:hAnsi="Arial" w:cs="Arial"/>
                                  <w:b/>
                                </w:rPr>
                                <w:t xml:space="preserve"> the item/collection is significant and what it means: discuss with others</w:t>
                              </w:r>
                            </w:p>
                          </w:txbxContent>
                        </wps:txbx>
                        <wps:bodyPr rot="0" vert="horz" wrap="square" lIns="91440" tIns="45720" rIns="91440" bIns="45720" anchor="t" anchorCtr="0">
                          <a:noAutofit/>
                        </wps:bodyPr>
                      </wps:wsp>
                      <wps:wsp>
                        <wps:cNvPr id="40" name="Text Box 2"/>
                        <wps:cNvSpPr txBox="1">
                          <a:spLocks noChangeArrowheads="1"/>
                        </wps:cNvSpPr>
                        <wps:spPr bwMode="auto">
                          <a:xfrm>
                            <a:off x="0" y="5777054"/>
                            <a:ext cx="6179820" cy="3363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86B76FE" w14:textId="71E27F29" w:rsidR="00E07C1A" w:rsidRPr="0081205E" w:rsidRDefault="00E07C1A" w:rsidP="009042AE">
                              <w:pPr>
                                <w:pStyle w:val="ListParagraph"/>
                                <w:numPr>
                                  <w:ilvl w:val="0"/>
                                  <w:numId w:val="43"/>
                                </w:numPr>
                                <w:rPr>
                                  <w:rFonts w:ascii="Arial" w:hAnsi="Arial" w:cs="Arial"/>
                                  <w:b/>
                                </w:rPr>
                              </w:pPr>
                              <w:r>
                                <w:rPr>
                                  <w:rFonts w:ascii="Arial" w:hAnsi="Arial" w:cs="Arial"/>
                                  <w:b/>
                                  <w:color w:val="2E74B5" w:themeColor="accent1" w:themeShade="BF"/>
                                </w:rPr>
                                <w:t>Action –</w:t>
                              </w:r>
                              <w:r w:rsidRPr="0081205E">
                                <w:rPr>
                                  <w:rFonts w:ascii="Arial" w:hAnsi="Arial" w:cs="Arial"/>
                                  <w:b/>
                                </w:rPr>
                                <w:t xml:space="preserve"> </w:t>
                              </w:r>
                              <w:r>
                                <w:rPr>
                                  <w:rFonts w:ascii="Arial" w:hAnsi="Arial" w:cs="Arial"/>
                                  <w:b/>
                                </w:rPr>
                                <w:t>what to do next? – list recommendations, policies and tasks arising</w:t>
                              </w:r>
                            </w:p>
                          </w:txbxContent>
                        </wps:txbx>
                        <wps:bodyPr rot="0" vert="horz" wrap="square" lIns="91440" tIns="45720" rIns="91440" bIns="45720" anchor="t" anchorCtr="0">
                          <a:noAutofit/>
                        </wps:bodyPr>
                      </wps:wsp>
                      <wps:wsp>
                        <wps:cNvPr id="41" name="Down Arrow 41"/>
                        <wps:cNvSpPr/>
                        <wps:spPr>
                          <a:xfrm>
                            <a:off x="2385060" y="281940"/>
                            <a:ext cx="320040" cy="2311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Down Arrow 42"/>
                        <wps:cNvSpPr/>
                        <wps:spPr>
                          <a:xfrm>
                            <a:off x="2385060" y="990600"/>
                            <a:ext cx="320040" cy="2311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Down Arrow 43"/>
                        <wps:cNvSpPr/>
                        <wps:spPr>
                          <a:xfrm>
                            <a:off x="2385060" y="1524000"/>
                            <a:ext cx="320040" cy="2311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Down Arrow 44"/>
                        <wps:cNvSpPr/>
                        <wps:spPr>
                          <a:xfrm>
                            <a:off x="2385060" y="2240280"/>
                            <a:ext cx="320040" cy="2311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Down Arrow 45"/>
                        <wps:cNvSpPr/>
                        <wps:spPr>
                          <a:xfrm>
                            <a:off x="2385060" y="2956560"/>
                            <a:ext cx="320040" cy="2311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Down Arrow 46"/>
                        <wps:cNvSpPr/>
                        <wps:spPr>
                          <a:xfrm>
                            <a:off x="2385060" y="3489960"/>
                            <a:ext cx="320040" cy="2311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Down Arrow 47"/>
                        <wps:cNvSpPr/>
                        <wps:spPr>
                          <a:xfrm>
                            <a:off x="2385060" y="4085917"/>
                            <a:ext cx="320040" cy="2311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Down Arrow 48"/>
                        <wps:cNvSpPr/>
                        <wps:spPr>
                          <a:xfrm>
                            <a:off x="2385060" y="4626837"/>
                            <a:ext cx="320040" cy="2311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Down Arrow 49"/>
                        <wps:cNvSpPr/>
                        <wps:spPr>
                          <a:xfrm>
                            <a:off x="2385060" y="5518177"/>
                            <a:ext cx="320040" cy="2311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1" o:spid="_x0000_s1042" style="position:absolute;margin-left:-12.6pt;margin-top:12.35pt;width:507.6pt;height:483pt;z-index:251724800;mso-width-relative:margin;mso-height-relative:margin" coordsize="61798,6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DLuxwUAAJhEAAAOAAAAZHJzL2Uyb0RvYy54bWzsXN9zmzgQfr+Z+x80vF9sQBjsidPJJW3m&#10;ZnJt5pJOnxUQNlNAnKQE5/76WwmQieOkJa1rz0R5IPyQxGqlT6vd/fDxu1WRo3vKRcbKueMejR1E&#10;y5glWbmYO59vPvwROUhIUiYkZyWdOw9UOO9Ofv/tuK5m1GNLlieUI2ikFLO6mjtLKavZaCTiJS2I&#10;OGIVLeFhynhBJFzyxSjhpIbWi3zkjceTUc14UnEWUyHg7nnz0DnR7acpjeWnNBVUonzugGxSH7k+&#10;3qrj6OSYzBacVMssbsUgr5CiIFkJLzVNnRNJ0B3PnjRVZDFngqXyKGbFiKVpFlPdB+iNO97ozQVn&#10;d5Xuy2JWLyqjJlDthp5e3Wz88f6KoyyZO4HroJIUMEb6tQiuQTl1tZhBmQteXVdXvL2xaK5Uf1cp&#10;L9R/6AlaabU+GLXSlUQx3JxgPAk80H4Mzyauj91xq/h4CaPzpF68fN/VdMNptK7p+n44VVKNuheP&#10;lHxGnLqCSSTWehI/pqfrJamoVr9QOmj15E07Pd2oDv7JVshrNKVLKTUhuYLbAAc9JUR1yeKvApXs&#10;bEnKBT3lnNVLShIQT+sYOmGqKo2LmVCN3NZ/swSGg9xJphv6Ll272A07jXmRO8Va1UZhZFZxIS8o&#10;K5A6mTscIKJbJ/eXQja67Yqogc1LdVTivi8TeExmkmR5cw6tqsdafiVyK7x8yGlT9R+awtwCTXiN&#10;JhSq6VnO0T0BPJI4pqVsVKBagtKqWprluanYqvBxxdxUasuqalSj3VQcf/uNpoZ+KyulqVxkJePb&#10;Gki+duKmTfmu902f1djJ1e1KA0rPVHXnliUPMJ6cNasPrJZwsmT8PwfVsPLMHfHvHeHUQflfJcyJ&#10;qYth0JDUFzjQo8n7T277T0gZQ1NzRzqoOT2TenlTfSrZKcydNNPDupaklRmQ0gzYziHjQ3eapeUg&#10;IBP4Pu5WILNG9XGjlW5x8xxSd4wbV2t+PV3fMnCMTT4I4Liej9XapM3AVuRYi6N3rvtCTrtlsybH&#10;8b2DMjluGAZ48hJyrM3ZK3LMFt5u1vBBIcfDEXbBoXne5mBAVgMt6+Vs8at2vVvzO+fXIic4KOT4&#10;EB972c+xu7W92hxskdPG1PzJYSEnxC5+0eZABCEAoZtwWReX68JmNrK2a5sTWOR0yIH8ygGF1jBE&#10;6L0wVMMDEVkTxbcxaR0F339M2tVrlo2tQb7LP6w8Do5CyNY8QU4//+V7bQjB+jl78HP00FjkAHJU&#10;duqAbE4QhuE40Jvpvs3pIcf3J76n9wwWOXtATmR3a+1uDZt8zjmrS6SZAAhuwnZJrSxAMjAsi4YE&#10;oLZRnXvRUiw8PwrGEO9CQKZYO/Drmd+4/Q3ZwvNd91sEgAQk0YLofPdWFsCPJvhVL8SSJLTJ+wdj&#10;+FN9BjQaB1xfDeAAPCYP/GoeQI+B8BwPYCMcJqr4QwaMi0si5BXhQDKCIVRUgE9wSHNWzx3WnjlI&#10;kQO23f+51IHyrjhjwMOASQnS6VOQicu8O005K74Av+pUERbgUcc1iCXvLlq2AQKGVkxPT3UxYDZV&#10;RF6W11XccWCUa3yz+kJ41TrHEpyDj6xj2JDZxrxryh4ShwGbhFIfuiZtMBi60ymAeCOsbaGrCHuG&#10;hbMbd8lC9zFR6A1A1+/2q33omrzFYOi6gQdxdYtdQ9XTwZ5fQb+z2H1z2DXZ6D52TeZkMHY9gK4X&#10;Wexa7L6KbWu3zMm2DxW6fXzrxHbersmH97FrcjfDsTsNJsEmicrume2euc+Hf54pb7E7BLsmI9/H&#10;rskeDcauj6Pp1GIXIl42VNX/luU7v3Kx2B2C3XCbv2vyV4Oxi8dRMHU3UpPW7lq7a+3u46+VB32F&#10;+8ye2fB5+nbXZNCGY3fiTSLfYtfaXevv7vrLcGwYRX3sms+AB2M3CNwIPhx6TKazdtfa3bdld/Vv&#10;PMDPX2iGQPtTHer3NfrXcN7/QZGT/wEAAP//AwBQSwMEFAAGAAgAAAAhAIF9FDbhAAAACgEAAA8A&#10;AABkcnMvZG93bnJldi54bWxMj8FOwkAQhu8mvsNmTLzBtlUEareEEPVETAQTw23oDm1Dd7fpLm15&#10;e0cvepvJfPnn+7PVaBrRU+drZxXE0wgE2cLp2pYKPvevkwUIH9BqbJwlBVfysMpvbzJMtRvsB/W7&#10;UAoOsT5FBVUIbSqlLyoy6KeuJcu3k+sMBl67UuoOBw43jUyi6EkarC1/qLClTUXFeXcxCt4GHNYP&#10;8Uu/PZ8218N+9v61jUmp+7tx/Qwi0Bj+YPjRZ3XI2enoLlZ70SiYJLOEUQXJ4xwEA8tlxOWOv8Mc&#10;ZJ7J/xXybwAAAP//AwBQSwECLQAUAAYACAAAACEAtoM4kv4AAADhAQAAEwAAAAAAAAAAAAAAAAAA&#10;AAAAW0NvbnRlbnRfVHlwZXNdLnhtbFBLAQItABQABgAIAAAAIQA4/SH/1gAAAJQBAAALAAAAAAAA&#10;AAAAAAAAAC8BAABfcmVscy8ucmVsc1BLAQItABQABgAIAAAAIQCC6DLuxwUAAJhEAAAOAAAAAAAA&#10;AAAAAAAAAC4CAABkcnMvZTJvRG9jLnhtbFBLAQItABQABgAIAAAAIQCBfRQ24QAAAAoBAAAPAAAA&#10;AAAAAAAAAAAAACEIAABkcnMvZG93bnJldi54bWxQSwUGAAAAAAQABADzAAAALwkAAAAA&#10;">
                <v:shape id="_x0000_s1043" type="#_x0000_t202" style="position:absolute;width:61417;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mOr4A&#10;AADbAAAADwAAAGRycy9kb3ducmV2LnhtbESPzQrCMBCE74LvEFbwpqkKotUoIggeRFH7AEuz/cFm&#10;U5pY69sbQfA4zMw3zHrbmUq01LjSsoLJOAJBnFpdcq4guR9GCxDOI2usLJOCNznYbvq9NcbavvhK&#10;7c3nIkDYxaig8L6OpXRpQQbd2NbEwctsY9AH2eRSN/gKcFPJaRTNpcGSw0KBNe0LSh+3p1GAd3+c&#10;ZW2anMrLJUOa4TU5z5UaDrrdCoSnzv/Dv/ZRK5gu4fsl/AC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Zr5jq+AAAA2wAAAA8AAAAAAAAAAAAAAAAAmAIAAGRycy9kb3ducmV2&#10;LnhtbFBLBQYAAAAABAAEAPUAAACDAwAAAAA=&#10;" fillcolor="white [3201]" strokecolor="#5b9bd5 [3204]" strokeweight="1pt">
                  <v:textbox>
                    <w:txbxContent>
                      <w:p w14:paraId="6982A125" w14:textId="70E5A129" w:rsidR="00E07C1A" w:rsidRPr="00330387" w:rsidRDefault="00E07C1A" w:rsidP="00330387">
                        <w:pPr>
                          <w:pStyle w:val="ListParagraph"/>
                          <w:numPr>
                            <w:ilvl w:val="0"/>
                            <w:numId w:val="42"/>
                          </w:numPr>
                          <w:rPr>
                            <w:rFonts w:ascii="Arial" w:hAnsi="Arial" w:cs="Arial"/>
                            <w:b/>
                          </w:rPr>
                        </w:pPr>
                        <w:r w:rsidRPr="00330387">
                          <w:rPr>
                            <w:rFonts w:ascii="Arial" w:hAnsi="Arial" w:cs="Arial"/>
                            <w:b/>
                            <w:color w:val="2E74B5" w:themeColor="accent1" w:themeShade="BF"/>
                          </w:rPr>
                          <w:t>Collate</w:t>
                        </w:r>
                        <w:r w:rsidRPr="00330387">
                          <w:rPr>
                            <w:rFonts w:ascii="Arial" w:hAnsi="Arial" w:cs="Arial"/>
                            <w:b/>
                          </w:rPr>
                          <w:t xml:space="preserve"> a file</w:t>
                        </w:r>
                      </w:p>
                    </w:txbxContent>
                  </v:textbox>
                </v:shape>
                <v:shape id="_x0000_s1044" type="#_x0000_t202" style="position:absolute;top:5334;width:6141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ZersA&#10;AADbAAAADwAAAGRycy9kb3ducmV2LnhtbERPSwrCMBDdC94hjODOploQqUYRQXAhitoDDM30g82k&#10;NLHW25uF4PLx/pvdYBrRU+dqywrmUQyCOLe65lJB9jjOViCcR9bYWCYFH3Kw245HG0y1ffON+rsv&#10;RQhhl6KCyvs2ldLlFRl0kW2JA1fYzqAPsCul7vAdwk0jF3G8lAZrDg0VtnSoKH/eX0YBPvwpKfo8&#10;O9fXa4GU4C27LJWaTob9GoSnwf/FP/dJK0jC+vAl/AC5/Q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KI2Xq7AAAA2wAAAA8AAAAAAAAAAAAAAAAAmAIAAGRycy9kb3ducmV2Lnht&#10;bFBLBQYAAAAABAAEAPUAAACAAwAAAAA=&#10;" fillcolor="white [3201]" strokecolor="#5b9bd5 [3204]" strokeweight="1pt">
                  <v:textbox>
                    <w:txbxContent>
                      <w:p w14:paraId="4E0154D4" w14:textId="01F4AD4D" w:rsidR="00E07C1A" w:rsidRDefault="00E07C1A" w:rsidP="00330387">
                        <w:pPr>
                          <w:ind w:left="360"/>
                          <w:rPr>
                            <w:rFonts w:ascii="Arial" w:hAnsi="Arial" w:cs="Arial"/>
                            <w:b/>
                          </w:rPr>
                        </w:pPr>
                        <w:r w:rsidRPr="00330387">
                          <w:rPr>
                            <w:rFonts w:ascii="Arial" w:hAnsi="Arial" w:cs="Arial"/>
                            <w:b/>
                          </w:rPr>
                          <w:t xml:space="preserve">2a. </w:t>
                        </w:r>
                        <w:r>
                          <w:rPr>
                            <w:rFonts w:ascii="Arial" w:hAnsi="Arial" w:cs="Arial"/>
                            <w:b/>
                            <w:color w:val="2E74B5" w:themeColor="accent1" w:themeShade="BF"/>
                          </w:rPr>
                          <w:t>Research</w:t>
                        </w:r>
                        <w:r w:rsidRPr="00330387">
                          <w:rPr>
                            <w:rFonts w:ascii="Arial" w:hAnsi="Arial" w:cs="Arial"/>
                            <w:b/>
                          </w:rPr>
                          <w:t xml:space="preserve"> </w:t>
                        </w:r>
                        <w:r>
                          <w:rPr>
                            <w:rFonts w:ascii="Arial" w:hAnsi="Arial" w:cs="Arial"/>
                            <w:b/>
                          </w:rPr>
                          <w:t>history and (for items) provenance</w:t>
                        </w:r>
                      </w:p>
                      <w:p w14:paraId="4EE03DBD" w14:textId="047F46D4" w:rsidR="00E07C1A" w:rsidRPr="00330387" w:rsidRDefault="00E07C1A" w:rsidP="00330387">
                        <w:pPr>
                          <w:ind w:left="360"/>
                          <w:rPr>
                            <w:rFonts w:ascii="Arial" w:hAnsi="Arial" w:cs="Arial"/>
                            <w:b/>
                          </w:rPr>
                        </w:pPr>
                        <w:r w:rsidRPr="00330387">
                          <w:rPr>
                            <w:rFonts w:ascii="Arial" w:hAnsi="Arial" w:cs="Arial"/>
                            <w:b/>
                          </w:rPr>
                          <w:t>2</w:t>
                        </w:r>
                        <w:r>
                          <w:rPr>
                            <w:rFonts w:ascii="Arial" w:hAnsi="Arial" w:cs="Arial"/>
                            <w:b/>
                          </w:rPr>
                          <w:t>b</w:t>
                        </w:r>
                        <w:r w:rsidRPr="00330387">
                          <w:rPr>
                            <w:rFonts w:ascii="Arial" w:hAnsi="Arial" w:cs="Arial"/>
                            <w:b/>
                          </w:rPr>
                          <w:t xml:space="preserve">. </w:t>
                        </w:r>
                        <w:r>
                          <w:rPr>
                            <w:rFonts w:ascii="Arial" w:hAnsi="Arial" w:cs="Arial"/>
                            <w:b/>
                            <w:color w:val="2E74B5" w:themeColor="accent1" w:themeShade="BF"/>
                          </w:rPr>
                          <w:t>Review</w:t>
                        </w:r>
                        <w:r w:rsidRPr="00330387">
                          <w:rPr>
                            <w:rFonts w:ascii="Arial" w:hAnsi="Arial" w:cs="Arial"/>
                            <w:b/>
                          </w:rPr>
                          <w:t xml:space="preserve"> </w:t>
                        </w:r>
                        <w:r>
                          <w:rPr>
                            <w:rFonts w:ascii="Arial" w:hAnsi="Arial" w:cs="Arial"/>
                            <w:b/>
                          </w:rPr>
                          <w:t>scope and themes arising from research (from collections)</w:t>
                        </w:r>
                      </w:p>
                    </w:txbxContent>
                  </v:textbox>
                </v:shape>
                <v:shape id="_x0000_s1045" type="#_x0000_t202" style="position:absolute;top:12344;width:61417;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84b4A&#10;AADbAAAADwAAAGRycy9kb3ducmV2LnhtbESPzQrCMBCE74LvEFbwpqkWRKpRRBA8iKL2AZZm+4PN&#10;pjSx1rc3guBxmJlvmPW2N7XoqHWVZQWzaQSCOLO64kJBej9MliCcR9ZYWyYFb3Kw3QwHa0y0ffGV&#10;upsvRICwS1BB6X2TSOmykgy6qW2Ig5fb1qAPsi2kbvEV4KaW8yhaSIMVh4USG9qXlD1uT6MA7/4Y&#10;512WnqrLJUeK8ZqeF0qNR/1uBcJT7//hX/uoFcQz+H4JP0B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3EfOG+AAAA2wAAAA8AAAAAAAAAAAAAAAAAmAIAAGRycy9kb3ducmV2&#10;LnhtbFBLBQYAAAAABAAEAPUAAACDAwAAAAA=&#10;" fillcolor="white [3201]" strokecolor="#5b9bd5 [3204]" strokeweight="1pt">
                  <v:textbox>
                    <w:txbxContent>
                      <w:p w14:paraId="41FC79A3" w14:textId="15D33F65" w:rsidR="00E07C1A" w:rsidRPr="0081205E" w:rsidRDefault="00E07C1A" w:rsidP="0081205E">
                        <w:pPr>
                          <w:pStyle w:val="ListParagraph"/>
                          <w:numPr>
                            <w:ilvl w:val="0"/>
                            <w:numId w:val="43"/>
                          </w:numPr>
                          <w:rPr>
                            <w:rFonts w:ascii="Arial" w:hAnsi="Arial" w:cs="Arial"/>
                            <w:b/>
                          </w:rPr>
                        </w:pPr>
                        <w:r w:rsidRPr="0081205E">
                          <w:rPr>
                            <w:rFonts w:ascii="Arial" w:hAnsi="Arial" w:cs="Arial"/>
                            <w:b/>
                            <w:color w:val="2E74B5" w:themeColor="accent1" w:themeShade="BF"/>
                          </w:rPr>
                          <w:t>Co</w:t>
                        </w:r>
                        <w:r>
                          <w:rPr>
                            <w:rFonts w:ascii="Arial" w:hAnsi="Arial" w:cs="Arial"/>
                            <w:b/>
                            <w:color w:val="2E74B5" w:themeColor="accent1" w:themeShade="BF"/>
                          </w:rPr>
                          <w:t>nsult</w:t>
                        </w:r>
                        <w:r w:rsidRPr="0081205E">
                          <w:rPr>
                            <w:rFonts w:ascii="Arial" w:hAnsi="Arial" w:cs="Arial"/>
                            <w:b/>
                          </w:rPr>
                          <w:t xml:space="preserve"> </w:t>
                        </w:r>
                        <w:r>
                          <w:rPr>
                            <w:rFonts w:ascii="Arial" w:hAnsi="Arial" w:cs="Arial"/>
                            <w:b/>
                          </w:rPr>
                          <w:t xml:space="preserve">knowledgeable people – to </w:t>
                        </w:r>
                        <w:proofErr w:type="gramStart"/>
                        <w:r>
                          <w:rPr>
                            <w:rFonts w:ascii="Arial" w:hAnsi="Arial" w:cs="Arial"/>
                            <w:b/>
                          </w:rPr>
                          <w:t>whom</w:t>
                        </w:r>
                        <w:proofErr w:type="gramEnd"/>
                        <w:r>
                          <w:rPr>
                            <w:rFonts w:ascii="Arial" w:hAnsi="Arial" w:cs="Arial"/>
                            <w:b/>
                          </w:rPr>
                          <w:t xml:space="preserve"> is the item/collection significant?</w:t>
                        </w:r>
                      </w:p>
                    </w:txbxContent>
                  </v:textbox>
                </v:shape>
                <v:shape id="_x0000_s1046" type="#_x0000_t202" style="position:absolute;top:17754;width:6141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ilr4A&#10;AADbAAAADwAAAGRycy9kb3ducmV2LnhtbESPzQrCMBCE74LvEFbwpqkWRKpRRBA8iKL2AZZm+4PN&#10;pjSx1rc3guBxmJlvmPW2N7XoqHWVZQWzaQSCOLO64kJBej9MliCcR9ZYWyYFb3Kw3QwHa0y0ffGV&#10;upsvRICwS1BB6X2TSOmykgy6qW2Ig5fb1qAPsi2kbvEV4KaW8yhaSIMVh4USG9qXlD1uT6MA7/4Y&#10;512WnqrLJUeK8ZqeF0qNR/1uBcJT7//hX/uoFcRz+H4JP0B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0W4pa+AAAA2wAAAA8AAAAAAAAAAAAAAAAAmAIAAGRycy9kb3ducmV2&#10;LnhtbFBLBQYAAAAABAAEAPUAAACDAwAAAAA=&#10;" fillcolor="white [3201]" strokecolor="#5b9bd5 [3204]" strokeweight="1pt">
                  <v:textbox>
                    <w:txbxContent>
                      <w:p w14:paraId="2D3F85EE" w14:textId="646226D7" w:rsidR="00E07C1A" w:rsidRPr="0081205E" w:rsidRDefault="00E07C1A" w:rsidP="0081205E">
                        <w:pPr>
                          <w:pStyle w:val="ListParagraph"/>
                          <w:numPr>
                            <w:ilvl w:val="0"/>
                            <w:numId w:val="43"/>
                          </w:numPr>
                          <w:rPr>
                            <w:rFonts w:ascii="Arial" w:hAnsi="Arial" w:cs="Arial"/>
                            <w:b/>
                          </w:rPr>
                        </w:pPr>
                        <w:r>
                          <w:rPr>
                            <w:rFonts w:ascii="Arial" w:hAnsi="Arial" w:cs="Arial"/>
                            <w:b/>
                            <w:color w:val="2E74B5" w:themeColor="accent1" w:themeShade="BF"/>
                          </w:rPr>
                          <w:t>Explore</w:t>
                        </w:r>
                        <w:r w:rsidRPr="0081205E">
                          <w:rPr>
                            <w:rFonts w:ascii="Arial" w:hAnsi="Arial" w:cs="Arial"/>
                            <w:b/>
                          </w:rPr>
                          <w:t xml:space="preserve"> </w:t>
                        </w:r>
                        <w:r>
                          <w:rPr>
                            <w:rFonts w:ascii="Arial" w:hAnsi="Arial" w:cs="Arial"/>
                            <w:b/>
                          </w:rPr>
                          <w:t>the context of the item/collection – consider patterns, development, function, geography, environment</w:t>
                        </w:r>
                      </w:p>
                    </w:txbxContent>
                  </v:textbox>
                </v:shape>
                <v:shape id="_x0000_s1047" type="#_x0000_t202" style="position:absolute;top:24841;width:61417;height:4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fecEA&#10;AADbAAAADwAAAGRycy9kb3ducmV2LnhtbESP3YrCMBSE7wXfIRzBO021iyxd0yKC4IWsaPsAh+b0&#10;B5uT0sRa336zsLCXw8x8w+yzyXRipMG1lhVs1hEI4tLqlmsFRX5afYJwHlljZ5kUvMlBls5ne0y0&#10;ffGNxruvRYCwS1BB432fSOnKhgy6te2Jg1fZwaAPcqilHvAV4KaT2yjaSYMth4UGezo2VD7uT6MA&#10;c3+Oq7EsLu31WiHFeCu+d0otF9PhC4Snyf+H/9pnrSD+gN8v4QfI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z33nBAAAA2wAAAA8AAAAAAAAAAAAAAAAAmAIAAGRycy9kb3du&#10;cmV2LnhtbFBLBQYAAAAABAAEAPUAAACGAwAAAAA=&#10;" fillcolor="white [3201]" strokecolor="#5b9bd5 [3204]" strokeweight="1pt">
                  <v:textbox>
                    <w:txbxContent>
                      <w:p w14:paraId="58D73A8A" w14:textId="7A52BB7C" w:rsidR="00E07C1A" w:rsidRPr="0081205E" w:rsidRDefault="00E07C1A" w:rsidP="0081205E">
                        <w:pPr>
                          <w:pStyle w:val="ListParagraph"/>
                          <w:numPr>
                            <w:ilvl w:val="0"/>
                            <w:numId w:val="43"/>
                          </w:numPr>
                          <w:rPr>
                            <w:rFonts w:ascii="Arial" w:hAnsi="Arial" w:cs="Arial"/>
                            <w:b/>
                          </w:rPr>
                        </w:pPr>
                        <w:r>
                          <w:rPr>
                            <w:rFonts w:ascii="Arial" w:hAnsi="Arial" w:cs="Arial"/>
                            <w:b/>
                            <w:color w:val="2E74B5" w:themeColor="accent1" w:themeShade="BF"/>
                          </w:rPr>
                          <w:t>Analyse</w:t>
                        </w:r>
                        <w:r w:rsidRPr="0081205E">
                          <w:rPr>
                            <w:rFonts w:ascii="Arial" w:hAnsi="Arial" w:cs="Arial"/>
                            <w:b/>
                          </w:rPr>
                          <w:t xml:space="preserve"> </w:t>
                        </w:r>
                        <w:r>
                          <w:rPr>
                            <w:rFonts w:ascii="Arial" w:hAnsi="Arial" w:cs="Arial"/>
                            <w:b/>
                          </w:rPr>
                          <w:t>and describe the item/collection – consider nature, materials, design, manufacture, changes</w:t>
                        </w:r>
                      </w:p>
                    </w:txbxContent>
                  </v:textbox>
                </v:shape>
                <v:shape id="_x0000_s1048" type="#_x0000_t202" style="position:absolute;top:32004;width:61417;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964sEA&#10;AADbAAAADwAAAGRycy9kb3ducmV2LnhtbESP3YrCMBSE7wXfIRzBO021rCxd0yKC4IWsaPsAh+b0&#10;B5uT0sRa336zsLCXw8x8w+yzyXRipMG1lhVs1hEI4tLqlmsFRX5afYJwHlljZ5kUvMlBls5ne0y0&#10;ffGNxruvRYCwS1BB432fSOnKhgy6te2Jg1fZwaAPcqilHvAV4KaT2yjaSYMth4UGezo2VD7uT6MA&#10;c3+Oq7EsLu31WiHFeCu+d0otF9PhC4Snyf+H/9pnrSD+gN8v4QfI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euLBAAAA2wAAAA8AAAAAAAAAAAAAAAAAmAIAAGRycy9kb3du&#10;cmV2LnhtbFBLBQYAAAAABAAEAPUAAACGAwAAAAA=&#10;" fillcolor="white [3201]" strokecolor="#5b9bd5 [3204]" strokeweight="1pt">
                  <v:textbox>
                    <w:txbxContent>
                      <w:p w14:paraId="1285FE2E" w14:textId="06DB9E3B" w:rsidR="00E07C1A" w:rsidRPr="0081205E" w:rsidRDefault="00E07C1A" w:rsidP="0081205E">
                        <w:pPr>
                          <w:pStyle w:val="ListParagraph"/>
                          <w:numPr>
                            <w:ilvl w:val="0"/>
                            <w:numId w:val="43"/>
                          </w:numPr>
                          <w:rPr>
                            <w:rFonts w:ascii="Arial" w:hAnsi="Arial" w:cs="Arial"/>
                            <w:b/>
                          </w:rPr>
                        </w:pPr>
                        <w:r>
                          <w:rPr>
                            <w:rFonts w:ascii="Arial" w:hAnsi="Arial" w:cs="Arial"/>
                            <w:b/>
                            <w:color w:val="2E74B5" w:themeColor="accent1" w:themeShade="BF"/>
                          </w:rPr>
                          <w:t>Compare</w:t>
                        </w:r>
                        <w:r w:rsidRPr="0081205E">
                          <w:rPr>
                            <w:rFonts w:ascii="Arial" w:hAnsi="Arial" w:cs="Arial"/>
                            <w:b/>
                          </w:rPr>
                          <w:t xml:space="preserve"> </w:t>
                        </w:r>
                        <w:r>
                          <w:rPr>
                            <w:rFonts w:ascii="Arial" w:hAnsi="Arial" w:cs="Arial"/>
                            <w:b/>
                          </w:rPr>
                          <w:t>with other examples</w:t>
                        </w:r>
                      </w:p>
                    </w:txbxContent>
                  </v:textbox>
                </v:shape>
                <v:shape id="_x0000_s1049" type="#_x0000_t202" style="position:absolute;top:37414;width:61417;height:3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3klcEA&#10;AADbAAAADwAAAGRycy9kb3ducmV2LnhtbESP3YrCMBSE74V9h3AWvLOpFopUY1mEhV6IovYBDs3p&#10;D9uclCZbu2+/EQQvh5n5htnns+nFRKPrLCtYRzEI4srqjhsF5f17tQXhPLLG3jIp+CMH+eFjscdM&#10;2wdfabr5RgQIuwwVtN4PmZSuasmgi+xAHLzajgZ9kGMj9YiPADe93MRxKg12HBZaHOjYUvVz+zUK&#10;8O6LpJ6q8tRdLjVSgtfynCq1/Jy/diA8zf4dfrULrSBJ4fkl/AB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t5JXBAAAA2wAAAA8AAAAAAAAAAAAAAAAAmAIAAGRycy9kb3du&#10;cmV2LnhtbFBLBQYAAAAABAAEAPUAAACGAwAAAAA=&#10;" fillcolor="white [3201]" strokecolor="#5b9bd5 [3204]" strokeweight="1pt">
                  <v:textbox>
                    <w:txbxContent>
                      <w:p w14:paraId="01813C87" w14:textId="35D9A4B8" w:rsidR="00E07C1A" w:rsidRPr="0081205E" w:rsidRDefault="00E07C1A" w:rsidP="0081205E">
                        <w:pPr>
                          <w:pStyle w:val="ListParagraph"/>
                          <w:numPr>
                            <w:ilvl w:val="0"/>
                            <w:numId w:val="43"/>
                          </w:numPr>
                          <w:rPr>
                            <w:rFonts w:ascii="Arial" w:hAnsi="Arial" w:cs="Arial"/>
                            <w:b/>
                          </w:rPr>
                        </w:pPr>
                        <w:r>
                          <w:rPr>
                            <w:rFonts w:ascii="Arial" w:hAnsi="Arial" w:cs="Arial"/>
                            <w:b/>
                            <w:color w:val="2E74B5" w:themeColor="accent1" w:themeShade="BF"/>
                          </w:rPr>
                          <w:t>Identify</w:t>
                        </w:r>
                        <w:r w:rsidRPr="0081205E">
                          <w:rPr>
                            <w:rFonts w:ascii="Arial" w:hAnsi="Arial" w:cs="Arial"/>
                            <w:b/>
                          </w:rPr>
                          <w:t xml:space="preserve"> </w:t>
                        </w:r>
                        <w:r>
                          <w:rPr>
                            <w:rFonts w:ascii="Arial" w:hAnsi="Arial" w:cs="Arial"/>
                            <w:b/>
                          </w:rPr>
                          <w:t>related places and items/collections – what else is part of the picture?</w:t>
                        </w:r>
                      </w:p>
                    </w:txbxContent>
                  </v:textbox>
                </v:shape>
                <v:shape id="_x0000_s1050" type="#_x0000_t202" style="position:absolute;top:43372;width:61417;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VfLsA&#10;AADbAAAADwAAAGRycy9kb3ducmV2LnhtbERPSwrCMBDdC94hjODOploQqUYRQXAhitoDDM30g82k&#10;NLHW25uF4PLx/pvdYBrRU+dqywrmUQyCOLe65lJB9jjOViCcR9bYWCYFH3Kw245HG0y1ffON+rsv&#10;RQhhl6KCyvs2ldLlFRl0kW2JA1fYzqAPsCul7vAdwk0jF3G8lAZrDg0VtnSoKH/eX0YBPvwpKfo8&#10;O9fXa4GU4C27LJWaTob9GoSnwf/FP/dJK0jC2PAl/AC5/Q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z+1Xy7AAAA2wAAAA8AAAAAAAAAAAAAAAAAmAIAAGRycy9kb3ducmV2Lnht&#10;bFBLBQYAAAAABAAEAPUAAACAAwAAAAA=&#10;" fillcolor="white [3201]" strokecolor="#5b9bd5 [3204]" strokeweight="1pt">
                  <v:textbox>
                    <w:txbxContent>
                      <w:p w14:paraId="47961054" w14:textId="183C1C61" w:rsidR="00E07C1A" w:rsidRPr="0081205E" w:rsidRDefault="00E07C1A" w:rsidP="0081205E">
                        <w:pPr>
                          <w:pStyle w:val="ListParagraph"/>
                          <w:numPr>
                            <w:ilvl w:val="0"/>
                            <w:numId w:val="43"/>
                          </w:numPr>
                          <w:rPr>
                            <w:rFonts w:ascii="Arial" w:hAnsi="Arial" w:cs="Arial"/>
                            <w:b/>
                          </w:rPr>
                        </w:pPr>
                        <w:r>
                          <w:rPr>
                            <w:rFonts w:ascii="Arial" w:hAnsi="Arial" w:cs="Arial"/>
                            <w:b/>
                            <w:color w:val="2E74B5" w:themeColor="accent1" w:themeShade="BF"/>
                          </w:rPr>
                          <w:t>Assess</w:t>
                        </w:r>
                        <w:r w:rsidRPr="0081205E">
                          <w:rPr>
                            <w:rFonts w:ascii="Arial" w:hAnsi="Arial" w:cs="Arial"/>
                            <w:b/>
                          </w:rPr>
                          <w:t xml:space="preserve"> </w:t>
                        </w:r>
                        <w:r>
                          <w:rPr>
                            <w:rFonts w:ascii="Arial" w:hAnsi="Arial" w:cs="Arial"/>
                            <w:b/>
                          </w:rPr>
                          <w:t>significance against the primary and comparative criteria</w:t>
                        </w:r>
                      </w:p>
                    </w:txbxContent>
                  </v:textbox>
                </v:shape>
                <v:shape id="_x0000_s1051" type="#_x0000_t202" style="position:absolute;top:48781;width:61798;height:6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Jw58EA&#10;AADbAAAADwAAAGRycy9kb3ducmV2LnhtbESP3YrCMBSE7wXfIRzBO021ILtd0yKC4IWsaPsAh+b0&#10;B5uT0sRa336zsLCXw8x8w+yzyXRipMG1lhVs1hEI4tLqlmsFRX5afYBwHlljZ5kUvMlBls5ne0y0&#10;ffGNxruvRYCwS1BB432fSOnKhgy6te2Jg1fZwaAPcqilHvAV4KaT2yjaSYMth4UGezo2VD7uT6MA&#10;c3+Oq7EsLu31WiHFeCu+d0otF9PhC4Snyf+H/9pnrSD+hN8v4QfI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ycOfBAAAA2wAAAA8AAAAAAAAAAAAAAAAAmAIAAGRycy9kb3du&#10;cmV2LnhtbFBLBQYAAAAABAAEAPUAAACGAwAAAAA=&#10;" fillcolor="white [3201]" strokecolor="#5b9bd5 [3204]" strokeweight="1pt">
                  <v:textbox>
                    <w:txbxContent>
                      <w:p w14:paraId="26A2056B" w14:textId="4F707F24" w:rsidR="00E07C1A" w:rsidRPr="0081205E" w:rsidRDefault="00E07C1A" w:rsidP="0081205E">
                        <w:pPr>
                          <w:pStyle w:val="ListParagraph"/>
                          <w:numPr>
                            <w:ilvl w:val="0"/>
                            <w:numId w:val="43"/>
                          </w:numPr>
                          <w:rPr>
                            <w:rFonts w:ascii="Arial" w:hAnsi="Arial" w:cs="Arial"/>
                            <w:b/>
                          </w:rPr>
                        </w:pPr>
                        <w:r>
                          <w:rPr>
                            <w:rFonts w:ascii="Arial" w:hAnsi="Arial" w:cs="Arial"/>
                            <w:b/>
                            <w:color w:val="2E74B5" w:themeColor="accent1" w:themeShade="BF"/>
                          </w:rPr>
                          <w:t>Write</w:t>
                        </w:r>
                        <w:r w:rsidRPr="0081205E">
                          <w:rPr>
                            <w:rFonts w:ascii="Arial" w:hAnsi="Arial" w:cs="Arial"/>
                            <w:b/>
                          </w:rPr>
                          <w:t xml:space="preserve"> </w:t>
                        </w:r>
                        <w:r>
                          <w:rPr>
                            <w:rFonts w:ascii="Arial" w:hAnsi="Arial" w:cs="Arial"/>
                            <w:b/>
                          </w:rPr>
                          <w:t xml:space="preserve">a succinct statement of significance – consider all information gathered; explain </w:t>
                        </w:r>
                        <w:r w:rsidRPr="0081205E">
                          <w:rPr>
                            <w:rFonts w:ascii="Arial" w:hAnsi="Arial" w:cs="Arial"/>
                            <w:b/>
                            <w:color w:val="2E74B5" w:themeColor="accent1" w:themeShade="BF"/>
                          </w:rPr>
                          <w:t>how and why</w:t>
                        </w:r>
                        <w:r>
                          <w:rPr>
                            <w:rFonts w:ascii="Arial" w:hAnsi="Arial" w:cs="Arial"/>
                            <w:b/>
                          </w:rPr>
                          <w:t xml:space="preserve"> the item/collection is significant and what it means: discuss with others</w:t>
                        </w:r>
                      </w:p>
                    </w:txbxContent>
                  </v:textbox>
                </v:shape>
                <v:shape id="_x0000_s1052" type="#_x0000_t202" style="position:absolute;top:57770;width:61798;height:3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qB7sA&#10;AADbAAAADwAAAGRycy9kb3ducmV2LnhtbERPSwrCMBDdC94hjOBOUz+IVKOIILgQRdsDDM30g82k&#10;NLHW25uF4PLx/tt9b2rRUesqywpm0wgEcWZ1xYWCNDlN1iCcR9ZYWyYFH3Kw3w0HW4y1ffOduocv&#10;RAhhF6OC0vsmltJlJRl0U9sQBy63rUEfYFtI3eI7hJtazqNoJQ1WHBpKbOhYUvZ8vIwCTPx5kXdZ&#10;eqlutxxpgff0ulJqPOoPGxCeev8X/9xnrWAZ1ocv4QfI3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qOqge7AAAA2wAAAA8AAAAAAAAAAAAAAAAAmAIAAGRycy9kb3ducmV2Lnht&#10;bFBLBQYAAAAABAAEAPUAAACAAwAAAAA=&#10;" fillcolor="white [3201]" strokecolor="#5b9bd5 [3204]" strokeweight="1pt">
                  <v:textbox>
                    <w:txbxContent>
                      <w:p w14:paraId="086B76FE" w14:textId="71E27F29" w:rsidR="00E07C1A" w:rsidRPr="0081205E" w:rsidRDefault="00E07C1A" w:rsidP="009042AE">
                        <w:pPr>
                          <w:pStyle w:val="ListParagraph"/>
                          <w:numPr>
                            <w:ilvl w:val="0"/>
                            <w:numId w:val="43"/>
                          </w:numPr>
                          <w:rPr>
                            <w:rFonts w:ascii="Arial" w:hAnsi="Arial" w:cs="Arial"/>
                            <w:b/>
                          </w:rPr>
                        </w:pPr>
                        <w:r>
                          <w:rPr>
                            <w:rFonts w:ascii="Arial" w:hAnsi="Arial" w:cs="Arial"/>
                            <w:b/>
                            <w:color w:val="2E74B5" w:themeColor="accent1" w:themeShade="BF"/>
                          </w:rPr>
                          <w:t>Action –</w:t>
                        </w:r>
                        <w:r w:rsidRPr="0081205E">
                          <w:rPr>
                            <w:rFonts w:ascii="Arial" w:hAnsi="Arial" w:cs="Arial"/>
                            <w:b/>
                          </w:rPr>
                          <w:t xml:space="preserve"> </w:t>
                        </w:r>
                        <w:r>
                          <w:rPr>
                            <w:rFonts w:ascii="Arial" w:hAnsi="Arial" w:cs="Arial"/>
                            <w:b/>
                          </w:rPr>
                          <w:t>what to do next? – list recommendations, policies and tasks arising</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1" o:spid="_x0000_s1053" type="#_x0000_t67" style="position:absolute;left:23850;top:2819;width:3201;height:2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i8MA&#10;AADbAAAADwAAAGRycy9kb3ducmV2LnhtbESPQWvCQBSE70L/w/IKvZndNEUkuoYitPRYNYjHR/aZ&#10;xGbfxuxWU399t1DwOMzMN8yyGG0nLjT41rGGNFEgiCtnWq41lLu36RyED8gGO8ek4Yc8FKuHyRJz&#10;4668ocs21CJC2OeooQmhz6X0VUMWfeJ64ugd3WAxRDnU0gx4jXDbyWelZtJiy3GhwZ7WDVVf22+r&#10;4dbKStnPfVCH7Hx6T7syzbjU+ulxfF2ACDSGe/i//WE0vKTw9yX+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Ri8MAAADbAAAADwAAAAAAAAAAAAAAAACYAgAAZHJzL2Rv&#10;d25yZXYueG1sUEsFBgAAAAAEAAQA9QAAAIgDAAAAAA==&#10;" adj="10800" fillcolor="#5b9bd5 [3204]" strokecolor="#1f4d78 [1604]" strokeweight="1pt"/>
                <v:shape id="Down Arrow 42" o:spid="_x0000_s1054" type="#_x0000_t67" style="position:absolute;left:23850;top:9906;width:3201;height:2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P/MMA&#10;AADbAAAADwAAAGRycy9kb3ducmV2LnhtbESPQWvCQBSE7wX/w/IEb3U3sYikrkEExaPVUDw+sq9J&#10;2uzbmF019td3C4Ueh5n5hlnmg23FjXrfONaQTBUI4tKZhisNxWn7vADhA7LB1jFpeJCHfDV6WmJm&#10;3J3f6HYMlYgQ9hlqqEPoMil9WZNFP3UdcfQ+XG8xRNlX0vR4j3DbylSpubTYcFyosaNNTeXX8Wo1&#10;fDeyVPbwHtR5dvncJW2RzLjQejIe1q8gAg3hP/zX3hsNLyn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P/MMAAADbAAAADwAAAAAAAAAAAAAAAACYAgAAZHJzL2Rv&#10;d25yZXYueG1sUEsFBgAAAAAEAAQA9QAAAIgDAAAAAA==&#10;" adj="10800" fillcolor="#5b9bd5 [3204]" strokecolor="#1f4d78 [1604]" strokeweight="1pt"/>
                <v:shape id="Down Arrow 43" o:spid="_x0000_s1055" type="#_x0000_t67" style="position:absolute;left:23850;top:15240;width:3201;height:2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qZ8IA&#10;AADbAAAADwAAAGRycy9kb3ducmV2LnhtbESPQWvCQBSE70L/w/IKvelujEiJriIFS49VQ/H4yD6T&#10;aPZtmt1q6q93BcHjMDPfMPNlbxtxps7XjjUkIwWCuHCm5lJDvlsP30H4gGywcUwa/snDcvEymGNm&#10;3IU3dN6GUkQI+ww1VCG0mZS+qMiiH7mWOHoH11kMUXalNB1eItw2cqzUVFqsOS5U2NJHRcVp+2c1&#10;XGtZKPv9E9Q+/T1+Jk2epJxr/fbar2YgAvXhGX60v4yGSQr3L/EH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WpnwgAAANsAAAAPAAAAAAAAAAAAAAAAAJgCAABkcnMvZG93&#10;bnJldi54bWxQSwUGAAAAAAQABAD1AAAAhwMAAAAA&#10;" adj="10800" fillcolor="#5b9bd5 [3204]" strokecolor="#1f4d78 [1604]" strokeweight="1pt"/>
                <v:shape id="Down Arrow 44" o:spid="_x0000_s1056" type="#_x0000_t67" style="position:absolute;left:23850;top:22402;width:3201;height:2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jyE8IA&#10;AADbAAAADwAAAGRycy9kb3ducmV2LnhtbESPQWvCQBSE7wX/w/IEb3U3KkVSVxFB8ag2FI+P7GuS&#10;Nvs2ZleN/npXEHocZuYbZrbobC0u1PrKsYZkqEAQ585UXGjIvtbvUxA+IBusHZOGG3lYzHtvM0yN&#10;u/KeLodQiAhhn6KGMoQmldLnJVn0Q9cQR+/HtRZDlG0hTYvXCLe1HCn1IS1WHBdKbGhVUv53OFsN&#10;90rmyu6+gzqOT7+bpM6SMWdaD/rd8hNEoC78h1/trdEwmc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WPITwgAAANsAAAAPAAAAAAAAAAAAAAAAAJgCAABkcnMvZG93&#10;bnJldi54bWxQSwUGAAAAAAQABAD1AAAAhwMAAAAA&#10;" adj="10800" fillcolor="#5b9bd5 [3204]" strokecolor="#1f4d78 [1604]" strokeweight="1pt"/>
                <v:shape id="Down Arrow 45" o:spid="_x0000_s1057" type="#_x0000_t67" style="position:absolute;left:23850;top:29565;width:3201;height:2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XiMMA&#10;AADbAAAADwAAAGRycy9kb3ducmV2LnhtbESPQWvCQBSE74L/YXlCb3U32kpJ3QQRlB6rhtLjI/ua&#10;pGbfxuyqaX+9Wyh4HGbmG2aZD7YVF+p941hDMlUgiEtnGq40FIfN4wsIH5ANto5Jww95yLPxaImp&#10;cVfe0WUfKhEh7FPUUIfQpVL6siaLfuo64uh9ud5iiLKvpOnxGuG2lTOlFtJiw3Ghxo7WNZXH/dlq&#10;+G1kqez7R1Cf89P3NmmLZM6F1g+TYfUKItAQ7uH/9pvR8PQMf1/iD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RXiMMAAADbAAAADwAAAAAAAAAAAAAAAACYAgAAZHJzL2Rv&#10;d25yZXYueG1sUEsFBgAAAAAEAAQA9QAAAIgDAAAAAA==&#10;" adj="10800" fillcolor="#5b9bd5 [3204]" strokecolor="#1f4d78 [1604]" strokeweight="1pt"/>
                <v:shape id="Down Arrow 46" o:spid="_x0000_s1058" type="#_x0000_t67" style="position:absolute;left:23850;top:34899;width:3201;height:2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J/8MA&#10;AADbAAAADwAAAGRycy9kb3ducmV2LnhtbESPQWvCQBSE74L/YXmCN7MbLSKpq4igeLQ2iMdH9jVJ&#10;m30bs6um/fXdQsHjMDPfMMt1bxtxp87XjjWkiQJBXDhTc6khf99NFiB8QDbYOCYN3+RhvRoOlpgZ&#10;9+A3up9CKSKEfYYaqhDaTEpfVGTRJ64ljt6H6yyGKLtSmg4fEW4bOVVqLi3WHBcqbGlbUfF1ulkN&#10;P7UslD2eg7rMrp/7tMnTGedaj0f95hVEoD48w//tg9HwMoe/L/E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bJ/8MAAADbAAAADwAAAAAAAAAAAAAAAACYAgAAZHJzL2Rv&#10;d25yZXYueG1sUEsFBgAAAAAEAAQA9QAAAIgDAAAAAA==&#10;" adj="10800" fillcolor="#5b9bd5 [3204]" strokecolor="#1f4d78 [1604]" strokeweight="1pt"/>
                <v:shape id="Down Arrow 47" o:spid="_x0000_s1059" type="#_x0000_t67" style="position:absolute;left:23850;top:40859;width:3201;height:2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sZMMA&#10;AADbAAAADwAAAGRycy9kb3ducmV2LnhtbESPQWvCQBSE74L/YXlCb3U3WmpJ3QQRlB6rhtLjI/ua&#10;pGbfxuyqaX+9Wyh4HGbmG2aZD7YVF+p941hDMlUgiEtnGq40FIfN4wsIH5ANto5Jww95yLPxaImp&#10;cVfe0WUfKhEh7FPUUIfQpVL6siaLfuo64uh9ud5iiLKvpOnxGuG2lTOlnqXFhuNCjR2tayqP+7PV&#10;8NvIUtn3j6A+56fvbdIWyZwLrR8mw+oVRKAh3MP/7Tej4WkBf1/iD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psZMMAAADbAAAADwAAAAAAAAAAAAAAAACYAgAAZHJzL2Rv&#10;d25yZXYueG1sUEsFBgAAAAAEAAQA9QAAAIgDAAAAAA==&#10;" adj="10800" fillcolor="#5b9bd5 [3204]" strokecolor="#1f4d78 [1604]" strokeweight="1pt"/>
                <v:shape id="Down Arrow 48" o:spid="_x0000_s1060" type="#_x0000_t67" style="position:absolute;left:23850;top:46268;width:3201;height:2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4Fr8A&#10;AADbAAAADwAAAGRycy9kb3ducmV2LnhtbERPTYvCMBC9L/gfwgje1qQqy1KNIoLi0XXL4nFoxrba&#10;TGoTte6vNwfB4+N9zxadrcWNWl851pAMFQji3JmKCw3Z7/rzG4QPyAZrx6ThQR4W897HDFPj7vxD&#10;t30oRAxhn6KGMoQmldLnJVn0Q9cQR+7oWoshwraQpsV7DLe1HCn1JS1WHBtKbGhVUn7eX62G/0rm&#10;yu7+gjqML6dNUmfJmDOtB/1uOQURqAtv8cu9NRomcWz8En+An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FfgWvwAAANsAAAAPAAAAAAAAAAAAAAAAAJgCAABkcnMvZG93bnJl&#10;di54bWxQSwUGAAAAAAQABAD1AAAAhAMAAAAA&#10;" adj="10800" fillcolor="#5b9bd5 [3204]" strokecolor="#1f4d78 [1604]" strokeweight="1pt"/>
                <v:shape id="Down Arrow 49" o:spid="_x0000_s1061" type="#_x0000_t67" style="position:absolute;left:23850;top:55181;width:3201;height:2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djcMA&#10;AADbAAAADwAAAGRycy9kb3ducmV2LnhtbESPQWvCQBSE74L/YXlCb3U3WopN3QQRlB6rhtLjI/ua&#10;pGbfxuyqaX+9Wyh4HGbmG2aZD7YVF+p941hDMlUgiEtnGq40FIfN4wKED8gGW8ek4Yc85Nl4tMTU&#10;uCvv6LIPlYgQ9ilqqEPoUil9WZNFP3UdcfS+XG8xRNlX0vR4jXDbyplSz9Jiw3Ghxo7WNZXH/dlq&#10;+G1kqez7R1Cf89P3NmmLZM6F1g+TYfUKItAQ7uH/9pvR8PQCf1/iD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ldjcMAAADbAAAADwAAAAAAAAAAAAAAAACYAgAAZHJzL2Rv&#10;d25yZXYueG1sUEsFBgAAAAAEAAQA9QAAAIgDAAAAAA==&#10;" adj="10800" fillcolor="#5b9bd5 [3204]" strokecolor="#1f4d78 [1604]" strokeweight="1pt"/>
              </v:group>
            </w:pict>
          </mc:Fallback>
        </mc:AlternateContent>
      </w:r>
    </w:p>
    <w:p w14:paraId="582B5D23" w14:textId="76B9FE29" w:rsidR="00E85265" w:rsidRPr="00536C1C" w:rsidRDefault="00E85265" w:rsidP="001B39AC"/>
    <w:p w14:paraId="7033E77D" w14:textId="70677B27" w:rsidR="0025177B" w:rsidRPr="00536C1C" w:rsidRDefault="0025177B" w:rsidP="001B39AC"/>
    <w:p w14:paraId="52FAD168" w14:textId="695551B3" w:rsidR="00E85265" w:rsidRDefault="00C82382">
      <w:pPr>
        <w:rPr>
          <w:sz w:val="16"/>
          <w:szCs w:val="16"/>
        </w:rPr>
      </w:pPr>
      <w:r w:rsidRPr="00C82382">
        <w:rPr>
          <w:noProof/>
          <w:sz w:val="16"/>
          <w:szCs w:val="16"/>
          <w:lang w:val="en-AU" w:eastAsia="en-AU"/>
        </w:rPr>
        <mc:AlternateContent>
          <mc:Choice Requires="wps">
            <w:drawing>
              <wp:anchor distT="0" distB="0" distL="114300" distR="114300" simplePos="0" relativeHeight="251726848" behindDoc="0" locked="0" layoutInCell="1" allowOverlap="1" wp14:anchorId="72F5257C" wp14:editId="2D02B62B">
                <wp:simplePos x="0" y="0"/>
                <wp:positionH relativeFrom="column">
                  <wp:posOffset>-213360</wp:posOffset>
                </wp:positionH>
                <wp:positionV relativeFrom="paragraph">
                  <wp:posOffset>5991860</wp:posOffset>
                </wp:positionV>
                <wp:extent cx="6537960" cy="1403985"/>
                <wp:effectExtent l="0" t="0" r="15240" b="1905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1403985"/>
                        </a:xfrm>
                        <a:prstGeom prst="rect">
                          <a:avLst/>
                        </a:prstGeom>
                        <a:solidFill>
                          <a:srgbClr val="FFFFFF"/>
                        </a:solidFill>
                        <a:ln w="9525">
                          <a:solidFill>
                            <a:schemeClr val="bg1"/>
                          </a:solidFill>
                          <a:miter lim="800000"/>
                          <a:headEnd/>
                          <a:tailEnd/>
                        </a:ln>
                      </wps:spPr>
                      <wps:txbx>
                        <w:txbxContent>
                          <w:p w14:paraId="690DBACD" w14:textId="0FECC0D5" w:rsidR="00E07C1A" w:rsidRPr="00C82382" w:rsidRDefault="00E07C1A">
                            <w:pPr>
                              <w:rPr>
                                <w:rFonts w:ascii="Arial" w:hAnsi="Arial" w:cs="Arial"/>
                                <w:sz w:val="14"/>
                                <w:szCs w:val="14"/>
                              </w:rPr>
                            </w:pPr>
                            <w:r w:rsidRPr="00C82382">
                              <w:rPr>
                                <w:rFonts w:ascii="Arial" w:hAnsi="Arial" w:cs="Arial"/>
                                <w:sz w:val="14"/>
                                <w:szCs w:val="14"/>
                              </w:rPr>
                              <w:t xml:space="preserve">Russell, Roslyn &amp; </w:t>
                            </w:r>
                            <w:proofErr w:type="spellStart"/>
                            <w:r w:rsidRPr="00C82382">
                              <w:rPr>
                                <w:rFonts w:ascii="Arial" w:hAnsi="Arial" w:cs="Arial"/>
                                <w:sz w:val="14"/>
                                <w:szCs w:val="14"/>
                              </w:rPr>
                              <w:t>Winkworth</w:t>
                            </w:r>
                            <w:proofErr w:type="spellEnd"/>
                            <w:r w:rsidRPr="00C82382">
                              <w:rPr>
                                <w:rFonts w:ascii="Arial" w:hAnsi="Arial" w:cs="Arial"/>
                                <w:sz w:val="14"/>
                                <w:szCs w:val="14"/>
                              </w:rPr>
                              <w:t xml:space="preserve">, Kylie, (2009) </w:t>
                            </w:r>
                            <w:r w:rsidRPr="00C82382">
                              <w:rPr>
                                <w:rFonts w:ascii="Arial" w:hAnsi="Arial" w:cs="Arial"/>
                                <w:b/>
                                <w:sz w:val="14"/>
                                <w:szCs w:val="14"/>
                              </w:rPr>
                              <w:t>Significance 2.0 – a guide to assessing the significance of collections</w:t>
                            </w:r>
                            <w:r w:rsidRPr="00C82382">
                              <w:rPr>
                                <w:rFonts w:ascii="Arial" w:hAnsi="Arial" w:cs="Arial"/>
                                <w:sz w:val="14"/>
                                <w:szCs w:val="14"/>
                              </w:rPr>
                              <w:t xml:space="preserve">, Collections Council of Australia </w:t>
                            </w:r>
                            <w:hyperlink r:id="rId23" w:history="1">
                              <w:r w:rsidRPr="00C82382">
                                <w:rPr>
                                  <w:rStyle w:val="Hyperlink"/>
                                  <w:rFonts w:ascii="Arial" w:hAnsi="Arial" w:cs="Arial"/>
                                  <w:sz w:val="14"/>
                                  <w:szCs w:val="14"/>
                                </w:rPr>
                                <w:t>https://www.arts.gov.au/sites/g/files/net1761/f/significance-2.0.pdf</w:t>
                              </w:r>
                            </w:hyperlink>
                            <w:r w:rsidRPr="00C82382">
                              <w:rPr>
                                <w:rFonts w:ascii="Arial" w:hAnsi="Arial" w:cs="Arial"/>
                                <w:sz w:val="14"/>
                                <w:szCs w:val="14"/>
                              </w:rPr>
                              <w:t>, p 38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margin-left:-16.8pt;margin-top:471.8pt;width:514.8pt;height:110.5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rHLgIAAE0EAAAOAAAAZHJzL2Uyb0RvYy54bWysVM1u2zAMvg/YOwi6L47TOE2MOEWXLsOA&#10;7gdo9wC0LNvCZEmTlNjZ05eS0zTtbsN8EEiR+kh+JL2+GTpJDtw6oVVB08mUEq6YroRqCvrzcfdh&#10;SYnzoCqQWvGCHrmjN5v379a9yflMt1pW3BIEUS7vTUFb702eJI61vAM30YYrNNbaduBRtU1SWegR&#10;vZPJbDpdJL22lbGacefw9m400k3Er2vO/Pe6dtwTWVDMzcfTxrMMZ7JZQ95YMK1gpzTgH7LoQCgM&#10;eoa6Aw9kb8VfUJ1gVjtd+wnTXaLrWjAea8Bq0umbah5aMDzWguQ4c6bJ/T9Y9u3wwxJRFTRDehR0&#10;2KNHPnjyUQ9kFujpjcvR68Ggnx/wGtscS3XmXrNfjii9bUE1/NZa3bccKkwvDS+Ti6cjjgsgZf9V&#10;VxgG9l5HoKG2XeAO2SCIjnkcz60JqTC8XGRX16sFmhja0vn0arXMYgzIn58b6/xnrjsShIJa7H2E&#10;h8O98yEdyJ9dQjSnpah2Qsqo2KbcSksOgHOyi98J/ZWbVKQv6CqbZSMDryDCyPIzSNmMHLwJ1AmP&#10;8y5FV9DlNHwhDOSBtk+qirIHIUcZM5bqxGOgbiTRD+UQO5auwuNAcqmrIzJr9TjfuI8otNr+oaTH&#10;2S6o+70HyymRXxR2Z5XO52EZojLPrmeo2EtLeWkBxRCqoJ6SUdz6uECRN3OLXdyJyO9LJqeccWYj&#10;7af9CktxqUevl7/A5gkAAP//AwBQSwMEFAAGAAgAAAAhAPqnBpXhAAAADAEAAA8AAABkcnMvZG93&#10;bnJldi54bWxMj8tOwzAQRfdI/IM1SOxap7QKJMSpAAkWLFo1VGXrxM5D2OModtLw90xXZTejObpz&#10;bradrWGTHnznUMBqGQHTWDnVYSPg+PW+eALmg0QljUMt4Fd72Oa3N5lMlTvjQU9FaBiFoE+lgDaE&#10;PuXcV6220i9dr5FutRusDLQODVeDPFO4NfwhimJuZYf0oZW9fmt19VOMVsDHKy93h2Jf1t+1mT7N&#10;yY67vRXi/m5+eQYW9ByuMFz0SR1ycirdiMozI2CxXseECkg2l4GIJImpXUnoKt48As8z/r9E/gcA&#10;AP//AwBQSwECLQAUAAYACAAAACEAtoM4kv4AAADhAQAAEwAAAAAAAAAAAAAAAAAAAAAAW0NvbnRl&#10;bnRfVHlwZXNdLnhtbFBLAQItABQABgAIAAAAIQA4/SH/1gAAAJQBAAALAAAAAAAAAAAAAAAAAC8B&#10;AABfcmVscy8ucmVsc1BLAQItABQABgAIAAAAIQB6purHLgIAAE0EAAAOAAAAAAAAAAAAAAAAAC4C&#10;AABkcnMvZTJvRG9jLnhtbFBLAQItABQABgAIAAAAIQD6pwaV4QAAAAwBAAAPAAAAAAAAAAAAAAAA&#10;AIgEAABkcnMvZG93bnJldi54bWxQSwUGAAAAAAQABADzAAAAlgUAAAAA&#10;" strokecolor="white [3212]">
                <v:textbox style="mso-fit-shape-to-text:t">
                  <w:txbxContent>
                    <w:p w14:paraId="690DBACD" w14:textId="0FECC0D5" w:rsidR="00E07C1A" w:rsidRPr="00C82382" w:rsidRDefault="00E07C1A">
                      <w:pPr>
                        <w:rPr>
                          <w:rFonts w:ascii="Arial" w:hAnsi="Arial" w:cs="Arial"/>
                          <w:sz w:val="14"/>
                          <w:szCs w:val="14"/>
                        </w:rPr>
                      </w:pPr>
                      <w:r w:rsidRPr="00C82382">
                        <w:rPr>
                          <w:rFonts w:ascii="Arial" w:hAnsi="Arial" w:cs="Arial"/>
                          <w:sz w:val="14"/>
                          <w:szCs w:val="14"/>
                        </w:rPr>
                        <w:t xml:space="preserve">Russell, Roslyn &amp; </w:t>
                      </w:r>
                      <w:proofErr w:type="spellStart"/>
                      <w:r w:rsidRPr="00C82382">
                        <w:rPr>
                          <w:rFonts w:ascii="Arial" w:hAnsi="Arial" w:cs="Arial"/>
                          <w:sz w:val="14"/>
                          <w:szCs w:val="14"/>
                        </w:rPr>
                        <w:t>Winkworth</w:t>
                      </w:r>
                      <w:proofErr w:type="spellEnd"/>
                      <w:r w:rsidRPr="00C82382">
                        <w:rPr>
                          <w:rFonts w:ascii="Arial" w:hAnsi="Arial" w:cs="Arial"/>
                          <w:sz w:val="14"/>
                          <w:szCs w:val="14"/>
                        </w:rPr>
                        <w:t xml:space="preserve">, Kylie, (2009) </w:t>
                      </w:r>
                      <w:r w:rsidRPr="00C82382">
                        <w:rPr>
                          <w:rFonts w:ascii="Arial" w:hAnsi="Arial" w:cs="Arial"/>
                          <w:b/>
                          <w:sz w:val="14"/>
                          <w:szCs w:val="14"/>
                        </w:rPr>
                        <w:t>Significance 2.0 – a guide to assessing the significance of collections</w:t>
                      </w:r>
                      <w:r w:rsidRPr="00C82382">
                        <w:rPr>
                          <w:rFonts w:ascii="Arial" w:hAnsi="Arial" w:cs="Arial"/>
                          <w:sz w:val="14"/>
                          <w:szCs w:val="14"/>
                        </w:rPr>
                        <w:t xml:space="preserve">, Collections Council of Australia </w:t>
                      </w:r>
                      <w:hyperlink r:id="rId24" w:history="1">
                        <w:r w:rsidRPr="00C82382">
                          <w:rPr>
                            <w:rStyle w:val="Hyperlink"/>
                            <w:rFonts w:ascii="Arial" w:hAnsi="Arial" w:cs="Arial"/>
                            <w:sz w:val="14"/>
                            <w:szCs w:val="14"/>
                          </w:rPr>
                          <w:t>https://www.arts.gov.au/sites/g/files/net1761/f/significance-2.0.pdf</w:t>
                        </w:r>
                      </w:hyperlink>
                      <w:r w:rsidRPr="00C82382">
                        <w:rPr>
                          <w:rFonts w:ascii="Arial" w:hAnsi="Arial" w:cs="Arial"/>
                          <w:sz w:val="14"/>
                          <w:szCs w:val="14"/>
                        </w:rPr>
                        <w:t>, p 38</w:t>
                      </w:r>
                    </w:p>
                  </w:txbxContent>
                </v:textbox>
              </v:shape>
            </w:pict>
          </mc:Fallback>
        </mc:AlternateContent>
      </w:r>
      <w:r w:rsidR="00E85265">
        <w:rPr>
          <w:sz w:val="16"/>
          <w:szCs w:val="16"/>
        </w:rPr>
        <w:br w:type="page"/>
      </w:r>
    </w:p>
    <w:p w14:paraId="0872CC0B" w14:textId="2247ACD8" w:rsidR="0025177B" w:rsidRPr="006304E5" w:rsidRDefault="00164F0B" w:rsidP="00B0208D">
      <w:pPr>
        <w:pStyle w:val="Heading2"/>
        <w:spacing w:before="360" w:after="200"/>
        <w:rPr>
          <w:rFonts w:ascii="Arial" w:hAnsi="Arial" w:cs="Arial"/>
          <w:b/>
          <w:color w:val="000000" w:themeColor="text1"/>
          <w:sz w:val="28"/>
          <w:szCs w:val="28"/>
        </w:rPr>
      </w:pPr>
      <w:bookmarkStart w:id="34" w:name="_Toc528681816"/>
      <w:r w:rsidRPr="006304E5">
        <w:rPr>
          <w:rFonts w:ascii="Arial" w:hAnsi="Arial" w:cs="Arial"/>
          <w:b/>
          <w:color w:val="000000" w:themeColor="text1"/>
          <w:sz w:val="28"/>
          <w:szCs w:val="28"/>
        </w:rPr>
        <w:lastRenderedPageBreak/>
        <w:t>The assessment s</w:t>
      </w:r>
      <w:r w:rsidR="0025177B" w:rsidRPr="006304E5">
        <w:rPr>
          <w:rFonts w:ascii="Arial" w:hAnsi="Arial" w:cs="Arial"/>
          <w:b/>
          <w:color w:val="000000" w:themeColor="text1"/>
          <w:sz w:val="28"/>
          <w:szCs w:val="28"/>
        </w:rPr>
        <w:t>tage</w:t>
      </w:r>
      <w:bookmarkEnd w:id="34"/>
    </w:p>
    <w:p w14:paraId="03C9BFB4" w14:textId="7B47C869" w:rsidR="00CA13EC" w:rsidRPr="00B0208D" w:rsidRDefault="00CA13EC" w:rsidP="00B0208D">
      <w:pPr>
        <w:spacing w:after="200"/>
        <w:rPr>
          <w:rFonts w:ascii="Arial" w:hAnsi="Arial" w:cs="Arial"/>
          <w:sz w:val="22"/>
          <w:szCs w:val="22"/>
        </w:rPr>
      </w:pPr>
      <w:r w:rsidRPr="00B0208D">
        <w:rPr>
          <w:rFonts w:ascii="Arial" w:hAnsi="Arial" w:cs="Arial"/>
          <w:sz w:val="22"/>
          <w:szCs w:val="22"/>
        </w:rPr>
        <w:t xml:space="preserve">Steps 1-7 of the significance assessment process can best be described as the information gathering phase. This is where you pull together and collate information on your </w:t>
      </w:r>
      <w:r w:rsidR="00577B1B" w:rsidRPr="00B0208D">
        <w:rPr>
          <w:rFonts w:ascii="Arial" w:hAnsi="Arial" w:cs="Arial"/>
          <w:sz w:val="22"/>
          <w:szCs w:val="22"/>
        </w:rPr>
        <w:t>record</w:t>
      </w:r>
      <w:r w:rsidRPr="00B0208D">
        <w:rPr>
          <w:rFonts w:ascii="Arial" w:hAnsi="Arial" w:cs="Arial"/>
          <w:sz w:val="22"/>
          <w:szCs w:val="22"/>
        </w:rPr>
        <w:t>s or collection in order to make your assessment.</w:t>
      </w:r>
    </w:p>
    <w:p w14:paraId="40302EE1" w14:textId="12B9C32B" w:rsidR="0025177B" w:rsidRPr="00B0208D" w:rsidRDefault="0025177B" w:rsidP="00B0208D">
      <w:pPr>
        <w:spacing w:after="200"/>
        <w:rPr>
          <w:rFonts w:ascii="Arial" w:hAnsi="Arial" w:cs="Arial"/>
          <w:sz w:val="22"/>
          <w:szCs w:val="22"/>
        </w:rPr>
      </w:pPr>
      <w:r w:rsidRPr="00B0208D">
        <w:rPr>
          <w:rFonts w:ascii="Arial" w:hAnsi="Arial" w:cs="Arial"/>
          <w:sz w:val="22"/>
          <w:szCs w:val="22"/>
        </w:rPr>
        <w:t xml:space="preserve">Stage 8 </w:t>
      </w:r>
      <w:r w:rsidR="00FA00A8" w:rsidRPr="00B0208D">
        <w:rPr>
          <w:rFonts w:ascii="Arial" w:hAnsi="Arial" w:cs="Arial"/>
          <w:sz w:val="22"/>
          <w:szCs w:val="22"/>
        </w:rPr>
        <w:t>–</w:t>
      </w:r>
      <w:r w:rsidR="00CA13EC" w:rsidRPr="00B0208D">
        <w:rPr>
          <w:rFonts w:ascii="Arial" w:hAnsi="Arial" w:cs="Arial"/>
          <w:sz w:val="22"/>
          <w:szCs w:val="22"/>
        </w:rPr>
        <w:t xml:space="preserve"> or the assessment stage </w:t>
      </w:r>
      <w:r w:rsidR="00FA00A8" w:rsidRPr="00B0208D">
        <w:rPr>
          <w:rFonts w:ascii="Arial" w:hAnsi="Arial" w:cs="Arial"/>
          <w:sz w:val="22"/>
          <w:szCs w:val="22"/>
        </w:rPr>
        <w:t>–</w:t>
      </w:r>
      <w:r w:rsidR="00CA13EC" w:rsidRPr="00B0208D">
        <w:rPr>
          <w:rFonts w:ascii="Arial" w:hAnsi="Arial" w:cs="Arial"/>
          <w:sz w:val="22"/>
          <w:szCs w:val="22"/>
        </w:rPr>
        <w:t xml:space="preserve"> of the </w:t>
      </w:r>
      <w:r w:rsidRPr="00B0208D">
        <w:rPr>
          <w:rFonts w:ascii="Arial" w:hAnsi="Arial" w:cs="Arial"/>
          <w:sz w:val="22"/>
          <w:szCs w:val="22"/>
        </w:rPr>
        <w:t xml:space="preserve">process </w:t>
      </w:r>
      <w:r w:rsidR="00CA13EC" w:rsidRPr="00B0208D">
        <w:rPr>
          <w:rFonts w:ascii="Arial" w:hAnsi="Arial" w:cs="Arial"/>
          <w:sz w:val="22"/>
          <w:szCs w:val="22"/>
        </w:rPr>
        <w:t>is where you consider</w:t>
      </w:r>
      <w:r w:rsidRPr="00B0208D">
        <w:rPr>
          <w:rFonts w:ascii="Arial" w:hAnsi="Arial" w:cs="Arial"/>
          <w:sz w:val="22"/>
          <w:szCs w:val="22"/>
        </w:rPr>
        <w:t xml:space="preserve"> all information and evidence you have gathered on your </w:t>
      </w:r>
      <w:r w:rsidR="00577B1B" w:rsidRPr="00B0208D">
        <w:rPr>
          <w:rFonts w:ascii="Arial" w:hAnsi="Arial" w:cs="Arial"/>
          <w:sz w:val="22"/>
          <w:szCs w:val="22"/>
        </w:rPr>
        <w:t>record</w:t>
      </w:r>
      <w:r w:rsidR="006304E5">
        <w:rPr>
          <w:rFonts w:ascii="Arial" w:hAnsi="Arial" w:cs="Arial"/>
          <w:sz w:val="22"/>
          <w:szCs w:val="22"/>
        </w:rPr>
        <w:t xml:space="preserve"> or collection </w:t>
      </w:r>
      <w:r w:rsidRPr="00B0208D">
        <w:rPr>
          <w:rFonts w:ascii="Arial" w:hAnsi="Arial" w:cs="Arial"/>
          <w:sz w:val="22"/>
          <w:szCs w:val="22"/>
        </w:rPr>
        <w:t xml:space="preserve">and assess it against the primary and comparative criteria. This is the stage in which all of your research </w:t>
      </w:r>
      <w:r w:rsidR="00756086">
        <w:rPr>
          <w:rFonts w:ascii="Arial" w:hAnsi="Arial" w:cs="Arial"/>
          <w:sz w:val="22"/>
          <w:szCs w:val="22"/>
        </w:rPr>
        <w:t>comes together</w:t>
      </w:r>
      <w:r w:rsidRPr="00B0208D">
        <w:rPr>
          <w:rFonts w:ascii="Arial" w:hAnsi="Arial" w:cs="Arial"/>
          <w:sz w:val="22"/>
          <w:szCs w:val="22"/>
        </w:rPr>
        <w:t xml:space="preserve"> and you can </w:t>
      </w:r>
      <w:r w:rsidR="00756086">
        <w:rPr>
          <w:rFonts w:ascii="Arial" w:hAnsi="Arial" w:cs="Arial"/>
          <w:sz w:val="22"/>
          <w:szCs w:val="22"/>
        </w:rPr>
        <w:t>analyse</w:t>
      </w:r>
      <w:r w:rsidRPr="00B0208D">
        <w:rPr>
          <w:rFonts w:ascii="Arial" w:hAnsi="Arial" w:cs="Arial"/>
          <w:sz w:val="22"/>
          <w:szCs w:val="22"/>
        </w:rPr>
        <w:t xml:space="preserve"> how and why </w:t>
      </w:r>
      <w:r w:rsidR="00577B1B" w:rsidRPr="00B0208D">
        <w:rPr>
          <w:rFonts w:ascii="Arial" w:hAnsi="Arial" w:cs="Arial"/>
          <w:sz w:val="22"/>
          <w:szCs w:val="22"/>
        </w:rPr>
        <w:t>the record</w:t>
      </w:r>
      <w:r w:rsidRPr="00B0208D">
        <w:rPr>
          <w:rFonts w:ascii="Arial" w:hAnsi="Arial" w:cs="Arial"/>
          <w:sz w:val="22"/>
          <w:szCs w:val="22"/>
        </w:rPr>
        <w:t xml:space="preserve"> or collection is significant in order to write your </w:t>
      </w:r>
      <w:r w:rsidR="00A973F7" w:rsidRPr="00B0208D">
        <w:rPr>
          <w:rFonts w:ascii="Arial" w:hAnsi="Arial" w:cs="Arial"/>
          <w:sz w:val="22"/>
          <w:szCs w:val="22"/>
        </w:rPr>
        <w:t>S</w:t>
      </w:r>
      <w:r w:rsidRPr="00B0208D">
        <w:rPr>
          <w:rFonts w:ascii="Arial" w:hAnsi="Arial" w:cs="Arial"/>
          <w:sz w:val="22"/>
          <w:szCs w:val="22"/>
        </w:rPr>
        <w:t xml:space="preserve">tatement of </w:t>
      </w:r>
      <w:r w:rsidR="00A973F7" w:rsidRPr="00B0208D">
        <w:rPr>
          <w:rFonts w:ascii="Arial" w:hAnsi="Arial" w:cs="Arial"/>
          <w:sz w:val="22"/>
          <w:szCs w:val="22"/>
        </w:rPr>
        <w:t>S</w:t>
      </w:r>
      <w:r w:rsidRPr="00B0208D">
        <w:rPr>
          <w:rFonts w:ascii="Arial" w:hAnsi="Arial" w:cs="Arial"/>
          <w:sz w:val="22"/>
          <w:szCs w:val="22"/>
        </w:rPr>
        <w:t>ignificance.</w:t>
      </w:r>
    </w:p>
    <w:p w14:paraId="43D0DC8B" w14:textId="3188B43B" w:rsidR="0025177B" w:rsidRPr="00B0208D" w:rsidRDefault="00756086" w:rsidP="00AF21B0">
      <w:pPr>
        <w:spacing w:after="200"/>
        <w:rPr>
          <w:rFonts w:ascii="Arial" w:hAnsi="Arial" w:cs="Arial"/>
          <w:sz w:val="22"/>
          <w:szCs w:val="22"/>
        </w:rPr>
      </w:pPr>
      <w:r>
        <w:rPr>
          <w:rFonts w:ascii="Arial" w:hAnsi="Arial" w:cs="Arial"/>
          <w:sz w:val="22"/>
          <w:szCs w:val="22"/>
        </w:rPr>
        <w:t>N</w:t>
      </w:r>
      <w:r w:rsidR="00CA13EC" w:rsidRPr="00B0208D">
        <w:rPr>
          <w:rFonts w:ascii="Arial" w:hAnsi="Arial" w:cs="Arial"/>
          <w:sz w:val="22"/>
          <w:szCs w:val="22"/>
        </w:rPr>
        <w:t xml:space="preserve">ot all criteria will apply to every </w:t>
      </w:r>
      <w:r w:rsidR="00577B1B" w:rsidRPr="00B0208D">
        <w:rPr>
          <w:rFonts w:ascii="Arial" w:hAnsi="Arial" w:cs="Arial"/>
          <w:sz w:val="22"/>
          <w:szCs w:val="22"/>
        </w:rPr>
        <w:t>record</w:t>
      </w:r>
      <w:r w:rsidR="007C7E1E" w:rsidRPr="00B0208D">
        <w:rPr>
          <w:rFonts w:ascii="Arial" w:hAnsi="Arial" w:cs="Arial"/>
          <w:sz w:val="22"/>
          <w:szCs w:val="22"/>
        </w:rPr>
        <w:t>,</w:t>
      </w:r>
      <w:r w:rsidR="00CA13EC" w:rsidRPr="00B0208D">
        <w:rPr>
          <w:rFonts w:ascii="Arial" w:hAnsi="Arial" w:cs="Arial"/>
          <w:sz w:val="22"/>
          <w:szCs w:val="22"/>
        </w:rPr>
        <w:t xml:space="preserve"> so you will initially assess your item or collection against the four primary criteria to see if it meets one or more. </w:t>
      </w:r>
      <w:r w:rsidR="0025177B" w:rsidRPr="00B0208D">
        <w:rPr>
          <w:rFonts w:ascii="Arial" w:hAnsi="Arial" w:cs="Arial"/>
          <w:sz w:val="22"/>
          <w:szCs w:val="22"/>
        </w:rPr>
        <w:t xml:space="preserve">Some questions to guide you in analysis against the </w:t>
      </w:r>
      <w:r w:rsidR="00CA13EC" w:rsidRPr="00B0208D">
        <w:rPr>
          <w:rFonts w:ascii="Arial" w:hAnsi="Arial" w:cs="Arial"/>
          <w:b/>
          <w:sz w:val="22"/>
          <w:szCs w:val="22"/>
        </w:rPr>
        <w:t>primary</w:t>
      </w:r>
      <w:r w:rsidR="00CA13EC" w:rsidRPr="00B0208D">
        <w:rPr>
          <w:rFonts w:ascii="Arial" w:hAnsi="Arial" w:cs="Arial"/>
          <w:sz w:val="22"/>
          <w:szCs w:val="22"/>
        </w:rPr>
        <w:t xml:space="preserve"> </w:t>
      </w:r>
      <w:r w:rsidR="0025177B" w:rsidRPr="00B0208D">
        <w:rPr>
          <w:rFonts w:ascii="Arial" w:hAnsi="Arial" w:cs="Arial"/>
          <w:sz w:val="22"/>
          <w:szCs w:val="22"/>
        </w:rPr>
        <w:t>criteria:</w:t>
      </w:r>
    </w:p>
    <w:tbl>
      <w:tblPr>
        <w:tblStyle w:val="TableGrid"/>
        <w:tblW w:w="0" w:type="auto"/>
        <w:tblLook w:val="04A0" w:firstRow="1" w:lastRow="0" w:firstColumn="1" w:lastColumn="0" w:noHBand="0" w:noVBand="1"/>
      </w:tblPr>
      <w:tblGrid>
        <w:gridCol w:w="2518"/>
        <w:gridCol w:w="6718"/>
      </w:tblGrid>
      <w:tr w:rsidR="0025177B" w:rsidRPr="00B0208D" w14:paraId="2747E637" w14:textId="77777777" w:rsidTr="00AF21B0">
        <w:tc>
          <w:tcPr>
            <w:tcW w:w="2518" w:type="dxa"/>
            <w:shd w:val="clear" w:color="auto" w:fill="D9E2F3" w:themeFill="accent5" w:themeFillTint="33"/>
          </w:tcPr>
          <w:p w14:paraId="7D719A5B" w14:textId="0C578C1F" w:rsidR="0025177B" w:rsidRPr="00B0208D" w:rsidRDefault="0025177B" w:rsidP="00B0208D">
            <w:pPr>
              <w:spacing w:after="60"/>
              <w:rPr>
                <w:rFonts w:ascii="Arial" w:hAnsi="Arial" w:cs="Arial"/>
                <w:b/>
                <w:sz w:val="22"/>
                <w:szCs w:val="22"/>
              </w:rPr>
            </w:pPr>
            <w:r w:rsidRPr="00B0208D">
              <w:rPr>
                <w:rFonts w:ascii="Arial" w:hAnsi="Arial" w:cs="Arial"/>
                <w:b/>
                <w:sz w:val="22"/>
                <w:szCs w:val="22"/>
              </w:rPr>
              <w:t>Criteria</w:t>
            </w:r>
          </w:p>
        </w:tc>
        <w:tc>
          <w:tcPr>
            <w:tcW w:w="6718" w:type="dxa"/>
            <w:shd w:val="clear" w:color="auto" w:fill="D9E2F3" w:themeFill="accent5" w:themeFillTint="33"/>
          </w:tcPr>
          <w:p w14:paraId="0A3B7D70" w14:textId="15A74753" w:rsidR="0025177B" w:rsidRPr="00B0208D" w:rsidRDefault="0025177B" w:rsidP="00B0208D">
            <w:pPr>
              <w:spacing w:after="60"/>
              <w:rPr>
                <w:rFonts w:ascii="Arial" w:hAnsi="Arial" w:cs="Arial"/>
                <w:b/>
                <w:sz w:val="22"/>
                <w:szCs w:val="22"/>
              </w:rPr>
            </w:pPr>
            <w:r w:rsidRPr="00B0208D">
              <w:rPr>
                <w:rFonts w:ascii="Arial" w:hAnsi="Arial" w:cs="Arial"/>
                <w:b/>
                <w:sz w:val="22"/>
                <w:szCs w:val="22"/>
              </w:rPr>
              <w:t>Questions</w:t>
            </w:r>
          </w:p>
        </w:tc>
      </w:tr>
      <w:tr w:rsidR="0025177B" w:rsidRPr="00B0208D" w14:paraId="73660525" w14:textId="77777777" w:rsidTr="0025177B">
        <w:tc>
          <w:tcPr>
            <w:tcW w:w="2518" w:type="dxa"/>
          </w:tcPr>
          <w:p w14:paraId="624BE502" w14:textId="2BE062DD" w:rsidR="0025177B" w:rsidRPr="00B0208D" w:rsidRDefault="0025177B" w:rsidP="00B0208D">
            <w:pPr>
              <w:spacing w:after="60"/>
              <w:rPr>
                <w:rFonts w:ascii="Arial" w:hAnsi="Arial" w:cs="Arial"/>
                <w:sz w:val="22"/>
                <w:szCs w:val="22"/>
              </w:rPr>
            </w:pPr>
            <w:r w:rsidRPr="00B0208D">
              <w:rPr>
                <w:rFonts w:ascii="Arial" w:hAnsi="Arial" w:cs="Arial"/>
                <w:sz w:val="22"/>
                <w:szCs w:val="22"/>
              </w:rPr>
              <w:t>Historical significance</w:t>
            </w:r>
          </w:p>
        </w:tc>
        <w:tc>
          <w:tcPr>
            <w:tcW w:w="6718" w:type="dxa"/>
          </w:tcPr>
          <w:p w14:paraId="01F71544" w14:textId="01C39FF9" w:rsidR="00CA13EC" w:rsidRPr="00B0208D" w:rsidRDefault="00CA13EC" w:rsidP="00B0208D">
            <w:pPr>
              <w:pStyle w:val="ListParagraph"/>
              <w:numPr>
                <w:ilvl w:val="0"/>
                <w:numId w:val="13"/>
              </w:numPr>
              <w:spacing w:after="60"/>
              <w:contextualSpacing w:val="0"/>
              <w:rPr>
                <w:rFonts w:ascii="Arial" w:hAnsi="Arial" w:cs="Arial"/>
                <w:sz w:val="22"/>
                <w:szCs w:val="22"/>
              </w:rPr>
            </w:pPr>
            <w:r w:rsidRPr="00B0208D">
              <w:rPr>
                <w:rFonts w:ascii="Arial" w:hAnsi="Arial" w:cs="Arial"/>
                <w:sz w:val="22"/>
                <w:szCs w:val="22"/>
              </w:rPr>
              <w:t xml:space="preserve">Is your </w:t>
            </w:r>
            <w:r w:rsidR="00577B1B" w:rsidRPr="00B0208D">
              <w:rPr>
                <w:rFonts w:ascii="Arial" w:hAnsi="Arial" w:cs="Arial"/>
                <w:sz w:val="22"/>
                <w:szCs w:val="22"/>
              </w:rPr>
              <w:t>record</w:t>
            </w:r>
            <w:r w:rsidRPr="00B0208D">
              <w:rPr>
                <w:rFonts w:ascii="Arial" w:hAnsi="Arial" w:cs="Arial"/>
                <w:sz w:val="22"/>
                <w:szCs w:val="22"/>
              </w:rPr>
              <w:t xml:space="preserve"> or collection associated with an important historical figure, event or place?</w:t>
            </w:r>
            <w:r w:rsidR="00FA00A8" w:rsidRPr="00B0208D">
              <w:rPr>
                <w:rFonts w:ascii="Arial" w:hAnsi="Arial" w:cs="Arial"/>
                <w:sz w:val="22"/>
                <w:szCs w:val="22"/>
              </w:rPr>
              <w:t xml:space="preserve"> </w:t>
            </w:r>
            <w:r w:rsidRPr="00B0208D">
              <w:rPr>
                <w:rFonts w:ascii="Arial" w:hAnsi="Arial" w:cs="Arial"/>
                <w:sz w:val="22"/>
                <w:szCs w:val="22"/>
              </w:rPr>
              <w:t>If so, wh</w:t>
            </w:r>
            <w:r w:rsidR="00756086">
              <w:rPr>
                <w:rFonts w:ascii="Arial" w:hAnsi="Arial" w:cs="Arial"/>
                <w:sz w:val="22"/>
                <w:szCs w:val="22"/>
              </w:rPr>
              <w:t>y is it important</w:t>
            </w:r>
            <w:r w:rsidRPr="00B0208D">
              <w:rPr>
                <w:rFonts w:ascii="Arial" w:hAnsi="Arial" w:cs="Arial"/>
                <w:sz w:val="22"/>
                <w:szCs w:val="22"/>
              </w:rPr>
              <w:t>?</w:t>
            </w:r>
          </w:p>
          <w:p w14:paraId="7A1BB79B" w14:textId="77777777" w:rsidR="00CA13EC" w:rsidRPr="00B0208D" w:rsidRDefault="00CA13EC" w:rsidP="00B0208D">
            <w:pPr>
              <w:pStyle w:val="ListParagraph"/>
              <w:numPr>
                <w:ilvl w:val="0"/>
                <w:numId w:val="13"/>
              </w:numPr>
              <w:spacing w:after="60"/>
              <w:contextualSpacing w:val="0"/>
              <w:rPr>
                <w:rFonts w:ascii="Arial" w:hAnsi="Arial" w:cs="Arial"/>
                <w:sz w:val="22"/>
                <w:szCs w:val="22"/>
              </w:rPr>
            </w:pPr>
            <w:r w:rsidRPr="00B0208D">
              <w:rPr>
                <w:rFonts w:ascii="Arial" w:hAnsi="Arial" w:cs="Arial"/>
                <w:sz w:val="22"/>
                <w:szCs w:val="22"/>
              </w:rPr>
              <w:t>Does it tell us something about a historical period or movement?</w:t>
            </w:r>
          </w:p>
          <w:p w14:paraId="149D58D8" w14:textId="036A6CBD" w:rsidR="0025177B" w:rsidRPr="00B0208D" w:rsidRDefault="00CA13EC" w:rsidP="00B0208D">
            <w:pPr>
              <w:pStyle w:val="ListParagraph"/>
              <w:numPr>
                <w:ilvl w:val="0"/>
                <w:numId w:val="13"/>
              </w:numPr>
              <w:spacing w:after="60"/>
              <w:contextualSpacing w:val="0"/>
              <w:rPr>
                <w:rFonts w:ascii="Arial" w:hAnsi="Arial" w:cs="Arial"/>
                <w:sz w:val="22"/>
                <w:szCs w:val="22"/>
              </w:rPr>
            </w:pPr>
            <w:r w:rsidRPr="00B0208D">
              <w:rPr>
                <w:rFonts w:ascii="Arial" w:hAnsi="Arial" w:cs="Arial"/>
                <w:sz w:val="22"/>
                <w:szCs w:val="22"/>
              </w:rPr>
              <w:t>Does it help us to understand the history of a particular time, place, person or event?</w:t>
            </w:r>
          </w:p>
        </w:tc>
      </w:tr>
      <w:tr w:rsidR="0025177B" w:rsidRPr="00B0208D" w14:paraId="1947F055" w14:textId="77777777" w:rsidTr="0025177B">
        <w:tc>
          <w:tcPr>
            <w:tcW w:w="2518" w:type="dxa"/>
          </w:tcPr>
          <w:p w14:paraId="46E366B7" w14:textId="6491A0AF" w:rsidR="0025177B" w:rsidRPr="00B0208D" w:rsidRDefault="00B076D8" w:rsidP="00B0208D">
            <w:pPr>
              <w:spacing w:after="60"/>
              <w:rPr>
                <w:rFonts w:ascii="Arial" w:hAnsi="Arial" w:cs="Arial"/>
                <w:sz w:val="22"/>
                <w:szCs w:val="22"/>
              </w:rPr>
            </w:pPr>
            <w:r w:rsidRPr="00B0208D">
              <w:rPr>
                <w:rFonts w:ascii="Arial" w:hAnsi="Arial" w:cs="Arial"/>
                <w:sz w:val="22"/>
                <w:szCs w:val="22"/>
              </w:rPr>
              <w:t>Artistic or aesthetic significance</w:t>
            </w:r>
          </w:p>
        </w:tc>
        <w:tc>
          <w:tcPr>
            <w:tcW w:w="6718" w:type="dxa"/>
          </w:tcPr>
          <w:p w14:paraId="24DA4416" w14:textId="0F22B3F2" w:rsidR="00CA13EC" w:rsidRPr="00B0208D" w:rsidRDefault="00CA13EC" w:rsidP="00B0208D">
            <w:pPr>
              <w:pStyle w:val="ListParagraph"/>
              <w:numPr>
                <w:ilvl w:val="0"/>
                <w:numId w:val="13"/>
              </w:numPr>
              <w:spacing w:after="60"/>
              <w:contextualSpacing w:val="0"/>
              <w:rPr>
                <w:rFonts w:ascii="Arial" w:hAnsi="Arial" w:cs="Arial"/>
                <w:sz w:val="22"/>
                <w:szCs w:val="22"/>
              </w:rPr>
            </w:pPr>
            <w:r w:rsidRPr="00B0208D">
              <w:rPr>
                <w:rFonts w:ascii="Arial" w:hAnsi="Arial" w:cs="Arial"/>
                <w:sz w:val="22"/>
                <w:szCs w:val="22"/>
              </w:rPr>
              <w:t xml:space="preserve">Is the </w:t>
            </w:r>
            <w:r w:rsidR="00577B1B" w:rsidRPr="00B0208D">
              <w:rPr>
                <w:rFonts w:ascii="Arial" w:hAnsi="Arial" w:cs="Arial"/>
                <w:sz w:val="22"/>
                <w:szCs w:val="22"/>
              </w:rPr>
              <w:t xml:space="preserve">record </w:t>
            </w:r>
            <w:r w:rsidRPr="00B0208D">
              <w:rPr>
                <w:rFonts w:ascii="Arial" w:hAnsi="Arial" w:cs="Arial"/>
                <w:sz w:val="22"/>
                <w:szCs w:val="22"/>
              </w:rPr>
              <w:t xml:space="preserve">or collection </w:t>
            </w:r>
            <w:r w:rsidR="00DD2D60" w:rsidRPr="00B0208D">
              <w:rPr>
                <w:rFonts w:ascii="Arial" w:hAnsi="Arial" w:cs="Arial"/>
                <w:sz w:val="22"/>
                <w:szCs w:val="22"/>
              </w:rPr>
              <w:t>a good example of a particular artistic style or movement?</w:t>
            </w:r>
          </w:p>
          <w:p w14:paraId="6A850462" w14:textId="65CFAA26" w:rsidR="00DD2D60" w:rsidRPr="00B0208D" w:rsidRDefault="00DD2D60" w:rsidP="00B0208D">
            <w:pPr>
              <w:pStyle w:val="ListParagraph"/>
              <w:numPr>
                <w:ilvl w:val="0"/>
                <w:numId w:val="13"/>
              </w:numPr>
              <w:spacing w:after="60"/>
              <w:contextualSpacing w:val="0"/>
              <w:rPr>
                <w:rFonts w:ascii="Arial" w:hAnsi="Arial" w:cs="Arial"/>
                <w:sz w:val="22"/>
                <w:szCs w:val="22"/>
              </w:rPr>
            </w:pPr>
            <w:r w:rsidRPr="00B0208D">
              <w:rPr>
                <w:rFonts w:ascii="Arial" w:hAnsi="Arial" w:cs="Arial"/>
                <w:sz w:val="22"/>
                <w:szCs w:val="22"/>
              </w:rPr>
              <w:t>Is it representative of the work of a particular artist?</w:t>
            </w:r>
          </w:p>
          <w:p w14:paraId="6ABF4EEA" w14:textId="77777777" w:rsidR="00DD2D60" w:rsidRPr="00B0208D" w:rsidRDefault="00DD2D60" w:rsidP="00B0208D">
            <w:pPr>
              <w:pStyle w:val="ListParagraph"/>
              <w:numPr>
                <w:ilvl w:val="0"/>
                <w:numId w:val="13"/>
              </w:numPr>
              <w:spacing w:after="60"/>
              <w:contextualSpacing w:val="0"/>
              <w:rPr>
                <w:rFonts w:ascii="Arial" w:hAnsi="Arial" w:cs="Arial"/>
                <w:sz w:val="22"/>
                <w:szCs w:val="22"/>
              </w:rPr>
            </w:pPr>
            <w:r w:rsidRPr="00B0208D">
              <w:rPr>
                <w:rFonts w:ascii="Arial" w:hAnsi="Arial" w:cs="Arial"/>
                <w:sz w:val="22"/>
                <w:szCs w:val="22"/>
              </w:rPr>
              <w:t>Is it original or innovative?</w:t>
            </w:r>
          </w:p>
          <w:p w14:paraId="1CE85D17" w14:textId="4DC35931" w:rsidR="00B076D8" w:rsidRPr="00B0208D" w:rsidRDefault="00577B1B" w:rsidP="00B0208D">
            <w:pPr>
              <w:pStyle w:val="ListParagraph"/>
              <w:numPr>
                <w:ilvl w:val="0"/>
                <w:numId w:val="13"/>
              </w:numPr>
              <w:spacing w:after="60"/>
              <w:contextualSpacing w:val="0"/>
              <w:rPr>
                <w:rFonts w:ascii="Arial" w:hAnsi="Arial" w:cs="Arial"/>
                <w:sz w:val="22"/>
                <w:szCs w:val="22"/>
              </w:rPr>
            </w:pPr>
            <w:r w:rsidRPr="00B0208D">
              <w:rPr>
                <w:rFonts w:ascii="Arial" w:hAnsi="Arial" w:cs="Arial"/>
                <w:sz w:val="22"/>
                <w:szCs w:val="22"/>
              </w:rPr>
              <w:t>Does</w:t>
            </w:r>
            <w:r w:rsidR="00DD2D60" w:rsidRPr="00B0208D">
              <w:rPr>
                <w:rFonts w:ascii="Arial" w:hAnsi="Arial" w:cs="Arial"/>
                <w:sz w:val="22"/>
                <w:szCs w:val="22"/>
              </w:rPr>
              <w:t xml:space="preserve"> it represent a significant person, place or event?</w:t>
            </w:r>
          </w:p>
        </w:tc>
      </w:tr>
      <w:tr w:rsidR="00B076D8" w:rsidRPr="00B0208D" w14:paraId="6CB12368" w14:textId="77777777" w:rsidTr="0025177B">
        <w:tc>
          <w:tcPr>
            <w:tcW w:w="2518" w:type="dxa"/>
          </w:tcPr>
          <w:p w14:paraId="17F2E9E4" w14:textId="53A2FB45" w:rsidR="00B076D8" w:rsidRPr="00B0208D" w:rsidRDefault="00B076D8" w:rsidP="00B0208D">
            <w:pPr>
              <w:spacing w:after="60"/>
              <w:rPr>
                <w:rFonts w:ascii="Arial" w:hAnsi="Arial" w:cs="Arial"/>
                <w:sz w:val="22"/>
                <w:szCs w:val="22"/>
              </w:rPr>
            </w:pPr>
            <w:r w:rsidRPr="00B0208D">
              <w:rPr>
                <w:rFonts w:ascii="Arial" w:hAnsi="Arial" w:cs="Arial"/>
                <w:sz w:val="22"/>
                <w:szCs w:val="22"/>
              </w:rPr>
              <w:t>Scientific or research significance</w:t>
            </w:r>
          </w:p>
        </w:tc>
        <w:tc>
          <w:tcPr>
            <w:tcW w:w="6718" w:type="dxa"/>
          </w:tcPr>
          <w:p w14:paraId="41888BC4" w14:textId="36473069" w:rsidR="00D85B85" w:rsidRPr="00B0208D" w:rsidRDefault="00D85B85" w:rsidP="00B0208D">
            <w:pPr>
              <w:pStyle w:val="ListParagraph"/>
              <w:numPr>
                <w:ilvl w:val="0"/>
                <w:numId w:val="13"/>
              </w:numPr>
              <w:spacing w:after="60"/>
              <w:contextualSpacing w:val="0"/>
              <w:rPr>
                <w:rFonts w:ascii="Arial" w:hAnsi="Arial" w:cs="Arial"/>
                <w:sz w:val="22"/>
                <w:szCs w:val="22"/>
              </w:rPr>
            </w:pPr>
            <w:r w:rsidRPr="00B0208D">
              <w:rPr>
                <w:rFonts w:ascii="Arial" w:hAnsi="Arial" w:cs="Arial"/>
                <w:sz w:val="22"/>
                <w:szCs w:val="22"/>
              </w:rPr>
              <w:t xml:space="preserve">Does the </w:t>
            </w:r>
            <w:r w:rsidR="00577B1B" w:rsidRPr="00B0208D">
              <w:rPr>
                <w:rFonts w:ascii="Arial" w:hAnsi="Arial" w:cs="Arial"/>
                <w:sz w:val="22"/>
                <w:szCs w:val="22"/>
              </w:rPr>
              <w:t>record</w:t>
            </w:r>
            <w:r w:rsidRPr="00B0208D">
              <w:rPr>
                <w:rFonts w:ascii="Arial" w:hAnsi="Arial" w:cs="Arial"/>
                <w:sz w:val="22"/>
                <w:szCs w:val="22"/>
              </w:rPr>
              <w:t xml:space="preserve"> or collection have research potential?</w:t>
            </w:r>
            <w:r w:rsidR="00FA00A8" w:rsidRPr="00B0208D">
              <w:rPr>
                <w:rFonts w:ascii="Arial" w:hAnsi="Arial" w:cs="Arial"/>
                <w:sz w:val="22"/>
                <w:szCs w:val="22"/>
              </w:rPr>
              <w:t xml:space="preserve"> </w:t>
            </w:r>
            <w:r w:rsidRPr="00B0208D">
              <w:rPr>
                <w:rFonts w:ascii="Arial" w:hAnsi="Arial" w:cs="Arial"/>
                <w:sz w:val="22"/>
                <w:szCs w:val="22"/>
              </w:rPr>
              <w:t>If so, how?</w:t>
            </w:r>
          </w:p>
          <w:p w14:paraId="343C805A" w14:textId="1F317F53" w:rsidR="00D85B85" w:rsidRPr="00B0208D" w:rsidRDefault="00D85B85" w:rsidP="00B0208D">
            <w:pPr>
              <w:pStyle w:val="ListParagraph"/>
              <w:numPr>
                <w:ilvl w:val="0"/>
                <w:numId w:val="13"/>
              </w:numPr>
              <w:spacing w:after="60"/>
              <w:contextualSpacing w:val="0"/>
              <w:rPr>
                <w:rFonts w:ascii="Arial" w:hAnsi="Arial" w:cs="Arial"/>
                <w:sz w:val="22"/>
                <w:szCs w:val="22"/>
              </w:rPr>
            </w:pPr>
            <w:r w:rsidRPr="00B0208D">
              <w:rPr>
                <w:rFonts w:ascii="Arial" w:hAnsi="Arial" w:cs="Arial"/>
                <w:sz w:val="22"/>
                <w:szCs w:val="22"/>
              </w:rPr>
              <w:t xml:space="preserve">Do you know of any researchers who may be interested in studying the </w:t>
            </w:r>
            <w:r w:rsidR="00577B1B" w:rsidRPr="00B0208D">
              <w:rPr>
                <w:rFonts w:ascii="Arial" w:hAnsi="Arial" w:cs="Arial"/>
                <w:sz w:val="22"/>
                <w:szCs w:val="22"/>
              </w:rPr>
              <w:t xml:space="preserve">record </w:t>
            </w:r>
            <w:r w:rsidRPr="00B0208D">
              <w:rPr>
                <w:rFonts w:ascii="Arial" w:hAnsi="Arial" w:cs="Arial"/>
                <w:sz w:val="22"/>
                <w:szCs w:val="22"/>
              </w:rPr>
              <w:t>or collection?</w:t>
            </w:r>
          </w:p>
          <w:p w14:paraId="5D038FD1" w14:textId="1F09F1FB" w:rsidR="00B076D8" w:rsidRPr="00B0208D" w:rsidRDefault="00D85B85" w:rsidP="00B0208D">
            <w:pPr>
              <w:pStyle w:val="ListParagraph"/>
              <w:numPr>
                <w:ilvl w:val="0"/>
                <w:numId w:val="13"/>
              </w:numPr>
              <w:spacing w:after="60"/>
              <w:contextualSpacing w:val="0"/>
              <w:rPr>
                <w:rFonts w:ascii="Arial" w:hAnsi="Arial" w:cs="Arial"/>
                <w:sz w:val="22"/>
                <w:szCs w:val="22"/>
              </w:rPr>
            </w:pPr>
            <w:r w:rsidRPr="00B0208D">
              <w:rPr>
                <w:rFonts w:ascii="Arial" w:hAnsi="Arial" w:cs="Arial"/>
                <w:sz w:val="22"/>
                <w:szCs w:val="22"/>
              </w:rPr>
              <w:t xml:space="preserve">Do you think there may be future research interest in the </w:t>
            </w:r>
            <w:r w:rsidR="00CF5D20" w:rsidRPr="00B0208D">
              <w:rPr>
                <w:rFonts w:ascii="Arial" w:hAnsi="Arial" w:cs="Arial"/>
                <w:sz w:val="22"/>
                <w:szCs w:val="22"/>
              </w:rPr>
              <w:t xml:space="preserve">record </w:t>
            </w:r>
            <w:r w:rsidRPr="00B0208D">
              <w:rPr>
                <w:rFonts w:ascii="Arial" w:hAnsi="Arial" w:cs="Arial"/>
                <w:sz w:val="22"/>
                <w:szCs w:val="22"/>
              </w:rPr>
              <w:t>or collection?</w:t>
            </w:r>
          </w:p>
        </w:tc>
      </w:tr>
      <w:tr w:rsidR="00B076D8" w:rsidRPr="00B0208D" w14:paraId="012CF1D4" w14:textId="77777777" w:rsidTr="0025177B">
        <w:tc>
          <w:tcPr>
            <w:tcW w:w="2518" w:type="dxa"/>
          </w:tcPr>
          <w:p w14:paraId="70BDE051" w14:textId="50C2883A" w:rsidR="00B076D8" w:rsidRPr="00B0208D" w:rsidRDefault="00B076D8" w:rsidP="00B0208D">
            <w:pPr>
              <w:spacing w:after="60"/>
              <w:rPr>
                <w:rFonts w:ascii="Arial" w:hAnsi="Arial" w:cs="Arial"/>
                <w:sz w:val="22"/>
                <w:szCs w:val="22"/>
              </w:rPr>
            </w:pPr>
            <w:r w:rsidRPr="00B0208D">
              <w:rPr>
                <w:rFonts w:ascii="Arial" w:hAnsi="Arial" w:cs="Arial"/>
                <w:sz w:val="22"/>
                <w:szCs w:val="22"/>
              </w:rPr>
              <w:t>Social or spiritual significance</w:t>
            </w:r>
          </w:p>
        </w:tc>
        <w:tc>
          <w:tcPr>
            <w:tcW w:w="6718" w:type="dxa"/>
          </w:tcPr>
          <w:p w14:paraId="5559584C" w14:textId="09ADE4AD" w:rsidR="0037179A" w:rsidRPr="00B0208D" w:rsidRDefault="0037179A" w:rsidP="00B0208D">
            <w:pPr>
              <w:pStyle w:val="ListParagraph"/>
              <w:numPr>
                <w:ilvl w:val="0"/>
                <w:numId w:val="13"/>
              </w:numPr>
              <w:spacing w:after="60"/>
              <w:contextualSpacing w:val="0"/>
              <w:rPr>
                <w:rFonts w:ascii="Arial" w:hAnsi="Arial" w:cs="Arial"/>
                <w:sz w:val="22"/>
                <w:szCs w:val="22"/>
              </w:rPr>
            </w:pPr>
            <w:r w:rsidRPr="00B0208D">
              <w:rPr>
                <w:rFonts w:ascii="Arial" w:hAnsi="Arial" w:cs="Arial"/>
                <w:sz w:val="22"/>
                <w:szCs w:val="22"/>
              </w:rPr>
              <w:t xml:space="preserve">Does the </w:t>
            </w:r>
            <w:r w:rsidR="00CF5D20" w:rsidRPr="00B0208D">
              <w:rPr>
                <w:rFonts w:ascii="Arial" w:hAnsi="Arial" w:cs="Arial"/>
                <w:sz w:val="22"/>
                <w:szCs w:val="22"/>
              </w:rPr>
              <w:t>record</w:t>
            </w:r>
            <w:r w:rsidRPr="00B0208D">
              <w:rPr>
                <w:rFonts w:ascii="Arial" w:hAnsi="Arial" w:cs="Arial"/>
                <w:sz w:val="22"/>
                <w:szCs w:val="22"/>
              </w:rPr>
              <w:t xml:space="preserve"> or collection hold particular significance to a community or group of people?</w:t>
            </w:r>
            <w:r w:rsidR="00FA00A8" w:rsidRPr="00B0208D">
              <w:rPr>
                <w:rFonts w:ascii="Arial" w:hAnsi="Arial" w:cs="Arial"/>
                <w:sz w:val="22"/>
                <w:szCs w:val="22"/>
              </w:rPr>
              <w:t xml:space="preserve"> </w:t>
            </w:r>
            <w:r w:rsidRPr="00B0208D">
              <w:rPr>
                <w:rFonts w:ascii="Arial" w:hAnsi="Arial" w:cs="Arial"/>
                <w:sz w:val="22"/>
                <w:szCs w:val="22"/>
              </w:rPr>
              <w:t>If so, how is it important?</w:t>
            </w:r>
          </w:p>
          <w:p w14:paraId="3F537E9C" w14:textId="5A5D3960" w:rsidR="0037179A" w:rsidRPr="00B0208D" w:rsidRDefault="0037179A" w:rsidP="00B0208D">
            <w:pPr>
              <w:pStyle w:val="ListParagraph"/>
              <w:numPr>
                <w:ilvl w:val="0"/>
                <w:numId w:val="13"/>
              </w:numPr>
              <w:spacing w:after="60"/>
              <w:contextualSpacing w:val="0"/>
              <w:rPr>
                <w:rFonts w:ascii="Arial" w:hAnsi="Arial" w:cs="Arial"/>
                <w:sz w:val="22"/>
                <w:szCs w:val="22"/>
              </w:rPr>
            </w:pPr>
            <w:r w:rsidRPr="00B0208D">
              <w:rPr>
                <w:rFonts w:ascii="Arial" w:hAnsi="Arial" w:cs="Arial"/>
                <w:sz w:val="22"/>
                <w:szCs w:val="22"/>
              </w:rPr>
              <w:t xml:space="preserve">Does the </w:t>
            </w:r>
            <w:r w:rsidR="00CF5D20" w:rsidRPr="00B0208D">
              <w:rPr>
                <w:rFonts w:ascii="Arial" w:hAnsi="Arial" w:cs="Arial"/>
                <w:sz w:val="22"/>
                <w:szCs w:val="22"/>
              </w:rPr>
              <w:t>record</w:t>
            </w:r>
            <w:r w:rsidRPr="00B0208D">
              <w:rPr>
                <w:rFonts w:ascii="Arial" w:hAnsi="Arial" w:cs="Arial"/>
                <w:sz w:val="22"/>
                <w:szCs w:val="22"/>
              </w:rPr>
              <w:t xml:space="preserve"> or collection have meaning through the beliefs, customs, traditions or practices it holds for a particular group of people or community?</w:t>
            </w:r>
            <w:r w:rsidR="00FA00A8" w:rsidRPr="00B0208D">
              <w:rPr>
                <w:rFonts w:ascii="Arial" w:hAnsi="Arial" w:cs="Arial"/>
                <w:sz w:val="22"/>
                <w:szCs w:val="22"/>
              </w:rPr>
              <w:t xml:space="preserve"> </w:t>
            </w:r>
            <w:r w:rsidRPr="00B0208D">
              <w:rPr>
                <w:rFonts w:ascii="Arial" w:hAnsi="Arial" w:cs="Arial"/>
                <w:sz w:val="22"/>
                <w:szCs w:val="22"/>
              </w:rPr>
              <w:t>If so, how have you consulted with the community or group of people and recorded this meaning?</w:t>
            </w:r>
          </w:p>
        </w:tc>
      </w:tr>
    </w:tbl>
    <w:p w14:paraId="69B7EEC3" w14:textId="3EBF9328" w:rsidR="00691B27" w:rsidRPr="00B0208D" w:rsidRDefault="00691B27" w:rsidP="00B0208D">
      <w:pPr>
        <w:pStyle w:val="Heading3"/>
        <w:spacing w:before="240" w:after="120"/>
        <w:rPr>
          <w:rFonts w:ascii="Arial" w:hAnsi="Arial" w:cs="Arial"/>
          <w:color w:val="000000" w:themeColor="text1"/>
        </w:rPr>
      </w:pPr>
      <w:bookmarkStart w:id="35" w:name="_Toc525746786"/>
      <w:bookmarkStart w:id="36" w:name="_Toc525820639"/>
      <w:bookmarkStart w:id="37" w:name="_Toc528681817"/>
      <w:r w:rsidRPr="00B0208D">
        <w:rPr>
          <w:rFonts w:ascii="Arial" w:hAnsi="Arial" w:cs="Arial"/>
          <w:color w:val="000000" w:themeColor="text1"/>
        </w:rPr>
        <w:t>Comparative criteria:</w:t>
      </w:r>
      <w:bookmarkEnd w:id="35"/>
      <w:bookmarkEnd w:id="36"/>
      <w:bookmarkEnd w:id="37"/>
    </w:p>
    <w:p w14:paraId="23129531" w14:textId="5995A51A" w:rsidR="0037179A" w:rsidRPr="00B0208D" w:rsidRDefault="0037179A" w:rsidP="00B0208D">
      <w:pPr>
        <w:spacing w:after="200"/>
        <w:rPr>
          <w:rFonts w:ascii="Arial" w:hAnsi="Arial" w:cs="Arial"/>
          <w:sz w:val="22"/>
          <w:szCs w:val="22"/>
        </w:rPr>
      </w:pPr>
      <w:r w:rsidRPr="00B0208D">
        <w:rPr>
          <w:rFonts w:ascii="Arial" w:hAnsi="Arial" w:cs="Arial"/>
          <w:sz w:val="22"/>
          <w:szCs w:val="22"/>
        </w:rPr>
        <w:t xml:space="preserve">Once you have applied the primary criteria to the </w:t>
      </w:r>
      <w:r w:rsidR="00CF5D20" w:rsidRPr="00B0208D">
        <w:rPr>
          <w:rFonts w:ascii="Arial" w:hAnsi="Arial" w:cs="Arial"/>
          <w:sz w:val="22"/>
          <w:szCs w:val="22"/>
        </w:rPr>
        <w:t>record</w:t>
      </w:r>
      <w:r w:rsidRPr="00B0208D">
        <w:rPr>
          <w:rFonts w:ascii="Arial" w:hAnsi="Arial" w:cs="Arial"/>
          <w:sz w:val="22"/>
          <w:szCs w:val="22"/>
        </w:rPr>
        <w:t xml:space="preserve"> or collection </w:t>
      </w:r>
      <w:r w:rsidR="00AD58DB" w:rsidRPr="00B0208D">
        <w:rPr>
          <w:rFonts w:ascii="Arial" w:hAnsi="Arial" w:cs="Arial"/>
          <w:sz w:val="22"/>
          <w:szCs w:val="22"/>
        </w:rPr>
        <w:t xml:space="preserve">and found that one or more apply, you </w:t>
      </w:r>
      <w:r w:rsidR="00FA00A8" w:rsidRPr="00B0208D">
        <w:rPr>
          <w:rFonts w:ascii="Arial" w:hAnsi="Arial" w:cs="Arial"/>
          <w:sz w:val="22"/>
          <w:szCs w:val="22"/>
        </w:rPr>
        <w:t xml:space="preserve">can </w:t>
      </w:r>
      <w:r w:rsidR="00AD58DB" w:rsidRPr="00B0208D">
        <w:rPr>
          <w:rFonts w:ascii="Arial" w:hAnsi="Arial" w:cs="Arial"/>
          <w:sz w:val="22"/>
          <w:szCs w:val="22"/>
        </w:rPr>
        <w:t>then work through the comparative criteria. A</w:t>
      </w:r>
      <w:r w:rsidR="00CF5D20" w:rsidRPr="00B0208D">
        <w:rPr>
          <w:rFonts w:ascii="Arial" w:hAnsi="Arial" w:cs="Arial"/>
          <w:sz w:val="22"/>
          <w:szCs w:val="22"/>
        </w:rPr>
        <w:t xml:space="preserve"> record</w:t>
      </w:r>
      <w:r w:rsidR="00AD58DB" w:rsidRPr="00B0208D">
        <w:rPr>
          <w:rFonts w:ascii="Arial" w:hAnsi="Arial" w:cs="Arial"/>
          <w:sz w:val="22"/>
          <w:szCs w:val="22"/>
        </w:rPr>
        <w:t xml:space="preserve"> or collection must meet at least one of the primary criteria</w:t>
      </w:r>
      <w:r w:rsidR="00756086">
        <w:rPr>
          <w:rFonts w:ascii="Arial" w:hAnsi="Arial" w:cs="Arial"/>
          <w:sz w:val="22"/>
          <w:szCs w:val="22"/>
        </w:rPr>
        <w:t xml:space="preserve"> </w:t>
      </w:r>
      <w:r w:rsidR="00AD58DB" w:rsidRPr="00B0208D">
        <w:rPr>
          <w:rFonts w:ascii="Arial" w:hAnsi="Arial" w:cs="Arial"/>
          <w:sz w:val="22"/>
          <w:szCs w:val="22"/>
        </w:rPr>
        <w:t>in order to be considered significant.</w:t>
      </w:r>
      <w:r w:rsidR="00CF5D20" w:rsidRPr="00B0208D">
        <w:rPr>
          <w:rFonts w:ascii="Arial" w:hAnsi="Arial" w:cs="Arial"/>
          <w:sz w:val="22"/>
          <w:szCs w:val="22"/>
        </w:rPr>
        <w:t xml:space="preserve"> </w:t>
      </w:r>
      <w:r w:rsidR="00756086">
        <w:rPr>
          <w:rFonts w:ascii="Arial" w:hAnsi="Arial" w:cs="Arial"/>
          <w:sz w:val="22"/>
          <w:szCs w:val="22"/>
        </w:rPr>
        <w:t>For example, m</w:t>
      </w:r>
      <w:r w:rsidR="00CF5D20" w:rsidRPr="00B0208D">
        <w:rPr>
          <w:rFonts w:ascii="Arial" w:hAnsi="Arial" w:cs="Arial"/>
          <w:sz w:val="22"/>
          <w:szCs w:val="22"/>
        </w:rPr>
        <w:t>ost government records selected to be in an archive will have historical significance.</w:t>
      </w:r>
    </w:p>
    <w:p w14:paraId="6F3172FF" w14:textId="207A3E00" w:rsidR="00AD58DB" w:rsidRPr="00B0208D" w:rsidRDefault="00AD58DB" w:rsidP="00B0208D">
      <w:pPr>
        <w:spacing w:after="200"/>
        <w:rPr>
          <w:rFonts w:ascii="Arial" w:hAnsi="Arial" w:cs="Arial"/>
          <w:sz w:val="22"/>
          <w:szCs w:val="22"/>
        </w:rPr>
      </w:pPr>
      <w:r w:rsidRPr="00B0208D">
        <w:rPr>
          <w:rFonts w:ascii="Arial" w:hAnsi="Arial" w:cs="Arial"/>
          <w:sz w:val="22"/>
          <w:szCs w:val="22"/>
        </w:rPr>
        <w:t xml:space="preserve">The comparative criteria </w:t>
      </w:r>
      <w:r w:rsidR="00B7039F" w:rsidRPr="00B0208D">
        <w:rPr>
          <w:rFonts w:ascii="Arial" w:hAnsi="Arial" w:cs="Arial"/>
          <w:sz w:val="22"/>
          <w:szCs w:val="22"/>
        </w:rPr>
        <w:t>are</w:t>
      </w:r>
      <w:r w:rsidRPr="00B0208D">
        <w:rPr>
          <w:rFonts w:ascii="Arial" w:hAnsi="Arial" w:cs="Arial"/>
          <w:sz w:val="22"/>
          <w:szCs w:val="22"/>
        </w:rPr>
        <w:t xml:space="preserve"> used when you need to work out the </w:t>
      </w:r>
      <w:r w:rsidRPr="00756086">
        <w:rPr>
          <w:rFonts w:ascii="Arial" w:hAnsi="Arial" w:cs="Arial"/>
          <w:i/>
          <w:sz w:val="22"/>
          <w:szCs w:val="22"/>
        </w:rPr>
        <w:t>degree</w:t>
      </w:r>
      <w:r w:rsidRPr="00B0208D">
        <w:rPr>
          <w:rFonts w:ascii="Arial" w:hAnsi="Arial" w:cs="Arial"/>
          <w:sz w:val="22"/>
          <w:szCs w:val="22"/>
        </w:rPr>
        <w:t xml:space="preserve"> of significance, and these criteria work alongside the primary criteria to increase or decrease the significance of the </w:t>
      </w:r>
      <w:r w:rsidR="00CF5D20" w:rsidRPr="00B0208D">
        <w:rPr>
          <w:rFonts w:ascii="Arial" w:hAnsi="Arial" w:cs="Arial"/>
          <w:sz w:val="22"/>
          <w:szCs w:val="22"/>
        </w:rPr>
        <w:t xml:space="preserve">record </w:t>
      </w:r>
      <w:r w:rsidRPr="00B0208D">
        <w:rPr>
          <w:rFonts w:ascii="Arial" w:hAnsi="Arial" w:cs="Arial"/>
          <w:sz w:val="22"/>
          <w:szCs w:val="22"/>
        </w:rPr>
        <w:t xml:space="preserve">or collection. An example of this may be that </w:t>
      </w:r>
      <w:r w:rsidR="00CF5D20" w:rsidRPr="00B0208D">
        <w:rPr>
          <w:rFonts w:ascii="Arial" w:hAnsi="Arial" w:cs="Arial"/>
          <w:sz w:val="22"/>
          <w:szCs w:val="22"/>
        </w:rPr>
        <w:t>a record</w:t>
      </w:r>
      <w:r w:rsidRPr="00B0208D">
        <w:rPr>
          <w:rFonts w:ascii="Arial" w:hAnsi="Arial" w:cs="Arial"/>
          <w:sz w:val="22"/>
          <w:szCs w:val="22"/>
        </w:rPr>
        <w:t xml:space="preserve"> has</w:t>
      </w:r>
      <w:r w:rsidR="00F41661" w:rsidRPr="00B0208D">
        <w:rPr>
          <w:rFonts w:ascii="Arial" w:hAnsi="Arial" w:cs="Arial"/>
          <w:sz w:val="22"/>
          <w:szCs w:val="22"/>
        </w:rPr>
        <w:t xml:space="preserve"> </w:t>
      </w:r>
      <w:r w:rsidR="00F41661" w:rsidRPr="00B0208D">
        <w:rPr>
          <w:rFonts w:ascii="Arial" w:hAnsi="Arial" w:cs="Arial"/>
          <w:sz w:val="22"/>
          <w:szCs w:val="22"/>
        </w:rPr>
        <w:lastRenderedPageBreak/>
        <w:t xml:space="preserve">historical </w:t>
      </w:r>
      <w:r w:rsidRPr="00B0208D">
        <w:rPr>
          <w:rFonts w:ascii="Arial" w:hAnsi="Arial" w:cs="Arial"/>
          <w:sz w:val="22"/>
          <w:szCs w:val="22"/>
        </w:rPr>
        <w:t xml:space="preserve">significance, but there are many </w:t>
      </w:r>
      <w:r w:rsidR="00CF5D20" w:rsidRPr="00B0208D">
        <w:rPr>
          <w:rFonts w:ascii="Arial" w:hAnsi="Arial" w:cs="Arial"/>
          <w:sz w:val="22"/>
          <w:szCs w:val="22"/>
        </w:rPr>
        <w:t>records of this nature around and it is not in good physical condition</w:t>
      </w:r>
      <w:r w:rsidRPr="00B0208D">
        <w:rPr>
          <w:rFonts w:ascii="Arial" w:hAnsi="Arial" w:cs="Arial"/>
          <w:sz w:val="22"/>
          <w:szCs w:val="22"/>
        </w:rPr>
        <w:t>, therefore the</w:t>
      </w:r>
      <w:r w:rsidR="00CF5D20" w:rsidRPr="00B0208D">
        <w:rPr>
          <w:rFonts w:ascii="Arial" w:hAnsi="Arial" w:cs="Arial"/>
          <w:sz w:val="22"/>
          <w:szCs w:val="22"/>
        </w:rPr>
        <w:t xml:space="preserve"> </w:t>
      </w:r>
      <w:r w:rsidRPr="00B0208D">
        <w:rPr>
          <w:rFonts w:ascii="Arial" w:hAnsi="Arial" w:cs="Arial"/>
          <w:sz w:val="22"/>
          <w:szCs w:val="22"/>
        </w:rPr>
        <w:t xml:space="preserve">degree of significance </w:t>
      </w:r>
      <w:r w:rsidR="00CF5D20" w:rsidRPr="00B0208D">
        <w:rPr>
          <w:rFonts w:ascii="Arial" w:hAnsi="Arial" w:cs="Arial"/>
          <w:sz w:val="22"/>
          <w:szCs w:val="22"/>
        </w:rPr>
        <w:t xml:space="preserve">of this record </w:t>
      </w:r>
      <w:r w:rsidRPr="00B0208D">
        <w:rPr>
          <w:rFonts w:ascii="Arial" w:hAnsi="Arial" w:cs="Arial"/>
          <w:sz w:val="22"/>
          <w:szCs w:val="22"/>
        </w:rPr>
        <w:t>is lessened.</w:t>
      </w:r>
    </w:p>
    <w:p w14:paraId="504F920B" w14:textId="32E35D91" w:rsidR="00691B27" w:rsidRPr="00B0208D" w:rsidRDefault="00AD58DB" w:rsidP="00791BE5">
      <w:pPr>
        <w:spacing w:after="200"/>
        <w:rPr>
          <w:rFonts w:ascii="Arial" w:hAnsi="Arial" w:cs="Arial"/>
          <w:sz w:val="22"/>
          <w:szCs w:val="22"/>
        </w:rPr>
      </w:pPr>
      <w:r w:rsidRPr="00B0208D">
        <w:rPr>
          <w:rFonts w:ascii="Arial" w:hAnsi="Arial" w:cs="Arial"/>
          <w:sz w:val="22"/>
          <w:szCs w:val="22"/>
        </w:rPr>
        <w:t>Below are some sample questions to guide you in assessing your</w:t>
      </w:r>
      <w:r w:rsidR="00CF5D20" w:rsidRPr="00B0208D">
        <w:rPr>
          <w:rFonts w:ascii="Arial" w:hAnsi="Arial" w:cs="Arial"/>
          <w:sz w:val="22"/>
          <w:szCs w:val="22"/>
        </w:rPr>
        <w:t xml:space="preserve"> record</w:t>
      </w:r>
      <w:r w:rsidRPr="00B0208D">
        <w:rPr>
          <w:rFonts w:ascii="Arial" w:hAnsi="Arial" w:cs="Arial"/>
          <w:sz w:val="22"/>
          <w:szCs w:val="22"/>
        </w:rPr>
        <w:t xml:space="preserve"> or collection against the </w:t>
      </w:r>
      <w:r w:rsidRPr="00B0208D">
        <w:rPr>
          <w:rFonts w:ascii="Arial" w:hAnsi="Arial" w:cs="Arial"/>
          <w:b/>
          <w:sz w:val="22"/>
          <w:szCs w:val="22"/>
        </w:rPr>
        <w:t>comparative</w:t>
      </w:r>
      <w:r w:rsidRPr="00B0208D">
        <w:rPr>
          <w:rFonts w:ascii="Arial" w:hAnsi="Arial" w:cs="Arial"/>
          <w:sz w:val="22"/>
          <w:szCs w:val="22"/>
        </w:rPr>
        <w:t xml:space="preserve"> criteria:</w:t>
      </w:r>
    </w:p>
    <w:tbl>
      <w:tblPr>
        <w:tblStyle w:val="TableGrid"/>
        <w:tblW w:w="0" w:type="auto"/>
        <w:tblLook w:val="04A0" w:firstRow="1" w:lastRow="0" w:firstColumn="1" w:lastColumn="0" w:noHBand="0" w:noVBand="1"/>
      </w:tblPr>
      <w:tblGrid>
        <w:gridCol w:w="2518"/>
        <w:gridCol w:w="6718"/>
      </w:tblGrid>
      <w:tr w:rsidR="00691B27" w:rsidRPr="00B0208D" w14:paraId="76300057" w14:textId="77777777" w:rsidTr="00AF21B0">
        <w:tc>
          <w:tcPr>
            <w:tcW w:w="2518" w:type="dxa"/>
            <w:shd w:val="clear" w:color="auto" w:fill="D9E2F3" w:themeFill="accent5" w:themeFillTint="33"/>
          </w:tcPr>
          <w:p w14:paraId="17A29CB8" w14:textId="77777777" w:rsidR="00691B27" w:rsidRPr="00B0208D" w:rsidRDefault="00691B27" w:rsidP="00B0208D">
            <w:pPr>
              <w:spacing w:after="60"/>
              <w:rPr>
                <w:rFonts w:ascii="Arial" w:hAnsi="Arial" w:cs="Arial"/>
                <w:b/>
                <w:sz w:val="22"/>
                <w:szCs w:val="22"/>
              </w:rPr>
            </w:pPr>
            <w:r w:rsidRPr="00B0208D">
              <w:rPr>
                <w:rFonts w:ascii="Arial" w:hAnsi="Arial" w:cs="Arial"/>
                <w:b/>
                <w:sz w:val="22"/>
                <w:szCs w:val="22"/>
              </w:rPr>
              <w:t>Criteria</w:t>
            </w:r>
          </w:p>
        </w:tc>
        <w:tc>
          <w:tcPr>
            <w:tcW w:w="6718" w:type="dxa"/>
            <w:shd w:val="clear" w:color="auto" w:fill="D9E2F3" w:themeFill="accent5" w:themeFillTint="33"/>
          </w:tcPr>
          <w:p w14:paraId="546307D3" w14:textId="77777777" w:rsidR="00691B27" w:rsidRPr="00B0208D" w:rsidRDefault="00691B27" w:rsidP="00B0208D">
            <w:pPr>
              <w:spacing w:after="60"/>
              <w:rPr>
                <w:rFonts w:ascii="Arial" w:hAnsi="Arial" w:cs="Arial"/>
                <w:b/>
                <w:sz w:val="22"/>
                <w:szCs w:val="22"/>
              </w:rPr>
            </w:pPr>
            <w:r w:rsidRPr="00B0208D">
              <w:rPr>
                <w:rFonts w:ascii="Arial" w:hAnsi="Arial" w:cs="Arial"/>
                <w:b/>
                <w:sz w:val="22"/>
                <w:szCs w:val="22"/>
              </w:rPr>
              <w:t>Questions</w:t>
            </w:r>
          </w:p>
        </w:tc>
      </w:tr>
      <w:tr w:rsidR="00691B27" w:rsidRPr="00B0208D" w14:paraId="073CBE96" w14:textId="77777777" w:rsidTr="00305B6F">
        <w:tc>
          <w:tcPr>
            <w:tcW w:w="2518" w:type="dxa"/>
          </w:tcPr>
          <w:p w14:paraId="2A8A0FE1" w14:textId="4881310F" w:rsidR="00691B27" w:rsidRPr="00B0208D" w:rsidRDefault="00EC6973" w:rsidP="00B0208D">
            <w:pPr>
              <w:spacing w:after="60"/>
              <w:rPr>
                <w:rFonts w:ascii="Arial" w:hAnsi="Arial" w:cs="Arial"/>
                <w:sz w:val="22"/>
                <w:szCs w:val="22"/>
              </w:rPr>
            </w:pPr>
            <w:r w:rsidRPr="00B0208D">
              <w:rPr>
                <w:rFonts w:ascii="Arial" w:hAnsi="Arial" w:cs="Arial"/>
                <w:sz w:val="22"/>
                <w:szCs w:val="22"/>
              </w:rPr>
              <w:t>Provenance</w:t>
            </w:r>
          </w:p>
        </w:tc>
        <w:tc>
          <w:tcPr>
            <w:tcW w:w="6718" w:type="dxa"/>
          </w:tcPr>
          <w:p w14:paraId="5F6167FF" w14:textId="5CEBC198" w:rsidR="00AD58DB" w:rsidRPr="00B0208D" w:rsidRDefault="00D56152" w:rsidP="00B0208D">
            <w:pPr>
              <w:pStyle w:val="ListParagraph"/>
              <w:numPr>
                <w:ilvl w:val="0"/>
                <w:numId w:val="13"/>
              </w:numPr>
              <w:spacing w:after="60"/>
              <w:contextualSpacing w:val="0"/>
              <w:rPr>
                <w:rFonts w:ascii="Arial" w:hAnsi="Arial" w:cs="Arial"/>
                <w:sz w:val="22"/>
                <w:szCs w:val="22"/>
              </w:rPr>
            </w:pPr>
            <w:r w:rsidRPr="00B0208D">
              <w:rPr>
                <w:rFonts w:ascii="Arial" w:hAnsi="Arial" w:cs="Arial"/>
                <w:sz w:val="22"/>
                <w:szCs w:val="22"/>
              </w:rPr>
              <w:t xml:space="preserve">Is the provenance around the </w:t>
            </w:r>
            <w:r w:rsidR="00CF5D20" w:rsidRPr="00B0208D">
              <w:rPr>
                <w:rFonts w:ascii="Arial" w:hAnsi="Arial" w:cs="Arial"/>
                <w:sz w:val="22"/>
                <w:szCs w:val="22"/>
              </w:rPr>
              <w:t xml:space="preserve">record </w:t>
            </w:r>
            <w:r w:rsidRPr="00B0208D">
              <w:rPr>
                <w:rFonts w:ascii="Arial" w:hAnsi="Arial" w:cs="Arial"/>
                <w:sz w:val="22"/>
                <w:szCs w:val="22"/>
              </w:rPr>
              <w:t xml:space="preserve">or collection </w:t>
            </w:r>
            <w:r w:rsidR="00756086">
              <w:rPr>
                <w:rFonts w:ascii="Arial" w:hAnsi="Arial" w:cs="Arial"/>
                <w:sz w:val="22"/>
                <w:szCs w:val="22"/>
              </w:rPr>
              <w:br w:type="textWrapping" w:clear="all"/>
            </w:r>
            <w:r w:rsidRPr="00B0208D">
              <w:rPr>
                <w:rFonts w:ascii="Arial" w:hAnsi="Arial" w:cs="Arial"/>
                <w:sz w:val="22"/>
                <w:szCs w:val="22"/>
              </w:rPr>
              <w:t>well-documented and sound?</w:t>
            </w:r>
          </w:p>
          <w:p w14:paraId="655222BE" w14:textId="3C6F10FD" w:rsidR="00D56152" w:rsidRPr="00B0208D" w:rsidRDefault="00D56152" w:rsidP="00B0208D">
            <w:pPr>
              <w:pStyle w:val="ListParagraph"/>
              <w:numPr>
                <w:ilvl w:val="0"/>
                <w:numId w:val="13"/>
              </w:numPr>
              <w:spacing w:after="60"/>
              <w:contextualSpacing w:val="0"/>
              <w:rPr>
                <w:rFonts w:ascii="Arial" w:hAnsi="Arial" w:cs="Arial"/>
                <w:sz w:val="22"/>
                <w:szCs w:val="22"/>
              </w:rPr>
            </w:pPr>
            <w:r w:rsidRPr="00B0208D">
              <w:rPr>
                <w:rFonts w:ascii="Arial" w:hAnsi="Arial" w:cs="Arial"/>
                <w:sz w:val="22"/>
                <w:szCs w:val="22"/>
              </w:rPr>
              <w:t>Do you know who created or used the item or collection?</w:t>
            </w:r>
          </w:p>
          <w:p w14:paraId="574B8511" w14:textId="5BD3A254" w:rsidR="00EC6973" w:rsidRPr="00B0208D" w:rsidRDefault="00D56152" w:rsidP="00B0208D">
            <w:pPr>
              <w:pStyle w:val="ListParagraph"/>
              <w:numPr>
                <w:ilvl w:val="0"/>
                <w:numId w:val="13"/>
              </w:numPr>
              <w:spacing w:after="60"/>
              <w:contextualSpacing w:val="0"/>
              <w:rPr>
                <w:rFonts w:ascii="Arial" w:hAnsi="Arial" w:cs="Arial"/>
                <w:sz w:val="22"/>
                <w:szCs w:val="22"/>
              </w:rPr>
            </w:pPr>
            <w:r w:rsidRPr="00B0208D">
              <w:rPr>
                <w:rFonts w:ascii="Arial" w:hAnsi="Arial" w:cs="Arial"/>
                <w:sz w:val="22"/>
                <w:szCs w:val="22"/>
              </w:rPr>
              <w:t>Is there strong evidence of the chain of ownership?</w:t>
            </w:r>
          </w:p>
        </w:tc>
      </w:tr>
      <w:tr w:rsidR="00EC6973" w:rsidRPr="00B0208D" w14:paraId="3717D5ED" w14:textId="77777777" w:rsidTr="00305B6F">
        <w:tc>
          <w:tcPr>
            <w:tcW w:w="2518" w:type="dxa"/>
          </w:tcPr>
          <w:p w14:paraId="493EB971" w14:textId="1B0BCF42" w:rsidR="00EC6973" w:rsidRPr="00B0208D" w:rsidRDefault="00EC6973" w:rsidP="00B0208D">
            <w:pPr>
              <w:spacing w:after="60"/>
              <w:rPr>
                <w:rFonts w:ascii="Arial" w:hAnsi="Arial" w:cs="Arial"/>
                <w:sz w:val="22"/>
                <w:szCs w:val="22"/>
              </w:rPr>
            </w:pPr>
            <w:r w:rsidRPr="00B0208D">
              <w:rPr>
                <w:rFonts w:ascii="Arial" w:hAnsi="Arial" w:cs="Arial"/>
                <w:sz w:val="22"/>
                <w:szCs w:val="22"/>
              </w:rPr>
              <w:t>Rarity or representativeness</w:t>
            </w:r>
          </w:p>
        </w:tc>
        <w:tc>
          <w:tcPr>
            <w:tcW w:w="6718" w:type="dxa"/>
          </w:tcPr>
          <w:p w14:paraId="7F7BC122" w14:textId="44154E5E" w:rsidR="002C1400" w:rsidRPr="00B0208D" w:rsidRDefault="002C1400" w:rsidP="00B0208D">
            <w:pPr>
              <w:pStyle w:val="ListParagraph"/>
              <w:numPr>
                <w:ilvl w:val="0"/>
                <w:numId w:val="13"/>
              </w:numPr>
              <w:spacing w:after="60"/>
              <w:contextualSpacing w:val="0"/>
              <w:rPr>
                <w:rFonts w:ascii="Arial" w:hAnsi="Arial" w:cs="Arial"/>
                <w:sz w:val="22"/>
                <w:szCs w:val="22"/>
              </w:rPr>
            </w:pPr>
            <w:r w:rsidRPr="00B0208D">
              <w:rPr>
                <w:rFonts w:ascii="Arial" w:hAnsi="Arial" w:cs="Arial"/>
                <w:sz w:val="22"/>
                <w:szCs w:val="22"/>
              </w:rPr>
              <w:t xml:space="preserve">Is the </w:t>
            </w:r>
            <w:r w:rsidR="00CF5D20" w:rsidRPr="00B0208D">
              <w:rPr>
                <w:rFonts w:ascii="Arial" w:hAnsi="Arial" w:cs="Arial"/>
                <w:sz w:val="22"/>
                <w:szCs w:val="22"/>
              </w:rPr>
              <w:t>record</w:t>
            </w:r>
            <w:r w:rsidRPr="00B0208D">
              <w:rPr>
                <w:rFonts w:ascii="Arial" w:hAnsi="Arial" w:cs="Arial"/>
                <w:sz w:val="22"/>
                <w:szCs w:val="22"/>
              </w:rPr>
              <w:t xml:space="preserve"> or collection</w:t>
            </w:r>
            <w:r w:rsidR="00CF5D20" w:rsidRPr="00B0208D">
              <w:rPr>
                <w:rFonts w:ascii="Arial" w:hAnsi="Arial" w:cs="Arial"/>
                <w:sz w:val="22"/>
                <w:szCs w:val="22"/>
              </w:rPr>
              <w:t xml:space="preserve"> unique,</w:t>
            </w:r>
            <w:r w:rsidRPr="00B0208D">
              <w:rPr>
                <w:rFonts w:ascii="Arial" w:hAnsi="Arial" w:cs="Arial"/>
                <w:sz w:val="22"/>
                <w:szCs w:val="22"/>
              </w:rPr>
              <w:t xml:space="preserve"> rare or endangered?</w:t>
            </w:r>
          </w:p>
          <w:p w14:paraId="438FAE88" w14:textId="4F4B3370" w:rsidR="002C1400" w:rsidRPr="00B0208D" w:rsidRDefault="002C1400" w:rsidP="00B0208D">
            <w:pPr>
              <w:pStyle w:val="ListParagraph"/>
              <w:numPr>
                <w:ilvl w:val="0"/>
                <w:numId w:val="13"/>
              </w:numPr>
              <w:spacing w:after="60"/>
              <w:contextualSpacing w:val="0"/>
              <w:rPr>
                <w:rFonts w:ascii="Arial" w:hAnsi="Arial" w:cs="Arial"/>
                <w:sz w:val="22"/>
                <w:szCs w:val="22"/>
              </w:rPr>
            </w:pPr>
            <w:r w:rsidRPr="00B0208D">
              <w:rPr>
                <w:rFonts w:ascii="Arial" w:hAnsi="Arial" w:cs="Arial"/>
                <w:sz w:val="22"/>
                <w:szCs w:val="22"/>
              </w:rPr>
              <w:t xml:space="preserve">Does it have unusual qualities or uses that make it different from similar </w:t>
            </w:r>
            <w:r w:rsidR="00CF5D20" w:rsidRPr="00B0208D">
              <w:rPr>
                <w:rFonts w:ascii="Arial" w:hAnsi="Arial" w:cs="Arial"/>
                <w:sz w:val="22"/>
                <w:szCs w:val="22"/>
              </w:rPr>
              <w:t>record</w:t>
            </w:r>
            <w:r w:rsidRPr="00B0208D">
              <w:rPr>
                <w:rFonts w:ascii="Arial" w:hAnsi="Arial" w:cs="Arial"/>
                <w:sz w:val="22"/>
                <w:szCs w:val="22"/>
              </w:rPr>
              <w:t>s?</w:t>
            </w:r>
          </w:p>
          <w:p w14:paraId="065CF461" w14:textId="287F58B3" w:rsidR="00236158" w:rsidRPr="00B0208D" w:rsidRDefault="002C1400" w:rsidP="00B0208D">
            <w:pPr>
              <w:pStyle w:val="ListParagraph"/>
              <w:numPr>
                <w:ilvl w:val="0"/>
                <w:numId w:val="13"/>
              </w:numPr>
              <w:spacing w:after="60"/>
              <w:contextualSpacing w:val="0"/>
              <w:rPr>
                <w:rFonts w:ascii="Arial" w:hAnsi="Arial" w:cs="Arial"/>
                <w:sz w:val="22"/>
                <w:szCs w:val="22"/>
              </w:rPr>
            </w:pPr>
            <w:r w:rsidRPr="00B0208D">
              <w:rPr>
                <w:rFonts w:ascii="Arial" w:hAnsi="Arial" w:cs="Arial"/>
                <w:sz w:val="22"/>
                <w:szCs w:val="22"/>
              </w:rPr>
              <w:t xml:space="preserve">Is the </w:t>
            </w:r>
            <w:r w:rsidR="00CF5D20" w:rsidRPr="00B0208D">
              <w:rPr>
                <w:rFonts w:ascii="Arial" w:hAnsi="Arial" w:cs="Arial"/>
                <w:sz w:val="22"/>
                <w:szCs w:val="22"/>
              </w:rPr>
              <w:t>record</w:t>
            </w:r>
            <w:r w:rsidRPr="00B0208D">
              <w:rPr>
                <w:rFonts w:ascii="Arial" w:hAnsi="Arial" w:cs="Arial"/>
                <w:sz w:val="22"/>
                <w:szCs w:val="22"/>
              </w:rPr>
              <w:t xml:space="preserve"> or collection particularly well-documented?</w:t>
            </w:r>
          </w:p>
        </w:tc>
      </w:tr>
      <w:tr w:rsidR="00236158" w:rsidRPr="00B0208D" w14:paraId="169A36D4" w14:textId="77777777" w:rsidTr="00305B6F">
        <w:tc>
          <w:tcPr>
            <w:tcW w:w="2518" w:type="dxa"/>
          </w:tcPr>
          <w:p w14:paraId="0CE2B1D3" w14:textId="7A276D32" w:rsidR="00236158" w:rsidRPr="00B0208D" w:rsidRDefault="00236158" w:rsidP="00B0208D">
            <w:pPr>
              <w:spacing w:after="60"/>
              <w:rPr>
                <w:rFonts w:ascii="Arial" w:hAnsi="Arial" w:cs="Arial"/>
                <w:sz w:val="22"/>
                <w:szCs w:val="22"/>
              </w:rPr>
            </w:pPr>
            <w:r w:rsidRPr="00B0208D">
              <w:rPr>
                <w:rFonts w:ascii="Arial" w:hAnsi="Arial" w:cs="Arial"/>
                <w:sz w:val="22"/>
                <w:szCs w:val="22"/>
              </w:rPr>
              <w:t>Condition or completeness</w:t>
            </w:r>
          </w:p>
        </w:tc>
        <w:tc>
          <w:tcPr>
            <w:tcW w:w="6718" w:type="dxa"/>
          </w:tcPr>
          <w:p w14:paraId="252E4E8D" w14:textId="4BFA8106" w:rsidR="002C1400" w:rsidRPr="00B0208D" w:rsidRDefault="002C1400" w:rsidP="00B0208D">
            <w:pPr>
              <w:pStyle w:val="ListParagraph"/>
              <w:numPr>
                <w:ilvl w:val="0"/>
                <w:numId w:val="13"/>
              </w:numPr>
              <w:spacing w:after="60"/>
              <w:contextualSpacing w:val="0"/>
              <w:rPr>
                <w:rFonts w:ascii="Arial" w:hAnsi="Arial" w:cs="Arial"/>
                <w:sz w:val="22"/>
                <w:szCs w:val="22"/>
              </w:rPr>
            </w:pPr>
            <w:r w:rsidRPr="00B0208D">
              <w:rPr>
                <w:rFonts w:ascii="Arial" w:hAnsi="Arial" w:cs="Arial"/>
                <w:sz w:val="22"/>
                <w:szCs w:val="22"/>
              </w:rPr>
              <w:t xml:space="preserve">Is the </w:t>
            </w:r>
            <w:r w:rsidR="00CF5D20" w:rsidRPr="00B0208D">
              <w:rPr>
                <w:rFonts w:ascii="Arial" w:hAnsi="Arial" w:cs="Arial"/>
                <w:sz w:val="22"/>
                <w:szCs w:val="22"/>
              </w:rPr>
              <w:t xml:space="preserve">record </w:t>
            </w:r>
            <w:r w:rsidRPr="00B0208D">
              <w:rPr>
                <w:rFonts w:ascii="Arial" w:hAnsi="Arial" w:cs="Arial"/>
                <w:sz w:val="22"/>
                <w:szCs w:val="22"/>
              </w:rPr>
              <w:t xml:space="preserve">or collection in good </w:t>
            </w:r>
            <w:r w:rsidR="00CF5D20" w:rsidRPr="00B0208D">
              <w:rPr>
                <w:rFonts w:ascii="Arial" w:hAnsi="Arial" w:cs="Arial"/>
                <w:sz w:val="22"/>
                <w:szCs w:val="22"/>
              </w:rPr>
              <w:t xml:space="preserve">physical </w:t>
            </w:r>
            <w:r w:rsidRPr="00B0208D">
              <w:rPr>
                <w:rFonts w:ascii="Arial" w:hAnsi="Arial" w:cs="Arial"/>
                <w:sz w:val="22"/>
                <w:szCs w:val="22"/>
              </w:rPr>
              <w:t>condition?</w:t>
            </w:r>
          </w:p>
          <w:p w14:paraId="7C882AEB" w14:textId="49A4782A" w:rsidR="002C1400" w:rsidRPr="00B0208D" w:rsidRDefault="002C1400" w:rsidP="00B0208D">
            <w:pPr>
              <w:pStyle w:val="ListParagraph"/>
              <w:numPr>
                <w:ilvl w:val="0"/>
                <w:numId w:val="13"/>
              </w:numPr>
              <w:spacing w:after="60"/>
              <w:contextualSpacing w:val="0"/>
              <w:rPr>
                <w:rFonts w:ascii="Arial" w:hAnsi="Arial" w:cs="Arial"/>
                <w:sz w:val="22"/>
                <w:szCs w:val="22"/>
              </w:rPr>
            </w:pPr>
            <w:r w:rsidRPr="00B0208D">
              <w:rPr>
                <w:rFonts w:ascii="Arial" w:hAnsi="Arial" w:cs="Arial"/>
                <w:sz w:val="22"/>
                <w:szCs w:val="22"/>
              </w:rPr>
              <w:t>Is it complete?</w:t>
            </w:r>
          </w:p>
          <w:p w14:paraId="6FCC95C2" w14:textId="56820827" w:rsidR="00236158" w:rsidRPr="00B0208D" w:rsidRDefault="002C1400" w:rsidP="00B0208D">
            <w:pPr>
              <w:pStyle w:val="ListParagraph"/>
              <w:numPr>
                <w:ilvl w:val="0"/>
                <w:numId w:val="13"/>
              </w:numPr>
              <w:spacing w:after="60"/>
              <w:contextualSpacing w:val="0"/>
              <w:rPr>
                <w:rFonts w:ascii="Arial" w:hAnsi="Arial" w:cs="Arial"/>
                <w:sz w:val="22"/>
                <w:szCs w:val="22"/>
              </w:rPr>
            </w:pPr>
            <w:r w:rsidRPr="00B0208D">
              <w:rPr>
                <w:rFonts w:ascii="Arial" w:hAnsi="Arial" w:cs="Arial"/>
                <w:sz w:val="22"/>
                <w:szCs w:val="22"/>
              </w:rPr>
              <w:t>Is it in its original condition?</w:t>
            </w:r>
          </w:p>
        </w:tc>
      </w:tr>
      <w:tr w:rsidR="00236158" w:rsidRPr="00B0208D" w14:paraId="27546880" w14:textId="77777777" w:rsidTr="00305B6F">
        <w:tc>
          <w:tcPr>
            <w:tcW w:w="2518" w:type="dxa"/>
          </w:tcPr>
          <w:p w14:paraId="1051A8F0" w14:textId="0EE38651" w:rsidR="00236158" w:rsidRPr="00B0208D" w:rsidRDefault="00C570B5" w:rsidP="00B0208D">
            <w:pPr>
              <w:spacing w:after="60"/>
              <w:rPr>
                <w:rFonts w:ascii="Arial" w:hAnsi="Arial" w:cs="Arial"/>
                <w:sz w:val="22"/>
                <w:szCs w:val="22"/>
              </w:rPr>
            </w:pPr>
            <w:r w:rsidRPr="00B0208D">
              <w:rPr>
                <w:rFonts w:ascii="Arial" w:hAnsi="Arial" w:cs="Arial"/>
                <w:sz w:val="22"/>
                <w:szCs w:val="22"/>
              </w:rPr>
              <w:t>Interpretive capacity</w:t>
            </w:r>
          </w:p>
        </w:tc>
        <w:tc>
          <w:tcPr>
            <w:tcW w:w="6718" w:type="dxa"/>
          </w:tcPr>
          <w:p w14:paraId="557FB368" w14:textId="3C57CEF4" w:rsidR="003A323A" w:rsidRPr="00B0208D" w:rsidRDefault="00B07CB4" w:rsidP="00B0208D">
            <w:pPr>
              <w:pStyle w:val="ListParagraph"/>
              <w:numPr>
                <w:ilvl w:val="0"/>
                <w:numId w:val="13"/>
              </w:numPr>
              <w:spacing w:after="60"/>
              <w:contextualSpacing w:val="0"/>
              <w:rPr>
                <w:rFonts w:ascii="Arial" w:hAnsi="Arial" w:cs="Arial"/>
                <w:sz w:val="22"/>
                <w:szCs w:val="22"/>
              </w:rPr>
            </w:pPr>
            <w:r w:rsidRPr="00B0208D">
              <w:rPr>
                <w:rFonts w:ascii="Arial" w:hAnsi="Arial" w:cs="Arial"/>
                <w:sz w:val="22"/>
                <w:szCs w:val="22"/>
              </w:rPr>
              <w:t xml:space="preserve">How is the </w:t>
            </w:r>
            <w:r w:rsidR="00CF5D20" w:rsidRPr="00B0208D">
              <w:rPr>
                <w:rFonts w:ascii="Arial" w:hAnsi="Arial" w:cs="Arial"/>
                <w:sz w:val="22"/>
                <w:szCs w:val="22"/>
              </w:rPr>
              <w:t>record</w:t>
            </w:r>
            <w:r w:rsidRPr="00B0208D">
              <w:rPr>
                <w:rFonts w:ascii="Arial" w:hAnsi="Arial" w:cs="Arial"/>
                <w:sz w:val="22"/>
                <w:szCs w:val="22"/>
              </w:rPr>
              <w:t xml:space="preserve"> or collection relevant to your organisation’s purpose, collecting policies and programs?</w:t>
            </w:r>
          </w:p>
          <w:p w14:paraId="4C63F968" w14:textId="04991031" w:rsidR="00B07CB4" w:rsidRPr="00B0208D" w:rsidRDefault="003E1155" w:rsidP="00B0208D">
            <w:pPr>
              <w:pStyle w:val="ListParagraph"/>
              <w:numPr>
                <w:ilvl w:val="0"/>
                <w:numId w:val="13"/>
              </w:numPr>
              <w:spacing w:after="60"/>
              <w:contextualSpacing w:val="0"/>
              <w:rPr>
                <w:rFonts w:ascii="Arial" w:hAnsi="Arial" w:cs="Arial"/>
                <w:sz w:val="22"/>
                <w:szCs w:val="22"/>
              </w:rPr>
            </w:pPr>
            <w:r w:rsidRPr="00B0208D">
              <w:rPr>
                <w:rFonts w:ascii="Arial" w:hAnsi="Arial" w:cs="Arial"/>
                <w:sz w:val="22"/>
                <w:szCs w:val="22"/>
              </w:rPr>
              <w:t>Does it fit thematically with other</w:t>
            </w:r>
            <w:r w:rsidR="00CF5D20" w:rsidRPr="00B0208D">
              <w:rPr>
                <w:rFonts w:ascii="Arial" w:hAnsi="Arial" w:cs="Arial"/>
                <w:sz w:val="22"/>
                <w:szCs w:val="22"/>
              </w:rPr>
              <w:t xml:space="preserve"> record</w:t>
            </w:r>
            <w:r w:rsidRPr="00B0208D">
              <w:rPr>
                <w:rFonts w:ascii="Arial" w:hAnsi="Arial" w:cs="Arial"/>
                <w:sz w:val="22"/>
                <w:szCs w:val="22"/>
              </w:rPr>
              <w:t xml:space="preserve"> or collections, or have a special place in your holdings?</w:t>
            </w:r>
          </w:p>
          <w:p w14:paraId="27CABA28" w14:textId="6B90A040" w:rsidR="00C570B5" w:rsidRPr="00B0208D" w:rsidRDefault="003E1155" w:rsidP="00B0208D">
            <w:pPr>
              <w:pStyle w:val="ListParagraph"/>
              <w:numPr>
                <w:ilvl w:val="0"/>
                <w:numId w:val="13"/>
              </w:numPr>
              <w:spacing w:after="60"/>
              <w:contextualSpacing w:val="0"/>
              <w:rPr>
                <w:rFonts w:ascii="Arial" w:hAnsi="Arial" w:cs="Arial"/>
                <w:sz w:val="22"/>
                <w:szCs w:val="22"/>
              </w:rPr>
            </w:pPr>
            <w:r w:rsidRPr="00B0208D">
              <w:rPr>
                <w:rFonts w:ascii="Arial" w:hAnsi="Arial" w:cs="Arial"/>
                <w:sz w:val="22"/>
                <w:szCs w:val="22"/>
              </w:rPr>
              <w:t>Does the</w:t>
            </w:r>
            <w:r w:rsidR="00CF5D20" w:rsidRPr="00B0208D">
              <w:rPr>
                <w:rFonts w:ascii="Arial" w:hAnsi="Arial" w:cs="Arial"/>
                <w:sz w:val="22"/>
                <w:szCs w:val="22"/>
              </w:rPr>
              <w:t xml:space="preserve"> record</w:t>
            </w:r>
            <w:r w:rsidRPr="00B0208D">
              <w:rPr>
                <w:rFonts w:ascii="Arial" w:hAnsi="Arial" w:cs="Arial"/>
                <w:sz w:val="22"/>
                <w:szCs w:val="22"/>
              </w:rPr>
              <w:t xml:space="preserve"> or collection assist in interpreting place, history or context?</w:t>
            </w:r>
          </w:p>
        </w:tc>
      </w:tr>
    </w:tbl>
    <w:p w14:paraId="49EF26E0" w14:textId="6D254634" w:rsidR="00B07CB4" w:rsidRPr="00791BE5" w:rsidRDefault="00121312" w:rsidP="001D6EB5">
      <w:pPr>
        <w:spacing w:before="200" w:after="240"/>
        <w:rPr>
          <w:rFonts w:ascii="Arial" w:hAnsi="Arial" w:cs="Arial"/>
          <w:sz w:val="22"/>
          <w:szCs w:val="22"/>
        </w:rPr>
      </w:pPr>
      <w:r w:rsidRPr="00791BE5">
        <w:rPr>
          <w:rFonts w:ascii="Arial" w:hAnsi="Arial" w:cs="Arial"/>
          <w:sz w:val="22"/>
          <w:szCs w:val="22"/>
        </w:rPr>
        <w:t>T</w:t>
      </w:r>
      <w:r w:rsidR="00B07CB4" w:rsidRPr="00791BE5">
        <w:rPr>
          <w:rFonts w:ascii="Arial" w:hAnsi="Arial" w:cs="Arial"/>
          <w:sz w:val="22"/>
          <w:szCs w:val="22"/>
        </w:rPr>
        <w:t xml:space="preserve">he </w:t>
      </w:r>
      <w:r w:rsidR="004A66C0" w:rsidRPr="00791BE5">
        <w:rPr>
          <w:rFonts w:ascii="Arial" w:hAnsi="Arial" w:cs="Arial"/>
          <w:sz w:val="22"/>
          <w:szCs w:val="22"/>
        </w:rPr>
        <w:t xml:space="preserve">questions provided under the primary and comparative criteria are meant for guidance only and are not exhaustive. You may </w:t>
      </w:r>
      <w:r w:rsidR="00791BE5">
        <w:rPr>
          <w:rFonts w:ascii="Arial" w:hAnsi="Arial" w:cs="Arial"/>
          <w:sz w:val="22"/>
          <w:szCs w:val="22"/>
        </w:rPr>
        <w:t xml:space="preserve">have other </w:t>
      </w:r>
      <w:r w:rsidR="004A66C0" w:rsidRPr="00791BE5">
        <w:rPr>
          <w:rFonts w:ascii="Arial" w:hAnsi="Arial" w:cs="Arial"/>
          <w:sz w:val="22"/>
          <w:szCs w:val="22"/>
        </w:rPr>
        <w:t>questions which are relevant to your collections and cultural context.</w:t>
      </w:r>
    </w:p>
    <w:p w14:paraId="743BE9E3" w14:textId="483E2567" w:rsidR="00C570B5" w:rsidRPr="006304E5" w:rsidRDefault="00C570B5" w:rsidP="00791BE5">
      <w:pPr>
        <w:pStyle w:val="Heading2"/>
        <w:spacing w:before="360" w:after="200"/>
        <w:rPr>
          <w:rFonts w:ascii="Arial" w:hAnsi="Arial" w:cs="Arial"/>
          <w:b/>
          <w:color w:val="000000" w:themeColor="text1"/>
          <w:sz w:val="28"/>
          <w:szCs w:val="28"/>
        </w:rPr>
      </w:pPr>
      <w:bookmarkStart w:id="38" w:name="_Toc528681818"/>
      <w:r w:rsidRPr="006304E5">
        <w:rPr>
          <w:rFonts w:ascii="Arial" w:hAnsi="Arial" w:cs="Arial"/>
          <w:b/>
          <w:color w:val="000000" w:themeColor="text1"/>
          <w:sz w:val="28"/>
          <w:szCs w:val="28"/>
        </w:rPr>
        <w:t>Writing the Statement of Significance</w:t>
      </w:r>
      <w:bookmarkEnd w:id="38"/>
    </w:p>
    <w:p w14:paraId="2788848D" w14:textId="7EA7C8C3" w:rsidR="00031C12" w:rsidRPr="00791BE5" w:rsidRDefault="00031C12" w:rsidP="00791BE5">
      <w:pPr>
        <w:spacing w:after="200"/>
        <w:rPr>
          <w:rFonts w:ascii="Arial" w:hAnsi="Arial" w:cs="Arial"/>
          <w:sz w:val="22"/>
          <w:szCs w:val="22"/>
        </w:rPr>
      </w:pPr>
      <w:r w:rsidRPr="00791BE5">
        <w:rPr>
          <w:rFonts w:ascii="Arial" w:hAnsi="Arial" w:cs="Arial"/>
          <w:sz w:val="22"/>
          <w:szCs w:val="22"/>
        </w:rPr>
        <w:t xml:space="preserve">Once you’ve worked through stages 1-8 and have applied the primary and comparative criteria, you will be in a position to write your </w:t>
      </w:r>
      <w:r w:rsidR="001D6EB5" w:rsidRPr="00791BE5">
        <w:rPr>
          <w:rFonts w:ascii="Arial" w:hAnsi="Arial" w:cs="Arial"/>
          <w:sz w:val="22"/>
          <w:szCs w:val="22"/>
        </w:rPr>
        <w:t>S</w:t>
      </w:r>
      <w:r w:rsidRPr="00791BE5">
        <w:rPr>
          <w:rFonts w:ascii="Arial" w:hAnsi="Arial" w:cs="Arial"/>
          <w:sz w:val="22"/>
          <w:szCs w:val="22"/>
        </w:rPr>
        <w:t xml:space="preserve">tatement of </w:t>
      </w:r>
      <w:r w:rsidR="001D6EB5" w:rsidRPr="00791BE5">
        <w:rPr>
          <w:rFonts w:ascii="Arial" w:hAnsi="Arial" w:cs="Arial"/>
          <w:sz w:val="22"/>
          <w:szCs w:val="22"/>
        </w:rPr>
        <w:t>S</w:t>
      </w:r>
      <w:r w:rsidRPr="00791BE5">
        <w:rPr>
          <w:rFonts w:ascii="Arial" w:hAnsi="Arial" w:cs="Arial"/>
          <w:sz w:val="22"/>
          <w:szCs w:val="22"/>
        </w:rPr>
        <w:t>ignificance.</w:t>
      </w:r>
    </w:p>
    <w:p w14:paraId="1AF6CBB9" w14:textId="7F6C9C94" w:rsidR="00031C12" w:rsidRPr="00791BE5" w:rsidRDefault="00031C12" w:rsidP="00791BE5">
      <w:pPr>
        <w:spacing w:after="200"/>
        <w:rPr>
          <w:rFonts w:ascii="Arial" w:hAnsi="Arial" w:cs="Arial"/>
          <w:sz w:val="22"/>
          <w:szCs w:val="22"/>
        </w:rPr>
      </w:pPr>
      <w:r w:rsidRPr="00791BE5">
        <w:rPr>
          <w:rFonts w:ascii="Arial" w:hAnsi="Arial" w:cs="Arial"/>
          <w:sz w:val="22"/>
          <w:szCs w:val="22"/>
        </w:rPr>
        <w:t>Referring back to the information you have collated, such as reference material, results of consultation and so forth, you can make notes against each stage of the process. This will ensure that all material and information you have collected will inform your drafting of the statement. Your notes under each step will also provide evidence for t</w:t>
      </w:r>
      <w:r w:rsidR="00E010F5" w:rsidRPr="00791BE5">
        <w:rPr>
          <w:rFonts w:ascii="Arial" w:hAnsi="Arial" w:cs="Arial"/>
          <w:sz w:val="22"/>
          <w:szCs w:val="22"/>
        </w:rPr>
        <w:t xml:space="preserve">he conclusions drawn in your </w:t>
      </w:r>
      <w:r w:rsidR="001D6EB5" w:rsidRPr="00791BE5">
        <w:rPr>
          <w:rFonts w:ascii="Arial" w:hAnsi="Arial" w:cs="Arial"/>
          <w:sz w:val="22"/>
          <w:szCs w:val="22"/>
        </w:rPr>
        <w:t>Statement of S</w:t>
      </w:r>
      <w:r w:rsidR="00E010F5" w:rsidRPr="00791BE5">
        <w:rPr>
          <w:rFonts w:ascii="Arial" w:hAnsi="Arial" w:cs="Arial"/>
          <w:sz w:val="22"/>
          <w:szCs w:val="22"/>
        </w:rPr>
        <w:t>ignificance.</w:t>
      </w:r>
    </w:p>
    <w:p w14:paraId="7387C94A" w14:textId="69CC4BC7" w:rsidR="00E010F5" w:rsidRPr="00791BE5" w:rsidRDefault="00E010F5" w:rsidP="00791BE5">
      <w:pPr>
        <w:spacing w:after="200"/>
        <w:rPr>
          <w:rFonts w:ascii="Arial" w:hAnsi="Arial" w:cs="Arial"/>
          <w:sz w:val="22"/>
          <w:szCs w:val="22"/>
        </w:rPr>
      </w:pPr>
      <w:r w:rsidRPr="00791BE5">
        <w:rPr>
          <w:rFonts w:ascii="Arial" w:hAnsi="Arial" w:cs="Arial"/>
          <w:sz w:val="22"/>
          <w:szCs w:val="22"/>
        </w:rPr>
        <w:t xml:space="preserve">You can also use the assessment criteria to </w:t>
      </w:r>
      <w:r w:rsidR="00242BC5" w:rsidRPr="00791BE5">
        <w:rPr>
          <w:rFonts w:ascii="Arial" w:hAnsi="Arial" w:cs="Arial"/>
          <w:sz w:val="22"/>
          <w:szCs w:val="22"/>
        </w:rPr>
        <w:t xml:space="preserve">provide a framework or structure for your </w:t>
      </w:r>
      <w:r w:rsidR="001D6EB5" w:rsidRPr="00791BE5">
        <w:rPr>
          <w:rFonts w:ascii="Arial" w:hAnsi="Arial" w:cs="Arial"/>
          <w:sz w:val="22"/>
          <w:szCs w:val="22"/>
        </w:rPr>
        <w:t>S</w:t>
      </w:r>
      <w:r w:rsidR="00242BC5" w:rsidRPr="00791BE5">
        <w:rPr>
          <w:rFonts w:ascii="Arial" w:hAnsi="Arial" w:cs="Arial"/>
          <w:sz w:val="22"/>
          <w:szCs w:val="22"/>
        </w:rPr>
        <w:t xml:space="preserve">tatement of </w:t>
      </w:r>
      <w:r w:rsidR="001D6EB5" w:rsidRPr="00791BE5">
        <w:rPr>
          <w:rFonts w:ascii="Arial" w:hAnsi="Arial" w:cs="Arial"/>
          <w:sz w:val="22"/>
          <w:szCs w:val="22"/>
        </w:rPr>
        <w:t>S</w:t>
      </w:r>
      <w:r w:rsidR="00242BC5" w:rsidRPr="00791BE5">
        <w:rPr>
          <w:rFonts w:ascii="Arial" w:hAnsi="Arial" w:cs="Arial"/>
          <w:sz w:val="22"/>
          <w:szCs w:val="22"/>
        </w:rPr>
        <w:t xml:space="preserve">ignificance. Your responses against the criteria can explain how and why the </w:t>
      </w:r>
      <w:r w:rsidR="00CF5D20" w:rsidRPr="00791BE5">
        <w:rPr>
          <w:rFonts w:ascii="Arial" w:hAnsi="Arial" w:cs="Arial"/>
          <w:sz w:val="22"/>
          <w:szCs w:val="22"/>
        </w:rPr>
        <w:t>record</w:t>
      </w:r>
      <w:r w:rsidR="00242BC5" w:rsidRPr="00791BE5">
        <w:rPr>
          <w:rFonts w:ascii="Arial" w:hAnsi="Arial" w:cs="Arial"/>
          <w:sz w:val="22"/>
          <w:szCs w:val="22"/>
        </w:rPr>
        <w:t xml:space="preserve"> or collection is significant.</w:t>
      </w:r>
    </w:p>
    <w:p w14:paraId="54C1A776" w14:textId="00137C64" w:rsidR="00FC7AF8" w:rsidRPr="00791BE5" w:rsidRDefault="005C40E7" w:rsidP="001D6EB5">
      <w:pPr>
        <w:spacing w:after="200"/>
        <w:rPr>
          <w:rFonts w:ascii="Arial" w:hAnsi="Arial" w:cs="Arial"/>
          <w:sz w:val="22"/>
          <w:szCs w:val="22"/>
        </w:rPr>
      </w:pPr>
      <w:r w:rsidRPr="00791BE5">
        <w:rPr>
          <w:rFonts w:ascii="Arial" w:hAnsi="Arial" w:cs="Arial"/>
          <w:sz w:val="22"/>
          <w:szCs w:val="22"/>
        </w:rPr>
        <w:t xml:space="preserve">There is no expected length for a Statement of Significance – it can be </w:t>
      </w:r>
      <w:r w:rsidR="00585949" w:rsidRPr="00791BE5">
        <w:rPr>
          <w:rFonts w:ascii="Arial" w:hAnsi="Arial" w:cs="Arial"/>
          <w:sz w:val="22"/>
          <w:szCs w:val="22"/>
        </w:rPr>
        <w:t xml:space="preserve">from </w:t>
      </w:r>
      <w:r w:rsidRPr="00791BE5">
        <w:rPr>
          <w:rFonts w:ascii="Arial" w:hAnsi="Arial" w:cs="Arial"/>
          <w:sz w:val="22"/>
          <w:szCs w:val="22"/>
        </w:rPr>
        <w:t>a few sentences to a page</w:t>
      </w:r>
      <w:r w:rsidR="001D6EB5" w:rsidRPr="00791BE5">
        <w:rPr>
          <w:rFonts w:ascii="Arial" w:hAnsi="Arial" w:cs="Arial"/>
          <w:sz w:val="22"/>
          <w:szCs w:val="22"/>
        </w:rPr>
        <w:t xml:space="preserve">, depending on the </w:t>
      </w:r>
      <w:r w:rsidR="00CF5D20" w:rsidRPr="00791BE5">
        <w:rPr>
          <w:rFonts w:ascii="Arial" w:hAnsi="Arial" w:cs="Arial"/>
          <w:sz w:val="22"/>
          <w:szCs w:val="22"/>
        </w:rPr>
        <w:t>record</w:t>
      </w:r>
      <w:r w:rsidR="001D6EB5" w:rsidRPr="00791BE5">
        <w:rPr>
          <w:rFonts w:ascii="Arial" w:hAnsi="Arial" w:cs="Arial"/>
          <w:sz w:val="22"/>
          <w:szCs w:val="22"/>
        </w:rPr>
        <w:t xml:space="preserve"> or collection</w:t>
      </w:r>
      <w:r w:rsidRPr="00791BE5">
        <w:rPr>
          <w:rFonts w:ascii="Arial" w:hAnsi="Arial" w:cs="Arial"/>
          <w:sz w:val="22"/>
          <w:szCs w:val="22"/>
        </w:rPr>
        <w:t xml:space="preserve">. </w:t>
      </w:r>
      <w:r w:rsidR="001D6EB5" w:rsidRPr="00791BE5">
        <w:rPr>
          <w:rFonts w:ascii="Arial" w:hAnsi="Arial" w:cs="Arial"/>
          <w:sz w:val="22"/>
          <w:szCs w:val="22"/>
        </w:rPr>
        <w:t>It</w:t>
      </w:r>
      <w:r w:rsidR="00242BC5" w:rsidRPr="00791BE5">
        <w:rPr>
          <w:rFonts w:ascii="Arial" w:hAnsi="Arial" w:cs="Arial"/>
          <w:sz w:val="22"/>
          <w:szCs w:val="22"/>
        </w:rPr>
        <w:t xml:space="preserve"> is usually written in prose style. A handy technique that may assist you in drafting the </w:t>
      </w:r>
      <w:r w:rsidR="001D6EB5" w:rsidRPr="00791BE5">
        <w:rPr>
          <w:rFonts w:ascii="Arial" w:hAnsi="Arial" w:cs="Arial"/>
          <w:sz w:val="22"/>
          <w:szCs w:val="22"/>
        </w:rPr>
        <w:t>S</w:t>
      </w:r>
      <w:r w:rsidR="00242BC5" w:rsidRPr="00791BE5">
        <w:rPr>
          <w:rFonts w:ascii="Arial" w:hAnsi="Arial" w:cs="Arial"/>
          <w:sz w:val="22"/>
          <w:szCs w:val="22"/>
        </w:rPr>
        <w:t xml:space="preserve">tatement is to list all of the points you want to make first </w:t>
      </w:r>
      <w:r w:rsidR="001D6EB5" w:rsidRPr="00791BE5">
        <w:rPr>
          <w:rFonts w:ascii="Arial" w:hAnsi="Arial" w:cs="Arial"/>
          <w:sz w:val="22"/>
          <w:szCs w:val="22"/>
        </w:rPr>
        <w:t>before writing your S</w:t>
      </w:r>
      <w:r w:rsidR="003E6D25" w:rsidRPr="00791BE5">
        <w:rPr>
          <w:rFonts w:ascii="Arial" w:hAnsi="Arial" w:cs="Arial"/>
          <w:sz w:val="22"/>
          <w:szCs w:val="22"/>
        </w:rPr>
        <w:t>tatement.</w:t>
      </w:r>
    </w:p>
    <w:p w14:paraId="15B6CB76" w14:textId="77777777" w:rsidR="00791BE5" w:rsidRDefault="00791BE5">
      <w:pPr>
        <w:rPr>
          <w:rFonts w:asciiTheme="majorHAnsi" w:eastAsiaTheme="majorEastAsia" w:hAnsiTheme="majorHAnsi" w:cstheme="majorBidi"/>
          <w:color w:val="2E74B5" w:themeColor="accent1" w:themeShade="BF"/>
          <w:sz w:val="32"/>
          <w:szCs w:val="32"/>
        </w:rPr>
      </w:pPr>
      <w:r>
        <w:br w:type="page"/>
      </w:r>
    </w:p>
    <w:bookmarkStart w:id="39" w:name="_Toc525746789"/>
    <w:bookmarkStart w:id="40" w:name="_Toc525820642"/>
    <w:bookmarkStart w:id="41" w:name="_Toc528681820"/>
    <w:p w14:paraId="712A4F90" w14:textId="723C1947" w:rsidR="00791BE5" w:rsidRDefault="00791BE5" w:rsidP="001D6EB5">
      <w:pPr>
        <w:pStyle w:val="Heading1"/>
        <w:spacing w:before="0" w:after="240"/>
      </w:pPr>
      <w:r>
        <w:rPr>
          <w:noProof/>
          <w:lang w:val="en-AU" w:eastAsia="en-AU"/>
        </w:rPr>
        <w:lastRenderedPageBreak/>
        <mc:AlternateContent>
          <mc:Choice Requires="wps">
            <w:drawing>
              <wp:anchor distT="0" distB="0" distL="114300" distR="114300" simplePos="0" relativeHeight="251663360" behindDoc="0" locked="0" layoutInCell="1" allowOverlap="1" wp14:anchorId="1C5B5A63" wp14:editId="5E1CBC87">
                <wp:simplePos x="0" y="0"/>
                <wp:positionH relativeFrom="column">
                  <wp:posOffset>-350520</wp:posOffset>
                </wp:positionH>
                <wp:positionV relativeFrom="paragraph">
                  <wp:posOffset>-30480</wp:posOffset>
                </wp:positionV>
                <wp:extent cx="6019800" cy="88392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883920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7B3A6C64" w14:textId="1AF89710" w:rsidR="00E07C1A" w:rsidRPr="00791BE5" w:rsidRDefault="00E07C1A" w:rsidP="00791BE5">
                            <w:pPr>
                              <w:pStyle w:val="Heading1"/>
                              <w:spacing w:before="60" w:after="200"/>
                              <w:rPr>
                                <w:rFonts w:ascii="Arial" w:hAnsi="Arial" w:cs="Arial"/>
                                <w:b/>
                              </w:rPr>
                            </w:pPr>
                            <w:bookmarkStart w:id="42" w:name="_Toc525746788"/>
                            <w:bookmarkStart w:id="43" w:name="_Toc525820641"/>
                            <w:bookmarkStart w:id="44" w:name="_Toc528681819"/>
                            <w:r w:rsidRPr="00791BE5">
                              <w:rPr>
                                <w:rFonts w:ascii="Arial" w:hAnsi="Arial" w:cs="Arial"/>
                                <w:b/>
                              </w:rPr>
                              <w:t>Example - Statement of Significance</w:t>
                            </w:r>
                            <w:bookmarkEnd w:id="42"/>
                            <w:bookmarkEnd w:id="43"/>
                            <w:bookmarkEnd w:id="44"/>
                          </w:p>
                          <w:p w14:paraId="14DFF218" w14:textId="77777777" w:rsidR="00E07C1A" w:rsidRDefault="00E07C1A" w:rsidP="00791BE5">
                            <w:pPr>
                              <w:spacing w:after="120"/>
                              <w:rPr>
                                <w:rFonts w:ascii="Arial" w:hAnsi="Arial" w:cs="Arial"/>
                                <w:b/>
                                <w:sz w:val="22"/>
                                <w:szCs w:val="22"/>
                                <w:u w:val="single"/>
                              </w:rPr>
                            </w:pPr>
                            <w:r>
                              <w:rPr>
                                <w:noProof/>
                                <w:lang w:val="en-AU" w:eastAsia="en-AU"/>
                              </w:rPr>
                              <w:drawing>
                                <wp:inline distT="0" distB="0" distL="0" distR="0" wp14:anchorId="6125CB07" wp14:editId="4BAA08C7">
                                  <wp:extent cx="1633904" cy="24765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2235" cy="2519441"/>
                                          </a:xfrm>
                                          <a:prstGeom prst="rect">
                                            <a:avLst/>
                                          </a:prstGeom>
                                          <a:noFill/>
                                        </pic:spPr>
                                      </pic:pic>
                                    </a:graphicData>
                                  </a:graphic>
                                </wp:inline>
                              </w:drawing>
                            </w:r>
                            <w:r>
                              <w:rPr>
                                <w:noProof/>
                                <w:lang w:val="en-AU" w:eastAsia="en-AU"/>
                              </w:rPr>
                              <w:drawing>
                                <wp:inline distT="0" distB="0" distL="0" distR="0" wp14:anchorId="40F42932" wp14:editId="56527961">
                                  <wp:extent cx="2960183" cy="2468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8109" cy="2475491"/>
                                          </a:xfrm>
                                          <a:prstGeom prst="rect">
                                            <a:avLst/>
                                          </a:prstGeom>
                                          <a:noFill/>
                                        </pic:spPr>
                                      </pic:pic>
                                    </a:graphicData>
                                  </a:graphic>
                                </wp:inline>
                              </w:drawing>
                            </w:r>
                            <w:r w:rsidRPr="00791BE5">
                              <w:rPr>
                                <w:rFonts w:ascii="Arial" w:hAnsi="Arial" w:cs="Arial"/>
                                <w:b/>
                                <w:sz w:val="22"/>
                                <w:szCs w:val="22"/>
                                <w:u w:val="single"/>
                              </w:rPr>
                              <w:t xml:space="preserve"> </w:t>
                            </w:r>
                          </w:p>
                          <w:p w14:paraId="29E72C1F" w14:textId="6E5748B3" w:rsidR="00E07C1A" w:rsidRPr="00791BE5" w:rsidRDefault="00E07C1A" w:rsidP="00791BE5">
                            <w:pPr>
                              <w:spacing w:after="200"/>
                              <w:rPr>
                                <w:rFonts w:ascii="Arial" w:hAnsi="Arial" w:cs="Arial"/>
                                <w:b/>
                                <w:sz w:val="22"/>
                                <w:szCs w:val="22"/>
                                <w:u w:val="single"/>
                              </w:rPr>
                            </w:pPr>
                            <w:r w:rsidRPr="00791BE5">
                              <w:rPr>
                                <w:rFonts w:ascii="Arial" w:hAnsi="Arial" w:cs="Arial"/>
                                <w:b/>
                                <w:sz w:val="22"/>
                                <w:szCs w:val="22"/>
                                <w:u w:val="single"/>
                              </w:rPr>
                              <w:t xml:space="preserve">Single Item Statement of Significance: </w:t>
                            </w:r>
                            <w:proofErr w:type="spellStart"/>
                            <w:r w:rsidRPr="00791BE5">
                              <w:rPr>
                                <w:rFonts w:ascii="Arial" w:hAnsi="Arial" w:cs="Arial"/>
                                <w:b/>
                                <w:sz w:val="22"/>
                                <w:szCs w:val="22"/>
                                <w:u w:val="single"/>
                              </w:rPr>
                              <w:t>Viwa</w:t>
                            </w:r>
                            <w:proofErr w:type="spellEnd"/>
                            <w:r w:rsidRPr="00791BE5">
                              <w:rPr>
                                <w:rFonts w:ascii="Arial" w:hAnsi="Arial" w:cs="Arial"/>
                                <w:b/>
                                <w:sz w:val="22"/>
                                <w:szCs w:val="22"/>
                                <w:u w:val="single"/>
                              </w:rPr>
                              <w:t xml:space="preserve"> New Testament, National Archives of Fiji</w:t>
                            </w:r>
                          </w:p>
                          <w:p w14:paraId="2494739C" w14:textId="77777777" w:rsidR="00E07C1A" w:rsidRPr="00791BE5" w:rsidRDefault="00E07C1A" w:rsidP="00791BE5">
                            <w:pPr>
                              <w:spacing w:after="200"/>
                              <w:rPr>
                                <w:rFonts w:ascii="Arial" w:hAnsi="Arial" w:cs="Arial"/>
                                <w:sz w:val="22"/>
                                <w:szCs w:val="22"/>
                              </w:rPr>
                            </w:pPr>
                            <w:r w:rsidRPr="00791BE5">
                              <w:rPr>
                                <w:rFonts w:ascii="Arial" w:hAnsi="Arial" w:cs="Arial"/>
                                <w:sz w:val="22"/>
                                <w:szCs w:val="22"/>
                              </w:rPr>
                              <w:t xml:space="preserve">This New Testament, translated from the original Greek into </w:t>
                            </w:r>
                            <w:proofErr w:type="spellStart"/>
                            <w:r w:rsidRPr="00791BE5">
                              <w:rPr>
                                <w:rFonts w:ascii="Arial" w:hAnsi="Arial" w:cs="Arial"/>
                                <w:sz w:val="22"/>
                                <w:szCs w:val="22"/>
                              </w:rPr>
                              <w:t>iTaukei</w:t>
                            </w:r>
                            <w:proofErr w:type="spellEnd"/>
                            <w:r w:rsidRPr="00791BE5">
                              <w:rPr>
                                <w:rFonts w:ascii="Arial" w:hAnsi="Arial" w:cs="Arial"/>
                                <w:sz w:val="22"/>
                                <w:szCs w:val="22"/>
                              </w:rPr>
                              <w:t xml:space="preserve"> (the official term for Fijians and their language since 2010) by Methodist missionary Reverend John Hunt with the assistance of indigenous scholars, and printed on the island of </w:t>
                            </w:r>
                            <w:proofErr w:type="spellStart"/>
                            <w:r w:rsidRPr="00791BE5">
                              <w:rPr>
                                <w:rFonts w:ascii="Arial" w:hAnsi="Arial" w:cs="Arial"/>
                                <w:sz w:val="22"/>
                                <w:szCs w:val="22"/>
                              </w:rPr>
                              <w:t>Viwa</w:t>
                            </w:r>
                            <w:proofErr w:type="spellEnd"/>
                            <w:r w:rsidRPr="00791BE5">
                              <w:rPr>
                                <w:rFonts w:ascii="Arial" w:hAnsi="Arial" w:cs="Arial"/>
                                <w:sz w:val="22"/>
                                <w:szCs w:val="22"/>
                              </w:rPr>
                              <w:t xml:space="preserve"> in 1847, is of historical significance for Fiji, and for the history of Methodist missionary endeavour and linguistic developments in the Pacific.</w:t>
                            </w:r>
                          </w:p>
                          <w:p w14:paraId="6E23F30C" w14:textId="77777777" w:rsidR="00E07C1A" w:rsidRPr="00791BE5" w:rsidRDefault="00E07C1A" w:rsidP="00791BE5">
                            <w:pPr>
                              <w:spacing w:after="60"/>
                              <w:rPr>
                                <w:rFonts w:ascii="Arial" w:hAnsi="Arial" w:cs="Arial"/>
                                <w:sz w:val="22"/>
                                <w:szCs w:val="22"/>
                              </w:rPr>
                            </w:pPr>
                            <w:r w:rsidRPr="00791BE5">
                              <w:rPr>
                                <w:rFonts w:ascii="Arial" w:hAnsi="Arial" w:cs="Arial"/>
                                <w:sz w:val="22"/>
                                <w:szCs w:val="22"/>
                              </w:rPr>
                              <w:t xml:space="preserve">Reverend John Hunt was a pioneer Wesleyan missionary, often described as ‘the Apostle of Fiji’, who served there from 1838 until his death in 1848 at the age of 36. Since Reverend Hunt’s first translation in 1847, numerous changes and revisions have been made, and much of the original text has been lost. A compilation of the original text has been undertaken by Pacific church historian Dr Andrew </w:t>
                            </w:r>
                            <w:proofErr w:type="spellStart"/>
                            <w:r w:rsidRPr="00791BE5">
                              <w:rPr>
                                <w:rFonts w:ascii="Arial" w:hAnsi="Arial" w:cs="Arial"/>
                                <w:sz w:val="22"/>
                                <w:szCs w:val="22"/>
                              </w:rPr>
                              <w:t>Thornley</w:t>
                            </w:r>
                            <w:proofErr w:type="spellEnd"/>
                            <w:r w:rsidRPr="00791BE5">
                              <w:rPr>
                                <w:rFonts w:ascii="Arial" w:hAnsi="Arial" w:cs="Arial"/>
                                <w:sz w:val="22"/>
                                <w:szCs w:val="22"/>
                              </w:rPr>
                              <w:t xml:space="preserve"> and </w:t>
                            </w:r>
                            <w:proofErr w:type="spellStart"/>
                            <w:r w:rsidRPr="00791BE5">
                              <w:rPr>
                                <w:rFonts w:ascii="Arial" w:hAnsi="Arial" w:cs="Arial"/>
                                <w:sz w:val="22"/>
                                <w:szCs w:val="22"/>
                              </w:rPr>
                              <w:t>Tauga</w:t>
                            </w:r>
                            <w:proofErr w:type="spellEnd"/>
                            <w:r w:rsidRPr="00791BE5">
                              <w:rPr>
                                <w:rFonts w:ascii="Arial" w:hAnsi="Arial" w:cs="Arial"/>
                                <w:sz w:val="22"/>
                                <w:szCs w:val="22"/>
                              </w:rPr>
                              <w:t xml:space="preserve"> </w:t>
                            </w:r>
                            <w:proofErr w:type="spellStart"/>
                            <w:r w:rsidRPr="00791BE5">
                              <w:rPr>
                                <w:rFonts w:ascii="Arial" w:hAnsi="Arial" w:cs="Arial"/>
                                <w:sz w:val="22"/>
                                <w:szCs w:val="22"/>
                              </w:rPr>
                              <w:t>Vulaono</w:t>
                            </w:r>
                            <w:proofErr w:type="spellEnd"/>
                            <w:r w:rsidRPr="00791BE5">
                              <w:rPr>
                                <w:rFonts w:ascii="Arial" w:hAnsi="Arial" w:cs="Arial"/>
                                <w:sz w:val="22"/>
                                <w:szCs w:val="22"/>
                              </w:rPr>
                              <w:t xml:space="preserve">. Dr </w:t>
                            </w:r>
                            <w:proofErr w:type="spellStart"/>
                            <w:r w:rsidRPr="00791BE5">
                              <w:rPr>
                                <w:rFonts w:ascii="Arial" w:hAnsi="Arial" w:cs="Arial"/>
                                <w:sz w:val="22"/>
                                <w:szCs w:val="22"/>
                              </w:rPr>
                              <w:t>Thornley</w:t>
                            </w:r>
                            <w:proofErr w:type="spellEnd"/>
                            <w:r w:rsidRPr="00791BE5">
                              <w:rPr>
                                <w:rFonts w:ascii="Arial" w:hAnsi="Arial" w:cs="Arial"/>
                                <w:sz w:val="22"/>
                                <w:szCs w:val="22"/>
                              </w:rPr>
                              <w:t xml:space="preserve"> has written:</w:t>
                            </w:r>
                          </w:p>
                          <w:p w14:paraId="74300938" w14:textId="77777777" w:rsidR="00E07C1A" w:rsidRPr="00791BE5" w:rsidRDefault="00E07C1A" w:rsidP="00791BE5">
                            <w:pPr>
                              <w:spacing w:after="200"/>
                              <w:ind w:left="720"/>
                              <w:rPr>
                                <w:rFonts w:ascii="Arial" w:hAnsi="Arial" w:cs="Arial"/>
                                <w:sz w:val="20"/>
                                <w:szCs w:val="20"/>
                              </w:rPr>
                            </w:pPr>
                            <w:r w:rsidRPr="00791BE5">
                              <w:rPr>
                                <w:rFonts w:ascii="Arial" w:hAnsi="Arial" w:cs="Arial"/>
                                <w:sz w:val="20"/>
                                <w:szCs w:val="20"/>
                              </w:rPr>
                              <w:t>John Hunt’s New Testament must be seen as the root of the tree from which all other revisions spring. Without knowledge of Hunt’s translation, our understanding of the Fijian language of the New Testament is incomplete. The root and branches together make up a significant tradition in the development of a Fijian literate culture and contribute to a fuller appreciation of Scripture.</w:t>
                            </w:r>
                          </w:p>
                          <w:p w14:paraId="71DE9EE7" w14:textId="77777777" w:rsidR="00E07C1A" w:rsidRPr="00791BE5" w:rsidRDefault="00E07C1A" w:rsidP="00791BE5">
                            <w:pPr>
                              <w:spacing w:after="200"/>
                              <w:rPr>
                                <w:rFonts w:ascii="Arial" w:hAnsi="Arial" w:cs="Arial"/>
                                <w:sz w:val="22"/>
                                <w:szCs w:val="22"/>
                              </w:rPr>
                            </w:pPr>
                            <w:r w:rsidRPr="00791BE5">
                              <w:rPr>
                                <w:rFonts w:ascii="Arial" w:hAnsi="Arial" w:cs="Arial"/>
                                <w:sz w:val="22"/>
                                <w:szCs w:val="22"/>
                              </w:rPr>
                              <w:t>The New Testament is also likely to have social and spiritual significance for Fiji’s Christian community for its association with a renowned pioneer missionary and the establishment of Methodism in the Fijian islands.</w:t>
                            </w:r>
                          </w:p>
                          <w:p w14:paraId="048303F9" w14:textId="77777777" w:rsidR="00E07C1A" w:rsidRPr="00791BE5" w:rsidRDefault="00E07C1A" w:rsidP="00791BE5">
                            <w:pPr>
                              <w:spacing w:after="200"/>
                              <w:rPr>
                                <w:rFonts w:ascii="Arial" w:hAnsi="Arial" w:cs="Arial"/>
                                <w:sz w:val="22"/>
                                <w:szCs w:val="22"/>
                              </w:rPr>
                            </w:pPr>
                            <w:r w:rsidRPr="00791BE5">
                              <w:rPr>
                                <w:rFonts w:ascii="Arial" w:hAnsi="Arial" w:cs="Arial"/>
                                <w:sz w:val="22"/>
                                <w:szCs w:val="22"/>
                              </w:rPr>
                              <w:t xml:space="preserve">It is thought that the New Testament, considered to be the only surviving copy of the first edition of 300 printed on </w:t>
                            </w:r>
                            <w:proofErr w:type="spellStart"/>
                            <w:r w:rsidRPr="00791BE5">
                              <w:rPr>
                                <w:rFonts w:ascii="Arial" w:hAnsi="Arial" w:cs="Arial"/>
                                <w:sz w:val="22"/>
                                <w:szCs w:val="22"/>
                              </w:rPr>
                              <w:t>Viwa</w:t>
                            </w:r>
                            <w:proofErr w:type="spellEnd"/>
                            <w:r w:rsidRPr="00791BE5">
                              <w:rPr>
                                <w:rFonts w:ascii="Arial" w:hAnsi="Arial" w:cs="Arial"/>
                                <w:sz w:val="22"/>
                                <w:szCs w:val="22"/>
                              </w:rPr>
                              <w:t xml:space="preserve"> by the Methodist Mission Press, was owned originally by Mrs Hunt. It then passed into the hands of the Governor of Fiji, Sir </w:t>
                            </w:r>
                            <w:proofErr w:type="spellStart"/>
                            <w:r w:rsidRPr="00791BE5">
                              <w:rPr>
                                <w:rFonts w:ascii="Arial" w:hAnsi="Arial" w:cs="Arial"/>
                                <w:sz w:val="22"/>
                                <w:szCs w:val="22"/>
                              </w:rPr>
                              <w:t>Everard</w:t>
                            </w:r>
                            <w:proofErr w:type="spellEnd"/>
                            <w:r w:rsidRPr="00791BE5">
                              <w:rPr>
                                <w:rFonts w:ascii="Arial" w:hAnsi="Arial" w:cs="Arial"/>
                                <w:sz w:val="22"/>
                                <w:szCs w:val="22"/>
                              </w:rPr>
                              <w:t xml:space="preserve"> </w:t>
                            </w:r>
                            <w:proofErr w:type="spellStart"/>
                            <w:r w:rsidRPr="00791BE5">
                              <w:rPr>
                                <w:rFonts w:ascii="Arial" w:hAnsi="Arial" w:cs="Arial"/>
                                <w:sz w:val="22"/>
                                <w:szCs w:val="22"/>
                              </w:rPr>
                              <w:t>Imthurn</w:t>
                            </w:r>
                            <w:proofErr w:type="spellEnd"/>
                            <w:r w:rsidRPr="00791BE5">
                              <w:rPr>
                                <w:rFonts w:ascii="Arial" w:hAnsi="Arial" w:cs="Arial"/>
                                <w:sz w:val="22"/>
                                <w:szCs w:val="22"/>
                              </w:rPr>
                              <w:t xml:space="preserve"> (1904-1910), whose faded signature appears at the top of the flyleaf. It was purchased in 1932 from a London bookshop by a former Judge from Suva, Sir Morris Scott, and deposited in the National Archives of Fiji in 1972.</w:t>
                            </w:r>
                          </w:p>
                          <w:p w14:paraId="313C2B45" w14:textId="77777777" w:rsidR="00E07C1A" w:rsidRPr="00791BE5" w:rsidRDefault="00E07C1A" w:rsidP="00791BE5">
                            <w:pPr>
                              <w:spacing w:after="200"/>
                              <w:rPr>
                                <w:rFonts w:ascii="Arial" w:hAnsi="Arial" w:cs="Arial"/>
                                <w:sz w:val="22"/>
                                <w:szCs w:val="22"/>
                              </w:rPr>
                            </w:pPr>
                            <w:r w:rsidRPr="00791BE5">
                              <w:rPr>
                                <w:rFonts w:ascii="Arial" w:hAnsi="Arial" w:cs="Arial"/>
                                <w:sz w:val="22"/>
                                <w:szCs w:val="22"/>
                              </w:rPr>
                              <w:t>This New Testament is an example of a ‘survivor’, a representative item at one time that has now become rare. It is in good condition, and has high interpretive capacity.</w:t>
                            </w:r>
                          </w:p>
                          <w:p w14:paraId="6C54B84D" w14:textId="77777777" w:rsidR="00E07C1A" w:rsidRPr="00791BE5" w:rsidRDefault="00E07C1A" w:rsidP="00791BE5">
                            <w:pPr>
                              <w:spacing w:after="60"/>
                              <w:rPr>
                                <w:rFonts w:ascii="Arial" w:hAnsi="Arial" w:cs="Arial"/>
                                <w:b/>
                                <w:sz w:val="20"/>
                                <w:szCs w:val="20"/>
                              </w:rPr>
                            </w:pPr>
                            <w:r w:rsidRPr="00791BE5">
                              <w:rPr>
                                <w:rFonts w:ascii="Arial" w:hAnsi="Arial" w:cs="Arial"/>
                                <w:b/>
                                <w:sz w:val="20"/>
                                <w:szCs w:val="20"/>
                              </w:rPr>
                              <w:t>References</w:t>
                            </w:r>
                          </w:p>
                          <w:p w14:paraId="092F51B2" w14:textId="77777777" w:rsidR="00E07C1A" w:rsidRPr="00756086" w:rsidRDefault="00E07C1A" w:rsidP="00791BE5">
                            <w:pPr>
                              <w:spacing w:after="60"/>
                              <w:rPr>
                                <w:rFonts w:ascii="Arial" w:hAnsi="Arial" w:cs="Arial"/>
                                <w:sz w:val="22"/>
                                <w:szCs w:val="22"/>
                              </w:rPr>
                            </w:pPr>
                            <w:proofErr w:type="gramStart"/>
                            <w:r w:rsidRPr="00756086">
                              <w:rPr>
                                <w:rFonts w:ascii="Arial" w:hAnsi="Arial" w:cs="Arial"/>
                                <w:sz w:val="22"/>
                                <w:szCs w:val="22"/>
                              </w:rPr>
                              <w:t xml:space="preserve">Peni </w:t>
                            </w:r>
                            <w:proofErr w:type="spellStart"/>
                            <w:r w:rsidRPr="00756086">
                              <w:rPr>
                                <w:rFonts w:ascii="Arial" w:hAnsi="Arial" w:cs="Arial"/>
                                <w:sz w:val="22"/>
                                <w:szCs w:val="22"/>
                              </w:rPr>
                              <w:t>Mudunavonu</w:t>
                            </w:r>
                            <w:proofErr w:type="spellEnd"/>
                            <w:r w:rsidRPr="00756086">
                              <w:rPr>
                                <w:rFonts w:ascii="Arial" w:hAnsi="Arial" w:cs="Arial"/>
                                <w:sz w:val="22"/>
                                <w:szCs w:val="22"/>
                              </w:rPr>
                              <w:t xml:space="preserve">, ‘From cannibalism to Christianity’, </w:t>
                            </w:r>
                            <w:r w:rsidRPr="00756086">
                              <w:rPr>
                                <w:rFonts w:ascii="Arial" w:hAnsi="Arial" w:cs="Arial"/>
                                <w:i/>
                                <w:sz w:val="22"/>
                                <w:szCs w:val="22"/>
                              </w:rPr>
                              <w:t>The Fiji Times Online</w:t>
                            </w:r>
                            <w:r w:rsidRPr="00756086">
                              <w:rPr>
                                <w:rFonts w:ascii="Arial" w:hAnsi="Arial" w:cs="Arial"/>
                                <w:sz w:val="22"/>
                                <w:szCs w:val="22"/>
                              </w:rPr>
                              <w:t>, 2 May 2016.</w:t>
                            </w:r>
                            <w:proofErr w:type="gramEnd"/>
                          </w:p>
                          <w:p w14:paraId="775DC68B" w14:textId="77777777" w:rsidR="00E07C1A" w:rsidRPr="00756086" w:rsidRDefault="00E07C1A" w:rsidP="00791BE5">
                            <w:pPr>
                              <w:spacing w:after="120"/>
                              <w:rPr>
                                <w:rFonts w:ascii="Arial" w:hAnsi="Arial" w:cs="Arial"/>
                                <w:sz w:val="22"/>
                                <w:szCs w:val="22"/>
                              </w:rPr>
                            </w:pPr>
                            <w:r w:rsidRPr="00756086">
                              <w:rPr>
                                <w:rFonts w:ascii="Arial" w:hAnsi="Arial" w:cs="Arial"/>
                                <w:sz w:val="22"/>
                                <w:szCs w:val="22"/>
                              </w:rPr>
                              <w:t xml:space="preserve">‘More about John Hunt pioneer Fiji missionary’, Unity World Blogs, </w:t>
                            </w:r>
                            <w:hyperlink r:id="rId27" w:history="1">
                              <w:r w:rsidRPr="00756086">
                                <w:rPr>
                                  <w:rStyle w:val="Hyperlink"/>
                                  <w:rFonts w:ascii="Arial" w:hAnsi="Arial" w:cs="Arial"/>
                                  <w:sz w:val="22"/>
                                  <w:szCs w:val="22"/>
                                </w:rPr>
                                <w:t>https://unitingworld.org.au/blogs/more-about-john-hunt-pioneer-fiji-missionary</w:t>
                              </w:r>
                            </w:hyperlink>
                            <w:r w:rsidRPr="00756086">
                              <w:rPr>
                                <w:rFonts w:ascii="Arial" w:hAnsi="Arial" w:cs="Arial"/>
                                <w:sz w:val="22"/>
                                <w:szCs w:val="22"/>
                              </w:rPr>
                              <w:t>, accessed 1 October 2017.</w:t>
                            </w:r>
                          </w:p>
                          <w:p w14:paraId="44EC82B1" w14:textId="6C6E5E55" w:rsidR="00E07C1A" w:rsidRDefault="00E07C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27.6pt;margin-top:-2.4pt;width:474pt;height:6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1eSQIAAMYEAAAOAAAAZHJzL2Uyb0RvYy54bWysVFtu2zAQ/C/QOxD8ryU7TmILloPUaYsC&#10;6QNNegCaIi0iFJclaUvu6bukZMV9AAWK/hAUd2d29qXVTddochDOKzAlnU5ySoThUCmzK+nXx7ev&#10;FpT4wEzFNBhR0qPw9Gb98sWqtYWYQQ26Eo4gifFFa0tah2CLLPO8Fg3zE7DCoFGCa1jAT7fLKsda&#10;ZG90Nsvzq6wFV1kHXHiPr3e9ka4Tv5SCh09SehGILilqC+l06dzGM1uvWLFzzNaKDzLYP6homDIY&#10;dKS6Y4GRvVO/UTWKO/Agw4RDk4GUiouUA2YzzX/J5qFmVqRcsDjejmXy/4+Wfzx8dkRVJb3Irykx&#10;rMEmPYoukNfQkVmsT2t9gW4PFh1Dh8/Y55Srt/fAnzwxsKmZ2Ylb56CtBatQ3zQiszNoz+Mjybb9&#10;ABWGYfsAiaiTronFw3IQZMc+HcfeRCkcH6/y6XKRo4mjbbG4WGL3UwxWnODW+fBOQEPipaQOm5/o&#10;2eHehyiHFSeXGE2beEa9b0yV5iAwpfs7ukZzSiBqHtSHoxY99IuQWDXUNetLEedVbLQjB4aTxjgX&#10;JlwO+rRB7wiTSusRONTwZ6AOfeFG3wgTaY5HYP73iCMiRQUTRnCjDLg/EVRPY+Te/5R9n3PsZOi2&#10;XRqVWap8fNpCdcSOOugXC38EeKnBfaekxaUqqf+2Z05Qot8bnIrldD6PW5g+5pfXSETcuWV7bmGG&#10;I1VJAyX9dRPS5sakDNzi9EiV+vqsZBCNy5LaPSx23Mbz7+T1/PtZ/wAAAP//AwBQSwMEFAAGAAgA&#10;AAAhAFzvdVTgAAAACwEAAA8AAABkcnMvZG93bnJldi54bWxMj8FOwzAQRO9I/IO1SNxaO4FCCHGq&#10;glSOSIRy4ObESxIRr0PstqFfz3KC24z2aXamWM9uEAecQu9JQ7JUIJAab3tqNexet4sMRIiGrBk8&#10;oYZvDLAuz88Kk1t/pBc8VLEVHEIhNxq6GMdcytB06ExY+hGJbx9+ciaynVppJ3PkcDfIVKkb6UxP&#10;/KEzIz522HxWe6fhySfJ+6med2r7/HV6e8h6NW0qrS8v5s09iIhz/IPhtz5Xh5I71X5PNohBw2K1&#10;Shllcc0TGMjuUhY1k1fZbQqyLOT/DeUPAAAA//8DAFBLAQItABQABgAIAAAAIQC2gziS/gAAAOEB&#10;AAATAAAAAAAAAAAAAAAAAAAAAABbQ29udGVudF9UeXBlc10ueG1sUEsBAi0AFAAGAAgAAAAhADj9&#10;If/WAAAAlAEAAAsAAAAAAAAAAAAAAAAALwEAAF9yZWxzLy5yZWxzUEsBAi0AFAAGAAgAAAAhAPWG&#10;vV5JAgAAxgQAAA4AAAAAAAAAAAAAAAAALgIAAGRycy9lMm9Eb2MueG1sUEsBAi0AFAAGAAgAAAAh&#10;AFzvdVTgAAAACwEAAA8AAAAAAAAAAAAAAAAAowQAAGRycy9kb3ducmV2LnhtbFBLBQYAAAAABAAE&#10;APMAAACwBQAAAAA=&#10;" fillcolor="white [3201]" strokecolor="#4472c4 [3208]" strokeweight="1pt">
                <v:textbox>
                  <w:txbxContent>
                    <w:p w14:paraId="7B3A6C64" w14:textId="1AF89710" w:rsidR="00E07C1A" w:rsidRPr="00791BE5" w:rsidRDefault="00E07C1A" w:rsidP="00791BE5">
                      <w:pPr>
                        <w:pStyle w:val="Heading1"/>
                        <w:spacing w:before="60" w:after="200"/>
                        <w:rPr>
                          <w:rFonts w:ascii="Arial" w:hAnsi="Arial" w:cs="Arial"/>
                          <w:b/>
                        </w:rPr>
                      </w:pPr>
                      <w:bookmarkStart w:id="47" w:name="_Toc525746788"/>
                      <w:bookmarkStart w:id="48" w:name="_Toc525820641"/>
                      <w:bookmarkStart w:id="49" w:name="_Toc528681819"/>
                      <w:r w:rsidRPr="00791BE5">
                        <w:rPr>
                          <w:rFonts w:ascii="Arial" w:hAnsi="Arial" w:cs="Arial"/>
                          <w:b/>
                        </w:rPr>
                        <w:t>Example - Statement of Significance</w:t>
                      </w:r>
                      <w:bookmarkEnd w:id="47"/>
                      <w:bookmarkEnd w:id="48"/>
                      <w:bookmarkEnd w:id="49"/>
                    </w:p>
                    <w:p w14:paraId="14DFF218" w14:textId="77777777" w:rsidR="00E07C1A" w:rsidRDefault="00E07C1A" w:rsidP="00791BE5">
                      <w:pPr>
                        <w:spacing w:after="120"/>
                        <w:rPr>
                          <w:rFonts w:ascii="Arial" w:hAnsi="Arial" w:cs="Arial"/>
                          <w:b/>
                          <w:sz w:val="22"/>
                          <w:szCs w:val="22"/>
                          <w:u w:val="single"/>
                        </w:rPr>
                      </w:pPr>
                      <w:r>
                        <w:rPr>
                          <w:noProof/>
                          <w:lang w:val="en-AU" w:eastAsia="en-AU"/>
                        </w:rPr>
                        <w:drawing>
                          <wp:inline distT="0" distB="0" distL="0" distR="0" wp14:anchorId="6125CB07" wp14:editId="4BAA08C7">
                            <wp:extent cx="1633904" cy="24765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2235" cy="2519441"/>
                                    </a:xfrm>
                                    <a:prstGeom prst="rect">
                                      <a:avLst/>
                                    </a:prstGeom>
                                    <a:noFill/>
                                  </pic:spPr>
                                </pic:pic>
                              </a:graphicData>
                            </a:graphic>
                          </wp:inline>
                        </w:drawing>
                      </w:r>
                      <w:r>
                        <w:rPr>
                          <w:noProof/>
                          <w:lang w:val="en-AU" w:eastAsia="en-AU"/>
                        </w:rPr>
                        <w:drawing>
                          <wp:inline distT="0" distB="0" distL="0" distR="0" wp14:anchorId="40F42932" wp14:editId="56527961">
                            <wp:extent cx="2960183" cy="2468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8109" cy="2475491"/>
                                    </a:xfrm>
                                    <a:prstGeom prst="rect">
                                      <a:avLst/>
                                    </a:prstGeom>
                                    <a:noFill/>
                                  </pic:spPr>
                                </pic:pic>
                              </a:graphicData>
                            </a:graphic>
                          </wp:inline>
                        </w:drawing>
                      </w:r>
                      <w:r w:rsidRPr="00791BE5">
                        <w:rPr>
                          <w:rFonts w:ascii="Arial" w:hAnsi="Arial" w:cs="Arial"/>
                          <w:b/>
                          <w:sz w:val="22"/>
                          <w:szCs w:val="22"/>
                          <w:u w:val="single"/>
                        </w:rPr>
                        <w:t xml:space="preserve"> </w:t>
                      </w:r>
                    </w:p>
                    <w:p w14:paraId="29E72C1F" w14:textId="6E5748B3" w:rsidR="00E07C1A" w:rsidRPr="00791BE5" w:rsidRDefault="00E07C1A" w:rsidP="00791BE5">
                      <w:pPr>
                        <w:spacing w:after="200"/>
                        <w:rPr>
                          <w:rFonts w:ascii="Arial" w:hAnsi="Arial" w:cs="Arial"/>
                          <w:b/>
                          <w:sz w:val="22"/>
                          <w:szCs w:val="22"/>
                          <w:u w:val="single"/>
                        </w:rPr>
                      </w:pPr>
                      <w:r w:rsidRPr="00791BE5">
                        <w:rPr>
                          <w:rFonts w:ascii="Arial" w:hAnsi="Arial" w:cs="Arial"/>
                          <w:b/>
                          <w:sz w:val="22"/>
                          <w:szCs w:val="22"/>
                          <w:u w:val="single"/>
                        </w:rPr>
                        <w:t xml:space="preserve">Single Item Statement of Significance: </w:t>
                      </w:r>
                      <w:proofErr w:type="spellStart"/>
                      <w:r w:rsidRPr="00791BE5">
                        <w:rPr>
                          <w:rFonts w:ascii="Arial" w:hAnsi="Arial" w:cs="Arial"/>
                          <w:b/>
                          <w:sz w:val="22"/>
                          <w:szCs w:val="22"/>
                          <w:u w:val="single"/>
                        </w:rPr>
                        <w:t>Viwa</w:t>
                      </w:r>
                      <w:proofErr w:type="spellEnd"/>
                      <w:r w:rsidRPr="00791BE5">
                        <w:rPr>
                          <w:rFonts w:ascii="Arial" w:hAnsi="Arial" w:cs="Arial"/>
                          <w:b/>
                          <w:sz w:val="22"/>
                          <w:szCs w:val="22"/>
                          <w:u w:val="single"/>
                        </w:rPr>
                        <w:t xml:space="preserve"> New Testament, National Archives of Fiji</w:t>
                      </w:r>
                    </w:p>
                    <w:p w14:paraId="2494739C" w14:textId="77777777" w:rsidR="00E07C1A" w:rsidRPr="00791BE5" w:rsidRDefault="00E07C1A" w:rsidP="00791BE5">
                      <w:pPr>
                        <w:spacing w:after="200"/>
                        <w:rPr>
                          <w:rFonts w:ascii="Arial" w:hAnsi="Arial" w:cs="Arial"/>
                          <w:sz w:val="22"/>
                          <w:szCs w:val="22"/>
                        </w:rPr>
                      </w:pPr>
                      <w:r w:rsidRPr="00791BE5">
                        <w:rPr>
                          <w:rFonts w:ascii="Arial" w:hAnsi="Arial" w:cs="Arial"/>
                          <w:sz w:val="22"/>
                          <w:szCs w:val="22"/>
                        </w:rPr>
                        <w:t xml:space="preserve">This New Testament, translated from the original Greek into </w:t>
                      </w:r>
                      <w:proofErr w:type="spellStart"/>
                      <w:r w:rsidRPr="00791BE5">
                        <w:rPr>
                          <w:rFonts w:ascii="Arial" w:hAnsi="Arial" w:cs="Arial"/>
                          <w:sz w:val="22"/>
                          <w:szCs w:val="22"/>
                        </w:rPr>
                        <w:t>iTaukei</w:t>
                      </w:r>
                      <w:proofErr w:type="spellEnd"/>
                      <w:r w:rsidRPr="00791BE5">
                        <w:rPr>
                          <w:rFonts w:ascii="Arial" w:hAnsi="Arial" w:cs="Arial"/>
                          <w:sz w:val="22"/>
                          <w:szCs w:val="22"/>
                        </w:rPr>
                        <w:t xml:space="preserve"> (the official term for Fijians and their language since 2010) by Methodist missionary Reverend John Hunt with the assistance of indigenous scholars, and printed on the island of </w:t>
                      </w:r>
                      <w:proofErr w:type="spellStart"/>
                      <w:r w:rsidRPr="00791BE5">
                        <w:rPr>
                          <w:rFonts w:ascii="Arial" w:hAnsi="Arial" w:cs="Arial"/>
                          <w:sz w:val="22"/>
                          <w:szCs w:val="22"/>
                        </w:rPr>
                        <w:t>Viwa</w:t>
                      </w:r>
                      <w:proofErr w:type="spellEnd"/>
                      <w:r w:rsidRPr="00791BE5">
                        <w:rPr>
                          <w:rFonts w:ascii="Arial" w:hAnsi="Arial" w:cs="Arial"/>
                          <w:sz w:val="22"/>
                          <w:szCs w:val="22"/>
                        </w:rPr>
                        <w:t xml:space="preserve"> in 1847, is of historical significance for Fiji, and for the history of Methodist missionary endeavour and linguistic developments in the Pacific.</w:t>
                      </w:r>
                    </w:p>
                    <w:p w14:paraId="6E23F30C" w14:textId="77777777" w:rsidR="00E07C1A" w:rsidRPr="00791BE5" w:rsidRDefault="00E07C1A" w:rsidP="00791BE5">
                      <w:pPr>
                        <w:spacing w:after="60"/>
                        <w:rPr>
                          <w:rFonts w:ascii="Arial" w:hAnsi="Arial" w:cs="Arial"/>
                          <w:sz w:val="22"/>
                          <w:szCs w:val="22"/>
                        </w:rPr>
                      </w:pPr>
                      <w:r w:rsidRPr="00791BE5">
                        <w:rPr>
                          <w:rFonts w:ascii="Arial" w:hAnsi="Arial" w:cs="Arial"/>
                          <w:sz w:val="22"/>
                          <w:szCs w:val="22"/>
                        </w:rPr>
                        <w:t xml:space="preserve">Reverend John Hunt was a pioneer Wesleyan missionary, often described as ‘the Apostle of Fiji’, who served there from 1838 until his death in 1848 at the age of 36. Since Reverend Hunt’s first translation in 1847, numerous changes and revisions have been made, and much of the original text has been lost. A compilation of the original text has been undertaken by Pacific church historian Dr Andrew </w:t>
                      </w:r>
                      <w:proofErr w:type="spellStart"/>
                      <w:r w:rsidRPr="00791BE5">
                        <w:rPr>
                          <w:rFonts w:ascii="Arial" w:hAnsi="Arial" w:cs="Arial"/>
                          <w:sz w:val="22"/>
                          <w:szCs w:val="22"/>
                        </w:rPr>
                        <w:t>Thornley</w:t>
                      </w:r>
                      <w:proofErr w:type="spellEnd"/>
                      <w:r w:rsidRPr="00791BE5">
                        <w:rPr>
                          <w:rFonts w:ascii="Arial" w:hAnsi="Arial" w:cs="Arial"/>
                          <w:sz w:val="22"/>
                          <w:szCs w:val="22"/>
                        </w:rPr>
                        <w:t xml:space="preserve"> and </w:t>
                      </w:r>
                      <w:proofErr w:type="spellStart"/>
                      <w:r w:rsidRPr="00791BE5">
                        <w:rPr>
                          <w:rFonts w:ascii="Arial" w:hAnsi="Arial" w:cs="Arial"/>
                          <w:sz w:val="22"/>
                          <w:szCs w:val="22"/>
                        </w:rPr>
                        <w:t>Tauga</w:t>
                      </w:r>
                      <w:proofErr w:type="spellEnd"/>
                      <w:r w:rsidRPr="00791BE5">
                        <w:rPr>
                          <w:rFonts w:ascii="Arial" w:hAnsi="Arial" w:cs="Arial"/>
                          <w:sz w:val="22"/>
                          <w:szCs w:val="22"/>
                        </w:rPr>
                        <w:t xml:space="preserve"> </w:t>
                      </w:r>
                      <w:proofErr w:type="spellStart"/>
                      <w:r w:rsidRPr="00791BE5">
                        <w:rPr>
                          <w:rFonts w:ascii="Arial" w:hAnsi="Arial" w:cs="Arial"/>
                          <w:sz w:val="22"/>
                          <w:szCs w:val="22"/>
                        </w:rPr>
                        <w:t>Vulaono</w:t>
                      </w:r>
                      <w:proofErr w:type="spellEnd"/>
                      <w:r w:rsidRPr="00791BE5">
                        <w:rPr>
                          <w:rFonts w:ascii="Arial" w:hAnsi="Arial" w:cs="Arial"/>
                          <w:sz w:val="22"/>
                          <w:szCs w:val="22"/>
                        </w:rPr>
                        <w:t xml:space="preserve">. Dr </w:t>
                      </w:r>
                      <w:proofErr w:type="spellStart"/>
                      <w:r w:rsidRPr="00791BE5">
                        <w:rPr>
                          <w:rFonts w:ascii="Arial" w:hAnsi="Arial" w:cs="Arial"/>
                          <w:sz w:val="22"/>
                          <w:szCs w:val="22"/>
                        </w:rPr>
                        <w:t>Thornley</w:t>
                      </w:r>
                      <w:proofErr w:type="spellEnd"/>
                      <w:r w:rsidRPr="00791BE5">
                        <w:rPr>
                          <w:rFonts w:ascii="Arial" w:hAnsi="Arial" w:cs="Arial"/>
                          <w:sz w:val="22"/>
                          <w:szCs w:val="22"/>
                        </w:rPr>
                        <w:t xml:space="preserve"> has written:</w:t>
                      </w:r>
                    </w:p>
                    <w:p w14:paraId="74300938" w14:textId="77777777" w:rsidR="00E07C1A" w:rsidRPr="00791BE5" w:rsidRDefault="00E07C1A" w:rsidP="00791BE5">
                      <w:pPr>
                        <w:spacing w:after="200"/>
                        <w:ind w:left="720"/>
                        <w:rPr>
                          <w:rFonts w:ascii="Arial" w:hAnsi="Arial" w:cs="Arial"/>
                          <w:sz w:val="20"/>
                          <w:szCs w:val="20"/>
                        </w:rPr>
                      </w:pPr>
                      <w:r w:rsidRPr="00791BE5">
                        <w:rPr>
                          <w:rFonts w:ascii="Arial" w:hAnsi="Arial" w:cs="Arial"/>
                          <w:sz w:val="20"/>
                          <w:szCs w:val="20"/>
                        </w:rPr>
                        <w:t>John Hunt’s New Testament must be seen as the root of the tree from which all other revisions spring. Without knowledge of Hunt’s translation, our understanding of the Fijian language of the New Testament is incomplete. The root and branches together make up a significant tradition in the development of a Fijian literate culture and contribute to a fuller appreciation of Scripture.</w:t>
                      </w:r>
                    </w:p>
                    <w:p w14:paraId="71DE9EE7" w14:textId="77777777" w:rsidR="00E07C1A" w:rsidRPr="00791BE5" w:rsidRDefault="00E07C1A" w:rsidP="00791BE5">
                      <w:pPr>
                        <w:spacing w:after="200"/>
                        <w:rPr>
                          <w:rFonts w:ascii="Arial" w:hAnsi="Arial" w:cs="Arial"/>
                          <w:sz w:val="22"/>
                          <w:szCs w:val="22"/>
                        </w:rPr>
                      </w:pPr>
                      <w:r w:rsidRPr="00791BE5">
                        <w:rPr>
                          <w:rFonts w:ascii="Arial" w:hAnsi="Arial" w:cs="Arial"/>
                          <w:sz w:val="22"/>
                          <w:szCs w:val="22"/>
                        </w:rPr>
                        <w:t>The New Testament is also likely to have social and spiritual significance for Fiji’s Christian community for its association with a renowned pioneer missionary and the establishment of Methodism in the Fijian islands.</w:t>
                      </w:r>
                    </w:p>
                    <w:p w14:paraId="048303F9" w14:textId="77777777" w:rsidR="00E07C1A" w:rsidRPr="00791BE5" w:rsidRDefault="00E07C1A" w:rsidP="00791BE5">
                      <w:pPr>
                        <w:spacing w:after="200"/>
                        <w:rPr>
                          <w:rFonts w:ascii="Arial" w:hAnsi="Arial" w:cs="Arial"/>
                          <w:sz w:val="22"/>
                          <w:szCs w:val="22"/>
                        </w:rPr>
                      </w:pPr>
                      <w:r w:rsidRPr="00791BE5">
                        <w:rPr>
                          <w:rFonts w:ascii="Arial" w:hAnsi="Arial" w:cs="Arial"/>
                          <w:sz w:val="22"/>
                          <w:szCs w:val="22"/>
                        </w:rPr>
                        <w:t xml:space="preserve">It is thought that the New Testament, considered to be the only surviving copy of the first edition of 300 printed on </w:t>
                      </w:r>
                      <w:proofErr w:type="spellStart"/>
                      <w:r w:rsidRPr="00791BE5">
                        <w:rPr>
                          <w:rFonts w:ascii="Arial" w:hAnsi="Arial" w:cs="Arial"/>
                          <w:sz w:val="22"/>
                          <w:szCs w:val="22"/>
                        </w:rPr>
                        <w:t>Viwa</w:t>
                      </w:r>
                      <w:proofErr w:type="spellEnd"/>
                      <w:r w:rsidRPr="00791BE5">
                        <w:rPr>
                          <w:rFonts w:ascii="Arial" w:hAnsi="Arial" w:cs="Arial"/>
                          <w:sz w:val="22"/>
                          <w:szCs w:val="22"/>
                        </w:rPr>
                        <w:t xml:space="preserve"> by the Methodist Mission Press, was owned originally by Mrs Hunt. It then passed into the hands of the Governor of Fiji, Sir </w:t>
                      </w:r>
                      <w:proofErr w:type="spellStart"/>
                      <w:r w:rsidRPr="00791BE5">
                        <w:rPr>
                          <w:rFonts w:ascii="Arial" w:hAnsi="Arial" w:cs="Arial"/>
                          <w:sz w:val="22"/>
                          <w:szCs w:val="22"/>
                        </w:rPr>
                        <w:t>Everard</w:t>
                      </w:r>
                      <w:proofErr w:type="spellEnd"/>
                      <w:r w:rsidRPr="00791BE5">
                        <w:rPr>
                          <w:rFonts w:ascii="Arial" w:hAnsi="Arial" w:cs="Arial"/>
                          <w:sz w:val="22"/>
                          <w:szCs w:val="22"/>
                        </w:rPr>
                        <w:t xml:space="preserve"> </w:t>
                      </w:r>
                      <w:proofErr w:type="spellStart"/>
                      <w:r w:rsidRPr="00791BE5">
                        <w:rPr>
                          <w:rFonts w:ascii="Arial" w:hAnsi="Arial" w:cs="Arial"/>
                          <w:sz w:val="22"/>
                          <w:szCs w:val="22"/>
                        </w:rPr>
                        <w:t>Imthurn</w:t>
                      </w:r>
                      <w:proofErr w:type="spellEnd"/>
                      <w:r w:rsidRPr="00791BE5">
                        <w:rPr>
                          <w:rFonts w:ascii="Arial" w:hAnsi="Arial" w:cs="Arial"/>
                          <w:sz w:val="22"/>
                          <w:szCs w:val="22"/>
                        </w:rPr>
                        <w:t xml:space="preserve"> (1904-1910), whose faded signature appears at the top of the flyleaf. It was purchased in 1932 from a London bookshop by a former Judge from Suva, Sir Morris Scott, and deposited in the National Archives of Fiji in 1972.</w:t>
                      </w:r>
                    </w:p>
                    <w:p w14:paraId="313C2B45" w14:textId="77777777" w:rsidR="00E07C1A" w:rsidRPr="00791BE5" w:rsidRDefault="00E07C1A" w:rsidP="00791BE5">
                      <w:pPr>
                        <w:spacing w:after="200"/>
                        <w:rPr>
                          <w:rFonts w:ascii="Arial" w:hAnsi="Arial" w:cs="Arial"/>
                          <w:sz w:val="22"/>
                          <w:szCs w:val="22"/>
                        </w:rPr>
                      </w:pPr>
                      <w:r w:rsidRPr="00791BE5">
                        <w:rPr>
                          <w:rFonts w:ascii="Arial" w:hAnsi="Arial" w:cs="Arial"/>
                          <w:sz w:val="22"/>
                          <w:szCs w:val="22"/>
                        </w:rPr>
                        <w:t>This New Testament is an example of a ‘survivor’, a representative item at one time that has now become rare. It is in good condition, and has high interpretive capacity.</w:t>
                      </w:r>
                    </w:p>
                    <w:p w14:paraId="6C54B84D" w14:textId="77777777" w:rsidR="00E07C1A" w:rsidRPr="00791BE5" w:rsidRDefault="00E07C1A" w:rsidP="00791BE5">
                      <w:pPr>
                        <w:spacing w:after="60"/>
                        <w:rPr>
                          <w:rFonts w:ascii="Arial" w:hAnsi="Arial" w:cs="Arial"/>
                          <w:b/>
                          <w:sz w:val="20"/>
                          <w:szCs w:val="20"/>
                        </w:rPr>
                      </w:pPr>
                      <w:r w:rsidRPr="00791BE5">
                        <w:rPr>
                          <w:rFonts w:ascii="Arial" w:hAnsi="Arial" w:cs="Arial"/>
                          <w:b/>
                          <w:sz w:val="20"/>
                          <w:szCs w:val="20"/>
                        </w:rPr>
                        <w:t>References</w:t>
                      </w:r>
                    </w:p>
                    <w:p w14:paraId="092F51B2" w14:textId="77777777" w:rsidR="00E07C1A" w:rsidRPr="00756086" w:rsidRDefault="00E07C1A" w:rsidP="00791BE5">
                      <w:pPr>
                        <w:spacing w:after="60"/>
                        <w:rPr>
                          <w:rFonts w:ascii="Arial" w:hAnsi="Arial" w:cs="Arial"/>
                          <w:sz w:val="22"/>
                          <w:szCs w:val="22"/>
                        </w:rPr>
                      </w:pPr>
                      <w:proofErr w:type="gramStart"/>
                      <w:r w:rsidRPr="00756086">
                        <w:rPr>
                          <w:rFonts w:ascii="Arial" w:hAnsi="Arial" w:cs="Arial"/>
                          <w:sz w:val="22"/>
                          <w:szCs w:val="22"/>
                        </w:rPr>
                        <w:t xml:space="preserve">Peni </w:t>
                      </w:r>
                      <w:proofErr w:type="spellStart"/>
                      <w:r w:rsidRPr="00756086">
                        <w:rPr>
                          <w:rFonts w:ascii="Arial" w:hAnsi="Arial" w:cs="Arial"/>
                          <w:sz w:val="22"/>
                          <w:szCs w:val="22"/>
                        </w:rPr>
                        <w:t>Mudunavonu</w:t>
                      </w:r>
                      <w:proofErr w:type="spellEnd"/>
                      <w:r w:rsidRPr="00756086">
                        <w:rPr>
                          <w:rFonts w:ascii="Arial" w:hAnsi="Arial" w:cs="Arial"/>
                          <w:sz w:val="22"/>
                          <w:szCs w:val="22"/>
                        </w:rPr>
                        <w:t xml:space="preserve">, ‘From cannibalism to Christianity’, </w:t>
                      </w:r>
                      <w:r w:rsidRPr="00756086">
                        <w:rPr>
                          <w:rFonts w:ascii="Arial" w:hAnsi="Arial" w:cs="Arial"/>
                          <w:i/>
                          <w:sz w:val="22"/>
                          <w:szCs w:val="22"/>
                        </w:rPr>
                        <w:t>The Fiji Times Online</w:t>
                      </w:r>
                      <w:r w:rsidRPr="00756086">
                        <w:rPr>
                          <w:rFonts w:ascii="Arial" w:hAnsi="Arial" w:cs="Arial"/>
                          <w:sz w:val="22"/>
                          <w:szCs w:val="22"/>
                        </w:rPr>
                        <w:t>, 2 May 2016.</w:t>
                      </w:r>
                      <w:proofErr w:type="gramEnd"/>
                    </w:p>
                    <w:p w14:paraId="775DC68B" w14:textId="77777777" w:rsidR="00E07C1A" w:rsidRPr="00756086" w:rsidRDefault="00E07C1A" w:rsidP="00791BE5">
                      <w:pPr>
                        <w:spacing w:after="120"/>
                        <w:rPr>
                          <w:rFonts w:ascii="Arial" w:hAnsi="Arial" w:cs="Arial"/>
                          <w:sz w:val="22"/>
                          <w:szCs w:val="22"/>
                        </w:rPr>
                      </w:pPr>
                      <w:r w:rsidRPr="00756086">
                        <w:rPr>
                          <w:rFonts w:ascii="Arial" w:hAnsi="Arial" w:cs="Arial"/>
                          <w:sz w:val="22"/>
                          <w:szCs w:val="22"/>
                        </w:rPr>
                        <w:t xml:space="preserve">‘More about John Hunt pioneer Fiji missionary’, Unity World Blogs, </w:t>
                      </w:r>
                      <w:hyperlink r:id="rId30" w:history="1">
                        <w:r w:rsidRPr="00756086">
                          <w:rPr>
                            <w:rStyle w:val="Hyperlink"/>
                            <w:rFonts w:ascii="Arial" w:hAnsi="Arial" w:cs="Arial"/>
                            <w:sz w:val="22"/>
                            <w:szCs w:val="22"/>
                          </w:rPr>
                          <w:t>https://unitingworld.org.au/blogs/more-about-john-hunt-pioneer-fiji-missionary</w:t>
                        </w:r>
                      </w:hyperlink>
                      <w:r w:rsidRPr="00756086">
                        <w:rPr>
                          <w:rFonts w:ascii="Arial" w:hAnsi="Arial" w:cs="Arial"/>
                          <w:sz w:val="22"/>
                          <w:szCs w:val="22"/>
                        </w:rPr>
                        <w:t>, accessed 1 October 2017.</w:t>
                      </w:r>
                    </w:p>
                    <w:p w14:paraId="44EC82B1" w14:textId="6C6E5E55" w:rsidR="00E07C1A" w:rsidRDefault="00E07C1A"/>
                  </w:txbxContent>
                </v:textbox>
              </v:shape>
            </w:pict>
          </mc:Fallback>
        </mc:AlternateContent>
      </w:r>
      <w:bookmarkEnd w:id="39"/>
      <w:bookmarkEnd w:id="40"/>
      <w:bookmarkEnd w:id="41"/>
    </w:p>
    <w:p w14:paraId="1F8CAC34" w14:textId="77777777" w:rsidR="00791BE5" w:rsidRDefault="00791BE5">
      <w:pPr>
        <w:rPr>
          <w:rFonts w:asciiTheme="majorHAnsi" w:eastAsiaTheme="majorEastAsia" w:hAnsiTheme="majorHAnsi" w:cstheme="majorBidi"/>
          <w:color w:val="2E74B5" w:themeColor="accent1" w:themeShade="BF"/>
          <w:sz w:val="32"/>
          <w:szCs w:val="32"/>
        </w:rPr>
      </w:pPr>
      <w:r>
        <w:br w:type="page"/>
      </w:r>
    </w:p>
    <w:p w14:paraId="65826B48" w14:textId="7B80F1E7" w:rsidR="001B39AC" w:rsidRPr="006304E5" w:rsidRDefault="001B39AC" w:rsidP="00791BE5">
      <w:pPr>
        <w:pStyle w:val="Heading1"/>
        <w:spacing w:before="360" w:after="200"/>
        <w:rPr>
          <w:rFonts w:ascii="Arial" w:hAnsi="Arial" w:cs="Arial"/>
          <w:b/>
          <w:color w:val="auto"/>
        </w:rPr>
      </w:pPr>
      <w:bookmarkStart w:id="45" w:name="_Toc528681821"/>
      <w:r w:rsidRPr="006304E5">
        <w:rPr>
          <w:rFonts w:ascii="Arial" w:hAnsi="Arial" w:cs="Arial"/>
          <w:b/>
          <w:color w:val="auto"/>
        </w:rPr>
        <w:lastRenderedPageBreak/>
        <w:t>Significance assessment and disaster planning</w:t>
      </w:r>
      <w:bookmarkEnd w:id="45"/>
    </w:p>
    <w:p w14:paraId="14A0BA94" w14:textId="517D4621" w:rsidR="008156C2" w:rsidRPr="00791BE5" w:rsidRDefault="00A51DD3">
      <w:pPr>
        <w:spacing w:after="200"/>
        <w:rPr>
          <w:rFonts w:ascii="Arial" w:hAnsi="Arial" w:cs="Arial"/>
          <w:sz w:val="22"/>
          <w:szCs w:val="22"/>
        </w:rPr>
      </w:pPr>
      <w:r w:rsidRPr="00791BE5">
        <w:rPr>
          <w:rFonts w:ascii="Arial" w:hAnsi="Arial" w:cs="Arial"/>
          <w:sz w:val="22"/>
          <w:szCs w:val="22"/>
        </w:rPr>
        <w:t xml:space="preserve">Once you have researched and written your </w:t>
      </w:r>
      <w:r w:rsidR="001D6EB5" w:rsidRPr="00791BE5">
        <w:rPr>
          <w:rFonts w:ascii="Arial" w:hAnsi="Arial" w:cs="Arial"/>
          <w:sz w:val="22"/>
          <w:szCs w:val="22"/>
        </w:rPr>
        <w:t>S</w:t>
      </w:r>
      <w:r w:rsidRPr="00791BE5">
        <w:rPr>
          <w:rFonts w:ascii="Arial" w:hAnsi="Arial" w:cs="Arial"/>
          <w:sz w:val="22"/>
          <w:szCs w:val="22"/>
        </w:rPr>
        <w:t xml:space="preserve">tatement of </w:t>
      </w:r>
      <w:r w:rsidR="001D6EB5" w:rsidRPr="00791BE5">
        <w:rPr>
          <w:rFonts w:ascii="Arial" w:hAnsi="Arial" w:cs="Arial"/>
          <w:sz w:val="22"/>
          <w:szCs w:val="22"/>
        </w:rPr>
        <w:t>S</w:t>
      </w:r>
      <w:r w:rsidRPr="00791BE5">
        <w:rPr>
          <w:rFonts w:ascii="Arial" w:hAnsi="Arial" w:cs="Arial"/>
          <w:sz w:val="22"/>
          <w:szCs w:val="22"/>
        </w:rPr>
        <w:t xml:space="preserve">ignificance, the next stage </w:t>
      </w:r>
      <w:r w:rsidR="002C2BF3" w:rsidRPr="00791BE5">
        <w:rPr>
          <w:rFonts w:ascii="Arial" w:hAnsi="Arial" w:cs="Arial"/>
          <w:sz w:val="22"/>
          <w:szCs w:val="22"/>
        </w:rPr>
        <w:t xml:space="preserve">is </w:t>
      </w:r>
      <w:r w:rsidRPr="00791BE5">
        <w:rPr>
          <w:rFonts w:ascii="Arial" w:hAnsi="Arial" w:cs="Arial"/>
          <w:sz w:val="22"/>
          <w:szCs w:val="22"/>
        </w:rPr>
        <w:t>how you and your organisation act on it</w:t>
      </w:r>
      <w:r w:rsidR="002C2BF3" w:rsidRPr="00791BE5">
        <w:rPr>
          <w:rFonts w:ascii="Arial" w:hAnsi="Arial" w:cs="Arial"/>
          <w:sz w:val="22"/>
          <w:szCs w:val="22"/>
        </w:rPr>
        <w:t xml:space="preserve"> or intend to use it</w:t>
      </w:r>
      <w:r w:rsidRPr="00791BE5">
        <w:rPr>
          <w:rFonts w:ascii="Arial" w:hAnsi="Arial" w:cs="Arial"/>
          <w:sz w:val="22"/>
          <w:szCs w:val="22"/>
        </w:rPr>
        <w:t xml:space="preserve">. As mentioned earlier in this guideline, organisations undertake a </w:t>
      </w:r>
      <w:r w:rsidR="00EB551A" w:rsidRPr="00791BE5">
        <w:rPr>
          <w:rFonts w:ascii="Arial" w:hAnsi="Arial" w:cs="Arial"/>
          <w:sz w:val="22"/>
          <w:szCs w:val="22"/>
        </w:rPr>
        <w:t>significance assessment for many reasons so there may be different recommendations, action and policies to come out of this process.</w:t>
      </w:r>
    </w:p>
    <w:p w14:paraId="49D463AC" w14:textId="7801FFD8" w:rsidR="00682CCE" w:rsidRPr="00791BE5" w:rsidRDefault="009040CD" w:rsidP="00791BE5">
      <w:pPr>
        <w:spacing w:after="60"/>
        <w:rPr>
          <w:rFonts w:ascii="Arial" w:hAnsi="Arial" w:cs="Arial"/>
          <w:sz w:val="22"/>
          <w:szCs w:val="22"/>
        </w:rPr>
      </w:pPr>
      <w:r w:rsidRPr="00791BE5">
        <w:rPr>
          <w:rFonts w:ascii="Arial" w:hAnsi="Arial" w:cs="Arial"/>
          <w:sz w:val="22"/>
          <w:szCs w:val="22"/>
        </w:rPr>
        <w:t>Your</w:t>
      </w:r>
      <w:r w:rsidR="00527782" w:rsidRPr="00791BE5">
        <w:rPr>
          <w:rFonts w:ascii="Arial" w:hAnsi="Arial" w:cs="Arial"/>
          <w:sz w:val="22"/>
          <w:szCs w:val="22"/>
        </w:rPr>
        <w:t xml:space="preserve"> significance assessment will assist in your disaster </w:t>
      </w:r>
      <w:r w:rsidRPr="00791BE5">
        <w:rPr>
          <w:rFonts w:ascii="Arial" w:hAnsi="Arial" w:cs="Arial"/>
          <w:sz w:val="22"/>
          <w:szCs w:val="22"/>
        </w:rPr>
        <w:t xml:space="preserve">preparedness </w:t>
      </w:r>
      <w:r w:rsidR="00527782" w:rsidRPr="00791BE5">
        <w:rPr>
          <w:rFonts w:ascii="Arial" w:hAnsi="Arial" w:cs="Arial"/>
          <w:sz w:val="22"/>
          <w:szCs w:val="22"/>
        </w:rPr>
        <w:t>planning by i</w:t>
      </w:r>
      <w:r w:rsidR="00682CCE" w:rsidRPr="00791BE5">
        <w:rPr>
          <w:rFonts w:ascii="Arial" w:hAnsi="Arial" w:cs="Arial"/>
          <w:sz w:val="22"/>
          <w:szCs w:val="22"/>
        </w:rPr>
        <w:t xml:space="preserve">nforming your collection management decisions about your </w:t>
      </w:r>
      <w:r w:rsidR="00527782" w:rsidRPr="00791BE5">
        <w:rPr>
          <w:rFonts w:ascii="Arial" w:hAnsi="Arial" w:cs="Arial"/>
          <w:sz w:val="22"/>
          <w:szCs w:val="22"/>
        </w:rPr>
        <w:t xml:space="preserve">most significant </w:t>
      </w:r>
      <w:r w:rsidR="00CF5D20" w:rsidRPr="00791BE5">
        <w:rPr>
          <w:rFonts w:ascii="Arial" w:hAnsi="Arial" w:cs="Arial"/>
          <w:sz w:val="22"/>
          <w:szCs w:val="22"/>
        </w:rPr>
        <w:t>record</w:t>
      </w:r>
      <w:r w:rsidR="00DA0E1D" w:rsidRPr="00791BE5">
        <w:rPr>
          <w:rFonts w:ascii="Arial" w:hAnsi="Arial" w:cs="Arial"/>
          <w:sz w:val="22"/>
          <w:szCs w:val="22"/>
        </w:rPr>
        <w:t>s or collections.</w:t>
      </w:r>
      <w:r w:rsidR="00682CCE" w:rsidRPr="00791BE5">
        <w:rPr>
          <w:rFonts w:ascii="Arial" w:hAnsi="Arial" w:cs="Arial"/>
          <w:sz w:val="22"/>
          <w:szCs w:val="22"/>
        </w:rPr>
        <w:t xml:space="preserve"> This can include ensuring that significant </w:t>
      </w:r>
      <w:r w:rsidR="00CF5D20" w:rsidRPr="00791BE5">
        <w:rPr>
          <w:rFonts w:ascii="Arial" w:hAnsi="Arial" w:cs="Arial"/>
          <w:sz w:val="22"/>
          <w:szCs w:val="22"/>
        </w:rPr>
        <w:t>record</w:t>
      </w:r>
      <w:r w:rsidR="00682CCE" w:rsidRPr="00791BE5">
        <w:rPr>
          <w:rFonts w:ascii="Arial" w:hAnsi="Arial" w:cs="Arial"/>
          <w:sz w:val="22"/>
          <w:szCs w:val="22"/>
        </w:rPr>
        <w:t>s or collections are:</w:t>
      </w:r>
    </w:p>
    <w:p w14:paraId="13988C12" w14:textId="2FDBA735" w:rsidR="00682CCE" w:rsidRPr="00791BE5" w:rsidRDefault="00682CCE" w:rsidP="00791BE5">
      <w:pPr>
        <w:pStyle w:val="ListParagraph"/>
        <w:numPr>
          <w:ilvl w:val="0"/>
          <w:numId w:val="33"/>
        </w:numPr>
        <w:spacing w:after="60"/>
        <w:ind w:left="851" w:hanging="284"/>
        <w:contextualSpacing w:val="0"/>
        <w:rPr>
          <w:rFonts w:ascii="Arial" w:hAnsi="Arial" w:cs="Arial"/>
          <w:sz w:val="22"/>
          <w:szCs w:val="22"/>
        </w:rPr>
      </w:pPr>
      <w:r w:rsidRPr="00791BE5">
        <w:rPr>
          <w:rFonts w:ascii="Arial" w:hAnsi="Arial" w:cs="Arial"/>
          <w:sz w:val="22"/>
          <w:szCs w:val="22"/>
        </w:rPr>
        <w:t>stored appropriately (including appropriate environmental protection) so as to mitigate the risk of damag</w:t>
      </w:r>
      <w:r w:rsidR="00791BE5">
        <w:rPr>
          <w:rFonts w:ascii="Arial" w:hAnsi="Arial" w:cs="Arial"/>
          <w:sz w:val="22"/>
          <w:szCs w:val="22"/>
        </w:rPr>
        <w:t>e from disasters or emergencies</w:t>
      </w:r>
    </w:p>
    <w:p w14:paraId="5887D9CA" w14:textId="27E00614" w:rsidR="00682CCE" w:rsidRPr="00791BE5" w:rsidRDefault="00682CCE" w:rsidP="00791BE5">
      <w:pPr>
        <w:pStyle w:val="ListParagraph"/>
        <w:numPr>
          <w:ilvl w:val="0"/>
          <w:numId w:val="33"/>
        </w:numPr>
        <w:spacing w:after="60"/>
        <w:ind w:left="851" w:hanging="284"/>
        <w:contextualSpacing w:val="0"/>
        <w:rPr>
          <w:rFonts w:ascii="Arial" w:hAnsi="Arial" w:cs="Arial"/>
          <w:sz w:val="22"/>
          <w:szCs w:val="22"/>
        </w:rPr>
      </w:pPr>
      <w:r w:rsidRPr="00791BE5">
        <w:rPr>
          <w:rFonts w:ascii="Arial" w:hAnsi="Arial" w:cs="Arial"/>
          <w:sz w:val="22"/>
          <w:szCs w:val="22"/>
        </w:rPr>
        <w:t>housed</w:t>
      </w:r>
      <w:r w:rsidR="00756086">
        <w:rPr>
          <w:rFonts w:ascii="Arial" w:hAnsi="Arial" w:cs="Arial"/>
          <w:sz w:val="22"/>
          <w:szCs w:val="22"/>
        </w:rPr>
        <w:t>,</w:t>
      </w:r>
      <w:r w:rsidRPr="00791BE5">
        <w:rPr>
          <w:rFonts w:ascii="Arial" w:hAnsi="Arial" w:cs="Arial"/>
          <w:sz w:val="22"/>
          <w:szCs w:val="22"/>
        </w:rPr>
        <w:t xml:space="preserve"> </w:t>
      </w:r>
      <w:r w:rsidR="00FB3957" w:rsidRPr="00791BE5">
        <w:rPr>
          <w:rFonts w:ascii="Arial" w:hAnsi="Arial" w:cs="Arial"/>
          <w:sz w:val="22"/>
          <w:szCs w:val="22"/>
        </w:rPr>
        <w:t>and their whereabouts documented</w:t>
      </w:r>
      <w:r w:rsidR="00756086">
        <w:rPr>
          <w:rFonts w:ascii="Arial" w:hAnsi="Arial" w:cs="Arial"/>
          <w:sz w:val="22"/>
          <w:szCs w:val="22"/>
        </w:rPr>
        <w:t>,</w:t>
      </w:r>
      <w:r w:rsidR="00FB3957" w:rsidRPr="00791BE5">
        <w:rPr>
          <w:rFonts w:ascii="Arial" w:hAnsi="Arial" w:cs="Arial"/>
          <w:sz w:val="22"/>
          <w:szCs w:val="22"/>
        </w:rPr>
        <w:t xml:space="preserve"> </w:t>
      </w:r>
      <w:r w:rsidRPr="00791BE5">
        <w:rPr>
          <w:rFonts w:ascii="Arial" w:hAnsi="Arial" w:cs="Arial"/>
          <w:sz w:val="22"/>
          <w:szCs w:val="22"/>
        </w:rPr>
        <w:t>so they are easily loc</w:t>
      </w:r>
      <w:r w:rsidR="00791BE5">
        <w:rPr>
          <w:rFonts w:ascii="Arial" w:hAnsi="Arial" w:cs="Arial"/>
          <w:sz w:val="22"/>
          <w:szCs w:val="22"/>
        </w:rPr>
        <w:t>ated in the event of a disaster</w:t>
      </w:r>
    </w:p>
    <w:p w14:paraId="3648CB2F" w14:textId="31E51D83" w:rsidR="00682CCE" w:rsidRPr="00791BE5" w:rsidRDefault="00682CCE" w:rsidP="00791BE5">
      <w:pPr>
        <w:pStyle w:val="ListParagraph"/>
        <w:numPr>
          <w:ilvl w:val="0"/>
          <w:numId w:val="33"/>
        </w:numPr>
        <w:spacing w:after="60"/>
        <w:ind w:left="851" w:hanging="284"/>
        <w:contextualSpacing w:val="0"/>
        <w:rPr>
          <w:rFonts w:ascii="Arial" w:hAnsi="Arial" w:cs="Arial"/>
          <w:sz w:val="22"/>
          <w:szCs w:val="22"/>
        </w:rPr>
      </w:pPr>
      <w:r w:rsidRPr="00791BE5">
        <w:rPr>
          <w:rFonts w:ascii="Arial" w:hAnsi="Arial" w:cs="Arial"/>
          <w:sz w:val="22"/>
          <w:szCs w:val="22"/>
        </w:rPr>
        <w:t>prioritised for rescue and salvage action</w:t>
      </w:r>
      <w:r w:rsidR="00791BE5">
        <w:rPr>
          <w:rFonts w:ascii="Arial" w:hAnsi="Arial" w:cs="Arial"/>
          <w:sz w:val="22"/>
          <w:szCs w:val="22"/>
        </w:rPr>
        <w:t xml:space="preserve"> as part of a disaster recovery</w:t>
      </w:r>
    </w:p>
    <w:p w14:paraId="399A39BD" w14:textId="50F63946" w:rsidR="002C2BF3" w:rsidRPr="00791BE5" w:rsidRDefault="00682CCE" w:rsidP="008E595D">
      <w:pPr>
        <w:pStyle w:val="ListParagraph"/>
        <w:numPr>
          <w:ilvl w:val="0"/>
          <w:numId w:val="33"/>
        </w:numPr>
        <w:spacing w:after="200"/>
        <w:ind w:left="851" w:hanging="284"/>
        <w:contextualSpacing w:val="0"/>
        <w:rPr>
          <w:rFonts w:ascii="Arial" w:hAnsi="Arial" w:cs="Arial"/>
          <w:sz w:val="22"/>
          <w:szCs w:val="22"/>
        </w:rPr>
      </w:pPr>
      <w:proofErr w:type="gramStart"/>
      <w:r w:rsidRPr="00791BE5">
        <w:rPr>
          <w:rFonts w:ascii="Arial" w:hAnsi="Arial" w:cs="Arial"/>
          <w:sz w:val="22"/>
          <w:szCs w:val="22"/>
        </w:rPr>
        <w:t>known</w:t>
      </w:r>
      <w:proofErr w:type="gramEnd"/>
      <w:r w:rsidRPr="00791BE5">
        <w:rPr>
          <w:rFonts w:ascii="Arial" w:hAnsi="Arial" w:cs="Arial"/>
          <w:sz w:val="22"/>
          <w:szCs w:val="22"/>
        </w:rPr>
        <w:t xml:space="preserve"> to disaster team memb</w:t>
      </w:r>
      <w:r w:rsidR="00FB3957" w:rsidRPr="00791BE5">
        <w:rPr>
          <w:rFonts w:ascii="Arial" w:hAnsi="Arial" w:cs="Arial"/>
          <w:sz w:val="22"/>
          <w:szCs w:val="22"/>
        </w:rPr>
        <w:t>ers to allow for early response.</w:t>
      </w:r>
    </w:p>
    <w:p w14:paraId="11001B2F" w14:textId="0677B060" w:rsidR="002C2BF3" w:rsidRPr="00791BE5" w:rsidRDefault="002C2BF3" w:rsidP="0060433B">
      <w:pPr>
        <w:spacing w:after="360"/>
        <w:rPr>
          <w:rFonts w:ascii="Arial" w:hAnsi="Arial" w:cs="Arial"/>
          <w:sz w:val="22"/>
          <w:szCs w:val="22"/>
        </w:rPr>
      </w:pPr>
      <w:r w:rsidRPr="00791BE5">
        <w:rPr>
          <w:rFonts w:ascii="Arial" w:hAnsi="Arial" w:cs="Arial"/>
          <w:sz w:val="22"/>
          <w:szCs w:val="22"/>
        </w:rPr>
        <w:t>For example, you may wish to use your significance assessment to assist in developing a list of ‘</w:t>
      </w:r>
      <w:r w:rsidR="00044A52" w:rsidRPr="00791BE5">
        <w:rPr>
          <w:rFonts w:ascii="Arial" w:hAnsi="Arial" w:cs="Arial"/>
          <w:sz w:val="22"/>
          <w:szCs w:val="22"/>
        </w:rPr>
        <w:t>iconic items’. Thes</w:t>
      </w:r>
      <w:r w:rsidRPr="00791BE5">
        <w:rPr>
          <w:rFonts w:ascii="Arial" w:hAnsi="Arial" w:cs="Arial"/>
          <w:sz w:val="22"/>
          <w:szCs w:val="22"/>
        </w:rPr>
        <w:t>e are the collection items that you would save first in the event of a disaster, or would be your highest priority in terms of salvage and recovery actions. For government archives, these items may include your nation’s ‘birth’ documents, original constitut</w:t>
      </w:r>
      <w:r w:rsidR="006304E5">
        <w:rPr>
          <w:rFonts w:ascii="Arial" w:hAnsi="Arial" w:cs="Arial"/>
          <w:sz w:val="22"/>
          <w:szCs w:val="22"/>
        </w:rPr>
        <w:t>ion</w:t>
      </w:r>
      <w:r w:rsidRPr="00791BE5">
        <w:rPr>
          <w:rFonts w:ascii="Arial" w:hAnsi="Arial" w:cs="Arial"/>
          <w:sz w:val="22"/>
          <w:szCs w:val="22"/>
        </w:rPr>
        <w:t xml:space="preserve"> and/or other such politically significant records.</w:t>
      </w:r>
    </w:p>
    <w:p w14:paraId="40E4C020" w14:textId="1B230F7D" w:rsidR="008156C2" w:rsidRPr="006304E5" w:rsidRDefault="00E07C1A" w:rsidP="008E595D">
      <w:pPr>
        <w:pStyle w:val="Heading1"/>
        <w:spacing w:before="360" w:after="200"/>
        <w:rPr>
          <w:rFonts w:ascii="Arial" w:hAnsi="Arial" w:cs="Arial"/>
          <w:b/>
          <w:color w:val="auto"/>
        </w:rPr>
      </w:pPr>
      <w:bookmarkStart w:id="46" w:name="_Toc528681822"/>
      <w:r w:rsidRPr="006304E5">
        <w:rPr>
          <w:rFonts w:ascii="Arial" w:hAnsi="Arial" w:cs="Arial"/>
          <w:b/>
          <w:color w:val="auto"/>
        </w:rPr>
        <w:t>Additional resources</w:t>
      </w:r>
      <w:bookmarkEnd w:id="46"/>
    </w:p>
    <w:p w14:paraId="013AAF9E" w14:textId="30DB1E12" w:rsidR="007D09BE" w:rsidRPr="008E595D" w:rsidRDefault="00600DF0" w:rsidP="008156C2">
      <w:pPr>
        <w:rPr>
          <w:rFonts w:ascii="Arial" w:hAnsi="Arial" w:cs="Arial"/>
          <w:sz w:val="22"/>
          <w:szCs w:val="22"/>
        </w:rPr>
      </w:pPr>
      <w:r>
        <w:rPr>
          <w:rFonts w:ascii="Arial" w:hAnsi="Arial" w:cs="Arial"/>
          <w:sz w:val="22"/>
          <w:szCs w:val="22"/>
        </w:rPr>
        <w:t>National Archives of Australia 2015,</w:t>
      </w:r>
      <w:r w:rsidR="007D09BE" w:rsidRPr="008E595D">
        <w:rPr>
          <w:rFonts w:ascii="Arial" w:hAnsi="Arial" w:cs="Arial"/>
          <w:sz w:val="22"/>
          <w:szCs w:val="22"/>
        </w:rPr>
        <w:t xml:space="preserve"> </w:t>
      </w:r>
      <w:proofErr w:type="gramStart"/>
      <w:r w:rsidR="007D09BE" w:rsidRPr="00600DF0">
        <w:rPr>
          <w:rFonts w:ascii="Arial" w:hAnsi="Arial" w:cs="Arial"/>
          <w:i/>
          <w:sz w:val="22"/>
          <w:szCs w:val="22"/>
        </w:rPr>
        <w:t>What</w:t>
      </w:r>
      <w:proofErr w:type="gramEnd"/>
      <w:r w:rsidR="007D09BE" w:rsidRPr="00600DF0">
        <w:rPr>
          <w:rFonts w:ascii="Arial" w:hAnsi="Arial" w:cs="Arial"/>
          <w:i/>
          <w:sz w:val="22"/>
          <w:szCs w:val="22"/>
        </w:rPr>
        <w:t xml:space="preserve"> we keep: Principles for selecting the Australian Government’s national archives</w:t>
      </w:r>
      <w:r w:rsidR="007D09BE" w:rsidRPr="008E595D">
        <w:rPr>
          <w:rFonts w:ascii="Arial" w:hAnsi="Arial" w:cs="Arial"/>
          <w:sz w:val="22"/>
          <w:szCs w:val="22"/>
        </w:rPr>
        <w:t xml:space="preserve">, </w:t>
      </w:r>
      <w:hyperlink r:id="rId31" w:history="1">
        <w:r w:rsidR="007D09BE" w:rsidRPr="008E595D">
          <w:rPr>
            <w:rStyle w:val="Hyperlink"/>
            <w:rFonts w:ascii="Arial" w:hAnsi="Arial" w:cs="Arial"/>
            <w:sz w:val="22"/>
            <w:szCs w:val="22"/>
          </w:rPr>
          <w:t>http://www.naa.gov.au/information-management/selecting-national-archives/</w:t>
        </w:r>
      </w:hyperlink>
    </w:p>
    <w:p w14:paraId="0DDC1646" w14:textId="77777777" w:rsidR="007D09BE" w:rsidRPr="008E595D" w:rsidRDefault="007D09BE" w:rsidP="008156C2">
      <w:pPr>
        <w:rPr>
          <w:rFonts w:ascii="Arial" w:hAnsi="Arial" w:cs="Arial"/>
          <w:sz w:val="22"/>
          <w:szCs w:val="22"/>
        </w:rPr>
      </w:pPr>
    </w:p>
    <w:p w14:paraId="6BF25126" w14:textId="038E21F1" w:rsidR="008156C2" w:rsidRPr="008E595D" w:rsidRDefault="00DA0E1D" w:rsidP="008156C2">
      <w:pPr>
        <w:rPr>
          <w:rFonts w:ascii="Arial" w:hAnsi="Arial" w:cs="Arial"/>
          <w:sz w:val="22"/>
          <w:szCs w:val="22"/>
        </w:rPr>
      </w:pPr>
      <w:r w:rsidRPr="008E595D">
        <w:rPr>
          <w:rFonts w:ascii="Arial" w:hAnsi="Arial" w:cs="Arial"/>
          <w:sz w:val="22"/>
          <w:szCs w:val="22"/>
        </w:rPr>
        <w:t xml:space="preserve">Russell, R &amp; </w:t>
      </w:r>
      <w:proofErr w:type="spellStart"/>
      <w:r w:rsidRPr="008E595D">
        <w:rPr>
          <w:rFonts w:ascii="Arial" w:hAnsi="Arial" w:cs="Arial"/>
          <w:sz w:val="22"/>
          <w:szCs w:val="22"/>
        </w:rPr>
        <w:t>Winkworth</w:t>
      </w:r>
      <w:proofErr w:type="spellEnd"/>
      <w:r w:rsidRPr="008E595D">
        <w:rPr>
          <w:rFonts w:ascii="Arial" w:hAnsi="Arial" w:cs="Arial"/>
          <w:sz w:val="22"/>
          <w:szCs w:val="22"/>
        </w:rPr>
        <w:t xml:space="preserve">, K </w:t>
      </w:r>
      <w:r w:rsidR="00600DF0">
        <w:rPr>
          <w:rFonts w:ascii="Arial" w:hAnsi="Arial" w:cs="Arial"/>
          <w:sz w:val="22"/>
          <w:szCs w:val="22"/>
        </w:rPr>
        <w:t>2009,</w:t>
      </w:r>
      <w:r w:rsidR="00DF6CC3" w:rsidRPr="008E595D">
        <w:rPr>
          <w:rFonts w:ascii="Arial" w:hAnsi="Arial" w:cs="Arial"/>
          <w:sz w:val="22"/>
          <w:szCs w:val="22"/>
        </w:rPr>
        <w:t xml:space="preserve"> </w:t>
      </w:r>
      <w:r w:rsidR="008156C2" w:rsidRPr="00600DF0">
        <w:rPr>
          <w:rFonts w:ascii="Arial" w:hAnsi="Arial" w:cs="Arial"/>
          <w:i/>
          <w:sz w:val="22"/>
          <w:szCs w:val="22"/>
        </w:rPr>
        <w:t>Significance 2.0</w:t>
      </w:r>
      <w:r w:rsidRPr="00600DF0">
        <w:rPr>
          <w:rFonts w:ascii="Arial" w:hAnsi="Arial" w:cs="Arial"/>
          <w:i/>
          <w:sz w:val="22"/>
          <w:szCs w:val="22"/>
        </w:rPr>
        <w:t xml:space="preserve"> – a guide to assessing the significance of collections, </w:t>
      </w:r>
      <w:r w:rsidRPr="008E595D">
        <w:rPr>
          <w:rFonts w:ascii="Arial" w:hAnsi="Arial" w:cs="Arial"/>
          <w:sz w:val="22"/>
          <w:szCs w:val="22"/>
        </w:rPr>
        <w:t>Collections Council of Australi</w:t>
      </w:r>
      <w:r w:rsidR="00600DF0">
        <w:rPr>
          <w:rFonts w:ascii="Arial" w:hAnsi="Arial" w:cs="Arial"/>
          <w:sz w:val="22"/>
          <w:szCs w:val="22"/>
        </w:rPr>
        <w:t xml:space="preserve">a, </w:t>
      </w:r>
      <w:hyperlink r:id="rId32" w:history="1">
        <w:r w:rsidR="00893970" w:rsidRPr="008E595D">
          <w:rPr>
            <w:rStyle w:val="Hyperlink"/>
            <w:rFonts w:ascii="Arial" w:hAnsi="Arial" w:cs="Arial"/>
            <w:sz w:val="22"/>
            <w:szCs w:val="22"/>
          </w:rPr>
          <w:t>https://www.arts.gov.au/sites/g/files/net1761/f/significance-2.0.pdf</w:t>
        </w:r>
      </w:hyperlink>
      <w:r w:rsidR="00893970" w:rsidRPr="008E595D">
        <w:rPr>
          <w:rFonts w:ascii="Arial" w:hAnsi="Arial" w:cs="Arial"/>
          <w:sz w:val="22"/>
          <w:szCs w:val="22"/>
        </w:rPr>
        <w:t xml:space="preserve"> </w:t>
      </w:r>
    </w:p>
    <w:p w14:paraId="4B981C5C" w14:textId="77777777" w:rsidR="00DA0E1D" w:rsidRPr="008E595D" w:rsidRDefault="00DA0E1D" w:rsidP="008156C2">
      <w:pPr>
        <w:rPr>
          <w:rFonts w:ascii="Arial" w:hAnsi="Arial" w:cs="Arial"/>
          <w:sz w:val="22"/>
          <w:szCs w:val="22"/>
        </w:rPr>
      </w:pPr>
    </w:p>
    <w:p w14:paraId="0D151888" w14:textId="0606D083" w:rsidR="004373CA" w:rsidRPr="008E595D" w:rsidRDefault="00600DF0" w:rsidP="004373CA">
      <w:pPr>
        <w:rPr>
          <w:rFonts w:ascii="Arial" w:hAnsi="Arial" w:cs="Arial"/>
          <w:sz w:val="22"/>
          <w:szCs w:val="22"/>
        </w:rPr>
      </w:pPr>
      <w:r w:rsidRPr="008E595D">
        <w:rPr>
          <w:rFonts w:ascii="Arial" w:hAnsi="Arial" w:cs="Arial"/>
          <w:sz w:val="22"/>
          <w:szCs w:val="22"/>
        </w:rPr>
        <w:t xml:space="preserve">Russell, R &amp; </w:t>
      </w:r>
      <w:proofErr w:type="spellStart"/>
      <w:r w:rsidRPr="008E595D">
        <w:rPr>
          <w:rFonts w:ascii="Arial" w:hAnsi="Arial" w:cs="Arial"/>
          <w:sz w:val="22"/>
          <w:szCs w:val="22"/>
        </w:rPr>
        <w:t>Winkworth</w:t>
      </w:r>
      <w:proofErr w:type="spellEnd"/>
      <w:r w:rsidRPr="008E595D">
        <w:rPr>
          <w:rFonts w:ascii="Arial" w:hAnsi="Arial" w:cs="Arial"/>
          <w:sz w:val="22"/>
          <w:szCs w:val="22"/>
        </w:rPr>
        <w:t xml:space="preserve">, K </w:t>
      </w:r>
      <w:r>
        <w:rPr>
          <w:rFonts w:ascii="Arial" w:hAnsi="Arial" w:cs="Arial"/>
          <w:sz w:val="22"/>
          <w:szCs w:val="22"/>
        </w:rPr>
        <w:t xml:space="preserve">2001, </w:t>
      </w:r>
      <w:r w:rsidR="004373CA" w:rsidRPr="00600DF0">
        <w:rPr>
          <w:rFonts w:ascii="Arial" w:hAnsi="Arial" w:cs="Arial"/>
          <w:i/>
          <w:sz w:val="22"/>
          <w:szCs w:val="22"/>
        </w:rPr>
        <w:t xml:space="preserve">Significance – a guide to assessing the significance of </w:t>
      </w:r>
      <w:r w:rsidR="00937C9E" w:rsidRPr="00600DF0">
        <w:rPr>
          <w:rFonts w:ascii="Arial" w:hAnsi="Arial" w:cs="Arial"/>
          <w:i/>
          <w:sz w:val="22"/>
          <w:szCs w:val="22"/>
        </w:rPr>
        <w:t xml:space="preserve">cultural heritage objects and </w:t>
      </w:r>
      <w:r w:rsidR="004373CA" w:rsidRPr="00600DF0">
        <w:rPr>
          <w:rFonts w:ascii="Arial" w:hAnsi="Arial" w:cs="Arial"/>
          <w:i/>
          <w:sz w:val="22"/>
          <w:szCs w:val="22"/>
        </w:rPr>
        <w:t>collections,</w:t>
      </w:r>
      <w:r w:rsidR="004373CA" w:rsidRPr="008E595D">
        <w:rPr>
          <w:rFonts w:ascii="Arial" w:hAnsi="Arial" w:cs="Arial"/>
          <w:sz w:val="22"/>
          <w:szCs w:val="22"/>
        </w:rPr>
        <w:t xml:space="preserve"> </w:t>
      </w:r>
      <w:r w:rsidR="00937C9E" w:rsidRPr="008E595D">
        <w:rPr>
          <w:rFonts w:ascii="Arial" w:hAnsi="Arial" w:cs="Arial"/>
          <w:sz w:val="22"/>
          <w:szCs w:val="22"/>
        </w:rPr>
        <w:t xml:space="preserve">Heritage </w:t>
      </w:r>
      <w:r w:rsidR="004373CA" w:rsidRPr="008E595D">
        <w:rPr>
          <w:rFonts w:ascii="Arial" w:hAnsi="Arial" w:cs="Arial"/>
          <w:sz w:val="22"/>
          <w:szCs w:val="22"/>
        </w:rPr>
        <w:t>Collections Council</w:t>
      </w:r>
      <w:r>
        <w:rPr>
          <w:rFonts w:ascii="Arial" w:hAnsi="Arial" w:cs="Arial"/>
          <w:sz w:val="22"/>
          <w:szCs w:val="22"/>
        </w:rPr>
        <w:t>,</w:t>
      </w:r>
      <w:r w:rsidR="004373CA" w:rsidRPr="008E595D">
        <w:rPr>
          <w:rFonts w:ascii="Arial" w:hAnsi="Arial" w:cs="Arial"/>
          <w:sz w:val="22"/>
          <w:szCs w:val="22"/>
        </w:rPr>
        <w:t xml:space="preserve"> </w:t>
      </w:r>
      <w:hyperlink r:id="rId33" w:history="1">
        <w:r w:rsidR="00937C9E" w:rsidRPr="008E595D">
          <w:rPr>
            <w:rStyle w:val="Hyperlink"/>
            <w:rFonts w:ascii="Arial" w:hAnsi="Arial" w:cs="Arial"/>
            <w:sz w:val="22"/>
            <w:szCs w:val="22"/>
          </w:rPr>
          <w:t>http://www.significanceinternational.com/Portals/0/Documents/(significance)2001.pdf</w:t>
        </w:r>
      </w:hyperlink>
      <w:r w:rsidR="00937C9E" w:rsidRPr="008E595D">
        <w:rPr>
          <w:rFonts w:ascii="Arial" w:hAnsi="Arial" w:cs="Arial"/>
          <w:sz w:val="22"/>
          <w:szCs w:val="22"/>
        </w:rPr>
        <w:t xml:space="preserve"> </w:t>
      </w:r>
    </w:p>
    <w:p w14:paraId="6B39378D" w14:textId="77777777" w:rsidR="004373CA" w:rsidRPr="008E595D" w:rsidRDefault="004373CA" w:rsidP="008156C2">
      <w:pPr>
        <w:rPr>
          <w:rFonts w:ascii="Arial" w:hAnsi="Arial" w:cs="Arial"/>
          <w:sz w:val="22"/>
          <w:szCs w:val="22"/>
        </w:rPr>
      </w:pPr>
    </w:p>
    <w:p w14:paraId="766933DB" w14:textId="040395F4" w:rsidR="00DA0E1D" w:rsidRPr="008E595D" w:rsidRDefault="00600DF0" w:rsidP="008156C2">
      <w:pPr>
        <w:rPr>
          <w:rFonts w:ascii="Arial" w:hAnsi="Arial" w:cs="Arial"/>
          <w:sz w:val="22"/>
          <w:szCs w:val="22"/>
        </w:rPr>
      </w:pPr>
      <w:r>
        <w:rPr>
          <w:rFonts w:ascii="Arial" w:hAnsi="Arial" w:cs="Arial"/>
          <w:sz w:val="22"/>
          <w:szCs w:val="22"/>
        </w:rPr>
        <w:t>Jones, S 2007,</w:t>
      </w:r>
      <w:r w:rsidR="00DF6CC3" w:rsidRPr="008E595D">
        <w:rPr>
          <w:rFonts w:ascii="Arial" w:hAnsi="Arial" w:cs="Arial"/>
          <w:sz w:val="22"/>
          <w:szCs w:val="22"/>
        </w:rPr>
        <w:t xml:space="preserve"> </w:t>
      </w:r>
      <w:proofErr w:type="gramStart"/>
      <w:r w:rsidR="00DD150A" w:rsidRPr="00600DF0">
        <w:rPr>
          <w:rFonts w:ascii="Arial" w:hAnsi="Arial" w:cs="Arial"/>
          <w:i/>
          <w:sz w:val="22"/>
          <w:szCs w:val="22"/>
        </w:rPr>
        <w:t>Sharing</w:t>
      </w:r>
      <w:proofErr w:type="gramEnd"/>
      <w:r w:rsidR="00DD150A" w:rsidRPr="00600DF0">
        <w:rPr>
          <w:rFonts w:ascii="Arial" w:hAnsi="Arial" w:cs="Arial"/>
          <w:i/>
          <w:sz w:val="22"/>
          <w:szCs w:val="22"/>
        </w:rPr>
        <w:t xml:space="preserve"> our stories: Guidelines for heritage interpretation, </w:t>
      </w:r>
      <w:r w:rsidR="00DD150A" w:rsidRPr="008E595D">
        <w:rPr>
          <w:rFonts w:ascii="Arial" w:hAnsi="Arial" w:cs="Arial"/>
          <w:sz w:val="22"/>
          <w:szCs w:val="22"/>
        </w:rPr>
        <w:t xml:space="preserve">National Trust of Australia &amp; Museums Australia, Western Australia, </w:t>
      </w:r>
      <w:hyperlink r:id="rId34" w:history="1">
        <w:r w:rsidR="00DD150A" w:rsidRPr="008E595D">
          <w:rPr>
            <w:rStyle w:val="Hyperlink"/>
            <w:rFonts w:ascii="Arial" w:hAnsi="Arial" w:cs="Arial"/>
            <w:sz w:val="22"/>
            <w:szCs w:val="22"/>
          </w:rPr>
          <w:t>http://www.nationaltrust.org.au/wp-content/uploads/2015/11/20110208SharingourStories.pdf</w:t>
        </w:r>
      </w:hyperlink>
      <w:r w:rsidR="00DD150A" w:rsidRPr="008E595D">
        <w:rPr>
          <w:rFonts w:ascii="Arial" w:hAnsi="Arial" w:cs="Arial"/>
          <w:sz w:val="22"/>
          <w:szCs w:val="22"/>
        </w:rPr>
        <w:t xml:space="preserve"> </w:t>
      </w:r>
    </w:p>
    <w:p w14:paraId="4A2009A7" w14:textId="77777777" w:rsidR="008156C2" w:rsidRPr="008E595D" w:rsidRDefault="008156C2" w:rsidP="008156C2">
      <w:pPr>
        <w:rPr>
          <w:rFonts w:ascii="Arial" w:hAnsi="Arial" w:cs="Arial"/>
          <w:sz w:val="22"/>
          <w:szCs w:val="22"/>
        </w:rPr>
      </w:pPr>
    </w:p>
    <w:p w14:paraId="43C04FB0" w14:textId="25178C20" w:rsidR="00DF6CC3" w:rsidRPr="008E595D" w:rsidRDefault="00600DF0" w:rsidP="008156C2">
      <w:pPr>
        <w:rPr>
          <w:rFonts w:ascii="Arial" w:hAnsi="Arial" w:cs="Arial"/>
          <w:sz w:val="22"/>
          <w:szCs w:val="22"/>
        </w:rPr>
      </w:pPr>
      <w:r>
        <w:rPr>
          <w:rFonts w:ascii="Arial" w:hAnsi="Arial" w:cs="Arial"/>
          <w:sz w:val="22"/>
          <w:szCs w:val="22"/>
        </w:rPr>
        <w:t>Young, L 2008,</w:t>
      </w:r>
      <w:r w:rsidR="00DF6CC3" w:rsidRPr="008E595D">
        <w:rPr>
          <w:rFonts w:ascii="Arial" w:hAnsi="Arial" w:cs="Arial"/>
          <w:sz w:val="22"/>
          <w:szCs w:val="22"/>
        </w:rPr>
        <w:t xml:space="preserve"> </w:t>
      </w:r>
      <w:r w:rsidR="00DF6CC3" w:rsidRPr="00600DF0">
        <w:rPr>
          <w:rFonts w:ascii="Arial" w:hAnsi="Arial" w:cs="Arial"/>
          <w:i/>
          <w:sz w:val="22"/>
          <w:szCs w:val="22"/>
        </w:rPr>
        <w:t>Significance assessment: How important is the material in your collection</w:t>
      </w:r>
      <w:proofErr w:type="gramStart"/>
      <w:r w:rsidR="00DF6CC3" w:rsidRPr="00600DF0">
        <w:rPr>
          <w:rFonts w:ascii="Arial" w:hAnsi="Arial" w:cs="Arial"/>
          <w:i/>
          <w:sz w:val="22"/>
          <w:szCs w:val="22"/>
        </w:rPr>
        <w:t>?,</w:t>
      </w:r>
      <w:proofErr w:type="gramEnd"/>
      <w:r w:rsidR="00DF6CC3" w:rsidRPr="008E595D">
        <w:rPr>
          <w:rFonts w:ascii="Arial" w:hAnsi="Arial" w:cs="Arial"/>
          <w:b/>
          <w:sz w:val="22"/>
          <w:szCs w:val="22"/>
        </w:rPr>
        <w:t xml:space="preserve"> </w:t>
      </w:r>
      <w:r w:rsidR="00DF6CC3" w:rsidRPr="008E595D">
        <w:rPr>
          <w:rFonts w:ascii="Arial" w:hAnsi="Arial" w:cs="Arial"/>
          <w:sz w:val="22"/>
          <w:szCs w:val="22"/>
        </w:rPr>
        <w:t xml:space="preserve">Presentation at the UNESCO Australian Memory of the World: Third International Conference, February 2008, </w:t>
      </w:r>
      <w:hyperlink r:id="rId35" w:history="1">
        <w:r w:rsidR="00DF6CC3" w:rsidRPr="008E595D">
          <w:rPr>
            <w:rStyle w:val="Hyperlink"/>
            <w:rFonts w:ascii="Arial" w:hAnsi="Arial" w:cs="Arial"/>
            <w:sz w:val="22"/>
            <w:szCs w:val="22"/>
          </w:rPr>
          <w:t>http://www.unesco.org/fileadmin/MULTIMEDIA/HQ/CI/CI/pdf/mow/mow_3rd_international_conference_linda_young_en.pdf</w:t>
        </w:r>
      </w:hyperlink>
      <w:r w:rsidR="00DF6CC3" w:rsidRPr="008E595D">
        <w:rPr>
          <w:rFonts w:ascii="Arial" w:hAnsi="Arial" w:cs="Arial"/>
          <w:sz w:val="22"/>
          <w:szCs w:val="22"/>
        </w:rPr>
        <w:t xml:space="preserve"> </w:t>
      </w:r>
    </w:p>
    <w:p w14:paraId="7F530D6E" w14:textId="0DBC05EB" w:rsidR="003E6D25" w:rsidRPr="00B544B8" w:rsidRDefault="003E6D25" w:rsidP="00F41661"/>
    <w:sectPr w:rsidR="003E6D25" w:rsidRPr="00B544B8" w:rsidSect="002B1D0B">
      <w:footerReference w:type="default" r:id="rId36"/>
      <w:pgSz w:w="11900" w:h="16840"/>
      <w:pgMar w:top="1440" w:right="1440" w:bottom="1440" w:left="1440" w:header="708" w:footer="708" w:gutter="0"/>
      <w:cols w:space="708"/>
      <w:docGrid w:linePitch="40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3693F5" w16cid:durableId="1E4CD8B7"/>
  <w16cid:commentId w16cid:paraId="02FC7118" w16cid:durableId="1E4CD8DB"/>
  <w16cid:commentId w16cid:paraId="32F31436" w16cid:durableId="1E4CD965"/>
  <w16cid:commentId w16cid:paraId="248AF3B1" w16cid:durableId="1E4CD99C"/>
  <w16cid:commentId w16cid:paraId="3F42458D" w16cid:durableId="1E4CD9F2"/>
  <w16cid:commentId w16cid:paraId="2077C1F9" w16cid:durableId="1E4CDA6D"/>
  <w16cid:commentId w16cid:paraId="6A411477" w16cid:durableId="1E4CDC70"/>
  <w16cid:commentId w16cid:paraId="3B7CD867" w16cid:durableId="1E4CDD8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98C306" w14:textId="77777777" w:rsidR="004822CA" w:rsidRDefault="004822CA" w:rsidP="006E6005">
      <w:r>
        <w:separator/>
      </w:r>
    </w:p>
  </w:endnote>
  <w:endnote w:type="continuationSeparator" w:id="0">
    <w:p w14:paraId="1F2CBB3C" w14:textId="77777777" w:rsidR="004822CA" w:rsidRDefault="004822CA" w:rsidP="006E6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CE952" w14:textId="6F720EE0" w:rsidR="00E07C1A" w:rsidRDefault="00E07C1A">
    <w:pPr>
      <w:pStyle w:val="Footer"/>
      <w:jc w:val="center"/>
    </w:pPr>
  </w:p>
  <w:p w14:paraId="0F8FD0A6" w14:textId="77777777" w:rsidR="00E07C1A" w:rsidRDefault="00E07C1A" w:rsidP="00FB30A3">
    <w:pPr>
      <w:pStyle w:val="Footer"/>
      <w:tabs>
        <w:tab w:val="right" w:pos="9071"/>
      </w:tabs>
      <w:ind w:right="-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095635"/>
      <w:docPartObj>
        <w:docPartGallery w:val="Page Numbers (Bottom of Page)"/>
        <w:docPartUnique/>
      </w:docPartObj>
    </w:sdtPr>
    <w:sdtEndPr>
      <w:rPr>
        <w:rFonts w:ascii="Arial" w:hAnsi="Arial" w:cs="Arial"/>
        <w:noProof/>
        <w:sz w:val="20"/>
        <w:szCs w:val="20"/>
      </w:rPr>
    </w:sdtEndPr>
    <w:sdtContent>
      <w:p w14:paraId="5391BDB2" w14:textId="1261367E" w:rsidR="00E07C1A" w:rsidRPr="00E66862" w:rsidRDefault="00E07C1A">
        <w:pPr>
          <w:pStyle w:val="Footer"/>
          <w:jc w:val="center"/>
          <w:rPr>
            <w:rFonts w:ascii="Arial" w:hAnsi="Arial" w:cs="Arial"/>
            <w:sz w:val="20"/>
            <w:szCs w:val="20"/>
          </w:rPr>
        </w:pPr>
        <w:r w:rsidRPr="00E66862">
          <w:rPr>
            <w:rFonts w:ascii="Arial" w:hAnsi="Arial" w:cs="Arial"/>
            <w:sz w:val="20"/>
            <w:szCs w:val="20"/>
          </w:rPr>
          <w:fldChar w:fldCharType="begin"/>
        </w:r>
        <w:r w:rsidRPr="00E66862">
          <w:rPr>
            <w:rFonts w:ascii="Arial" w:hAnsi="Arial" w:cs="Arial"/>
            <w:sz w:val="20"/>
            <w:szCs w:val="20"/>
          </w:rPr>
          <w:instrText xml:space="preserve"> PAGE   \* MERGEFORMAT </w:instrText>
        </w:r>
        <w:r w:rsidRPr="00E66862">
          <w:rPr>
            <w:rFonts w:ascii="Arial" w:hAnsi="Arial" w:cs="Arial"/>
            <w:sz w:val="20"/>
            <w:szCs w:val="20"/>
          </w:rPr>
          <w:fldChar w:fldCharType="separate"/>
        </w:r>
        <w:r w:rsidR="007A58ED">
          <w:rPr>
            <w:rFonts w:ascii="Arial" w:hAnsi="Arial" w:cs="Arial"/>
            <w:noProof/>
            <w:sz w:val="20"/>
            <w:szCs w:val="20"/>
          </w:rPr>
          <w:t>17</w:t>
        </w:r>
        <w:r w:rsidRPr="00E66862">
          <w:rPr>
            <w:rFonts w:ascii="Arial" w:hAnsi="Arial" w:cs="Arial"/>
            <w:noProof/>
            <w:sz w:val="20"/>
            <w:szCs w:val="20"/>
          </w:rPr>
          <w:fldChar w:fldCharType="end"/>
        </w:r>
      </w:p>
    </w:sdtContent>
  </w:sdt>
  <w:p w14:paraId="1DC5B612" w14:textId="469EC253" w:rsidR="00E07C1A" w:rsidRDefault="00E07C1A" w:rsidP="006D3ADC">
    <w:pPr>
      <w:pStyle w:val="Footer"/>
      <w:pBdr>
        <w:top w:val="single" w:sz="4" w:space="1" w:color="D9D9D9" w:themeColor="background1" w:themeShade="D9"/>
      </w:pBd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857CA5" w14:textId="77777777" w:rsidR="004822CA" w:rsidRDefault="004822CA" w:rsidP="006E6005">
      <w:r>
        <w:separator/>
      </w:r>
    </w:p>
  </w:footnote>
  <w:footnote w:type="continuationSeparator" w:id="0">
    <w:p w14:paraId="547647E5" w14:textId="77777777" w:rsidR="004822CA" w:rsidRDefault="004822CA" w:rsidP="006E60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390E4" w14:textId="77777777" w:rsidR="00E07C1A" w:rsidRDefault="00E07C1A" w:rsidP="00FB30A3">
    <w:pPr>
      <w:pStyle w:val="Header"/>
      <w:tabs>
        <w:tab w:val="right" w:pos="9072"/>
      </w:tabs>
    </w:pPr>
    <w:r>
      <w:rPr>
        <w:noProof/>
        <w:lang w:val="en-AU" w:eastAsia="en-AU"/>
      </w:rPr>
      <w:drawing>
        <wp:anchor distT="0" distB="0" distL="114300" distR="114300" simplePos="0" relativeHeight="251659264" behindDoc="1" locked="0" layoutInCell="1" allowOverlap="1" wp14:anchorId="21653296" wp14:editId="42527471">
          <wp:simplePos x="0" y="0"/>
          <wp:positionH relativeFrom="page">
            <wp:posOffset>388620</wp:posOffset>
          </wp:positionH>
          <wp:positionV relativeFrom="page">
            <wp:posOffset>396240</wp:posOffset>
          </wp:positionV>
          <wp:extent cx="7010400" cy="295303"/>
          <wp:effectExtent l="0" t="0" r="0" b="9525"/>
          <wp:wrapNone/>
          <wp:docPr id="37" name="Picture 37" descr="ParbicaA4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bicaA4stri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0400" cy="295303"/>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55EF"/>
    <w:multiLevelType w:val="hybridMultilevel"/>
    <w:tmpl w:val="0B566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826818"/>
    <w:multiLevelType w:val="hybridMultilevel"/>
    <w:tmpl w:val="36D4A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8E0157"/>
    <w:multiLevelType w:val="hybridMultilevel"/>
    <w:tmpl w:val="A2FAE3B6"/>
    <w:lvl w:ilvl="0" w:tplc="C9EAC060">
      <w:start w:val="3"/>
      <w:numFmt w:val="decimal"/>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nsid w:val="04625179"/>
    <w:multiLevelType w:val="hybridMultilevel"/>
    <w:tmpl w:val="96A4A214"/>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9011734"/>
    <w:multiLevelType w:val="hybridMultilevel"/>
    <w:tmpl w:val="3230AA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0AA0D81"/>
    <w:multiLevelType w:val="hybridMultilevel"/>
    <w:tmpl w:val="5FB40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1A8114A"/>
    <w:multiLevelType w:val="hybridMultilevel"/>
    <w:tmpl w:val="96A4A2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54B07CA"/>
    <w:multiLevelType w:val="hybridMultilevel"/>
    <w:tmpl w:val="EA568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6757BF"/>
    <w:multiLevelType w:val="hybridMultilevel"/>
    <w:tmpl w:val="901888E2"/>
    <w:lvl w:ilvl="0" w:tplc="04090001">
      <w:start w:val="1"/>
      <w:numFmt w:val="bullet"/>
      <w:lvlText w:val=""/>
      <w:lvlJc w:val="left"/>
      <w:pPr>
        <w:ind w:left="420" w:hanging="360"/>
      </w:pPr>
      <w:rPr>
        <w:rFonts w:ascii="Symbol" w:hAnsi="Symbo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9">
    <w:nsid w:val="1B1E76AC"/>
    <w:multiLevelType w:val="hybridMultilevel"/>
    <w:tmpl w:val="0FAEF1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BF650B7"/>
    <w:multiLevelType w:val="hybridMultilevel"/>
    <w:tmpl w:val="8A1249A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04A005E"/>
    <w:multiLevelType w:val="hybridMultilevel"/>
    <w:tmpl w:val="91DE73F2"/>
    <w:lvl w:ilvl="0" w:tplc="9598543E">
      <w:start w:val="3"/>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53D5AA8"/>
    <w:multiLevelType w:val="hybridMultilevel"/>
    <w:tmpl w:val="96A4A2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3237C64"/>
    <w:multiLevelType w:val="hybridMultilevel"/>
    <w:tmpl w:val="96A4A2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41B2B81"/>
    <w:multiLevelType w:val="hybridMultilevel"/>
    <w:tmpl w:val="673C0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0D0850"/>
    <w:multiLevelType w:val="hybridMultilevel"/>
    <w:tmpl w:val="A6E0867C"/>
    <w:lvl w:ilvl="0" w:tplc="C9EAC060">
      <w:start w:val="3"/>
      <w:numFmt w:val="decimal"/>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6">
    <w:nsid w:val="3EC42AB0"/>
    <w:multiLevelType w:val="hybridMultilevel"/>
    <w:tmpl w:val="96A4A2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0A376A5"/>
    <w:multiLevelType w:val="hybridMultilevel"/>
    <w:tmpl w:val="D6C00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2F43F3E"/>
    <w:multiLevelType w:val="hybridMultilevel"/>
    <w:tmpl w:val="96A4A214"/>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80D6526"/>
    <w:multiLevelType w:val="hybridMultilevel"/>
    <w:tmpl w:val="3CD8A5B8"/>
    <w:lvl w:ilvl="0" w:tplc="14090001">
      <w:start w:val="1"/>
      <w:numFmt w:val="bullet"/>
      <w:lvlText w:val=""/>
      <w:lvlJc w:val="left"/>
      <w:pPr>
        <w:ind w:left="920" w:hanging="360"/>
      </w:pPr>
      <w:rPr>
        <w:rFonts w:ascii="Symbol" w:hAnsi="Symbol" w:hint="default"/>
      </w:rPr>
    </w:lvl>
    <w:lvl w:ilvl="1" w:tplc="14090003">
      <w:start w:val="1"/>
      <w:numFmt w:val="bullet"/>
      <w:lvlText w:val="o"/>
      <w:lvlJc w:val="left"/>
      <w:pPr>
        <w:ind w:left="1640" w:hanging="360"/>
      </w:pPr>
      <w:rPr>
        <w:rFonts w:ascii="Courier New" w:hAnsi="Courier New" w:cs="Courier New" w:hint="default"/>
      </w:rPr>
    </w:lvl>
    <w:lvl w:ilvl="2" w:tplc="14090005" w:tentative="1">
      <w:start w:val="1"/>
      <w:numFmt w:val="bullet"/>
      <w:lvlText w:val=""/>
      <w:lvlJc w:val="left"/>
      <w:pPr>
        <w:ind w:left="2360" w:hanging="360"/>
      </w:pPr>
      <w:rPr>
        <w:rFonts w:ascii="Wingdings" w:hAnsi="Wingdings" w:hint="default"/>
      </w:rPr>
    </w:lvl>
    <w:lvl w:ilvl="3" w:tplc="14090001" w:tentative="1">
      <w:start w:val="1"/>
      <w:numFmt w:val="bullet"/>
      <w:lvlText w:val=""/>
      <w:lvlJc w:val="left"/>
      <w:pPr>
        <w:ind w:left="3080" w:hanging="360"/>
      </w:pPr>
      <w:rPr>
        <w:rFonts w:ascii="Symbol" w:hAnsi="Symbol" w:hint="default"/>
      </w:rPr>
    </w:lvl>
    <w:lvl w:ilvl="4" w:tplc="14090003" w:tentative="1">
      <w:start w:val="1"/>
      <w:numFmt w:val="bullet"/>
      <w:lvlText w:val="o"/>
      <w:lvlJc w:val="left"/>
      <w:pPr>
        <w:ind w:left="3800" w:hanging="360"/>
      </w:pPr>
      <w:rPr>
        <w:rFonts w:ascii="Courier New" w:hAnsi="Courier New" w:cs="Courier New" w:hint="default"/>
      </w:rPr>
    </w:lvl>
    <w:lvl w:ilvl="5" w:tplc="14090005" w:tentative="1">
      <w:start w:val="1"/>
      <w:numFmt w:val="bullet"/>
      <w:lvlText w:val=""/>
      <w:lvlJc w:val="left"/>
      <w:pPr>
        <w:ind w:left="4520" w:hanging="360"/>
      </w:pPr>
      <w:rPr>
        <w:rFonts w:ascii="Wingdings" w:hAnsi="Wingdings" w:hint="default"/>
      </w:rPr>
    </w:lvl>
    <w:lvl w:ilvl="6" w:tplc="14090001" w:tentative="1">
      <w:start w:val="1"/>
      <w:numFmt w:val="bullet"/>
      <w:lvlText w:val=""/>
      <w:lvlJc w:val="left"/>
      <w:pPr>
        <w:ind w:left="5240" w:hanging="360"/>
      </w:pPr>
      <w:rPr>
        <w:rFonts w:ascii="Symbol" w:hAnsi="Symbol" w:hint="default"/>
      </w:rPr>
    </w:lvl>
    <w:lvl w:ilvl="7" w:tplc="14090003" w:tentative="1">
      <w:start w:val="1"/>
      <w:numFmt w:val="bullet"/>
      <w:lvlText w:val="o"/>
      <w:lvlJc w:val="left"/>
      <w:pPr>
        <w:ind w:left="5960" w:hanging="360"/>
      </w:pPr>
      <w:rPr>
        <w:rFonts w:ascii="Courier New" w:hAnsi="Courier New" w:cs="Courier New" w:hint="default"/>
      </w:rPr>
    </w:lvl>
    <w:lvl w:ilvl="8" w:tplc="14090005" w:tentative="1">
      <w:start w:val="1"/>
      <w:numFmt w:val="bullet"/>
      <w:lvlText w:val=""/>
      <w:lvlJc w:val="left"/>
      <w:pPr>
        <w:ind w:left="6680" w:hanging="360"/>
      </w:pPr>
      <w:rPr>
        <w:rFonts w:ascii="Wingdings" w:hAnsi="Wingdings" w:hint="default"/>
      </w:rPr>
    </w:lvl>
  </w:abstractNum>
  <w:abstractNum w:abstractNumId="20">
    <w:nsid w:val="4D921784"/>
    <w:multiLevelType w:val="hybridMultilevel"/>
    <w:tmpl w:val="B914B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7A644F"/>
    <w:multiLevelType w:val="hybridMultilevel"/>
    <w:tmpl w:val="070472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53F64199"/>
    <w:multiLevelType w:val="hybridMultilevel"/>
    <w:tmpl w:val="9CE8F1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69273EA"/>
    <w:multiLevelType w:val="hybridMultilevel"/>
    <w:tmpl w:val="34FAE0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8C95D8E"/>
    <w:multiLevelType w:val="hybridMultilevel"/>
    <w:tmpl w:val="AB1A93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A3C0652"/>
    <w:multiLevelType w:val="hybridMultilevel"/>
    <w:tmpl w:val="47587A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AB520DC"/>
    <w:multiLevelType w:val="hybridMultilevel"/>
    <w:tmpl w:val="A1C6DB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E41324C"/>
    <w:multiLevelType w:val="hybridMultilevel"/>
    <w:tmpl w:val="80BAD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03C22C6"/>
    <w:multiLevelType w:val="hybridMultilevel"/>
    <w:tmpl w:val="96A4A2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0B66AB0"/>
    <w:multiLevelType w:val="hybridMultilevel"/>
    <w:tmpl w:val="A6E0867C"/>
    <w:lvl w:ilvl="0" w:tplc="C9EAC060">
      <w:start w:val="3"/>
      <w:numFmt w:val="decimal"/>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0">
    <w:nsid w:val="68F306BC"/>
    <w:multiLevelType w:val="hybridMultilevel"/>
    <w:tmpl w:val="B74667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2">
    <w:nsid w:val="6C6D5A74"/>
    <w:multiLevelType w:val="hybridMultilevel"/>
    <w:tmpl w:val="B532AF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AF4839"/>
    <w:multiLevelType w:val="hybridMultilevel"/>
    <w:tmpl w:val="A6E0867C"/>
    <w:lvl w:ilvl="0" w:tplc="C9EAC060">
      <w:start w:val="3"/>
      <w:numFmt w:val="decimal"/>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4">
    <w:nsid w:val="6CC74FA6"/>
    <w:multiLevelType w:val="hybridMultilevel"/>
    <w:tmpl w:val="A6E0867C"/>
    <w:lvl w:ilvl="0" w:tplc="C9EAC060">
      <w:start w:val="3"/>
      <w:numFmt w:val="decimal"/>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5">
    <w:nsid w:val="6D5657D8"/>
    <w:multiLevelType w:val="hybridMultilevel"/>
    <w:tmpl w:val="96A4A2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09C50D6"/>
    <w:multiLevelType w:val="hybridMultilevel"/>
    <w:tmpl w:val="A6E0867C"/>
    <w:lvl w:ilvl="0" w:tplc="C9EAC060">
      <w:start w:val="3"/>
      <w:numFmt w:val="decimal"/>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7">
    <w:nsid w:val="713B2828"/>
    <w:multiLevelType w:val="hybridMultilevel"/>
    <w:tmpl w:val="87B01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3FF57B3"/>
    <w:multiLevelType w:val="hybridMultilevel"/>
    <w:tmpl w:val="60B2E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46D39E7"/>
    <w:multiLevelType w:val="hybridMultilevel"/>
    <w:tmpl w:val="96A4A2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5DF3F04"/>
    <w:multiLevelType w:val="hybridMultilevel"/>
    <w:tmpl w:val="A6E0867C"/>
    <w:lvl w:ilvl="0" w:tplc="C9EAC060">
      <w:start w:val="3"/>
      <w:numFmt w:val="decimal"/>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1">
    <w:nsid w:val="7AD1080F"/>
    <w:multiLevelType w:val="hybridMultilevel"/>
    <w:tmpl w:val="99E46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CF3550C"/>
    <w:multiLevelType w:val="hybridMultilevel"/>
    <w:tmpl w:val="E27688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E794C70"/>
    <w:multiLevelType w:val="hybridMultilevel"/>
    <w:tmpl w:val="673C0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7"/>
  </w:num>
  <w:num w:numId="3">
    <w:abstractNumId w:val="9"/>
  </w:num>
  <w:num w:numId="4">
    <w:abstractNumId w:val="5"/>
  </w:num>
  <w:num w:numId="5">
    <w:abstractNumId w:val="37"/>
  </w:num>
  <w:num w:numId="6">
    <w:abstractNumId w:val="0"/>
  </w:num>
  <w:num w:numId="7">
    <w:abstractNumId w:val="17"/>
  </w:num>
  <w:num w:numId="8">
    <w:abstractNumId w:val="21"/>
  </w:num>
  <w:num w:numId="9">
    <w:abstractNumId w:val="8"/>
  </w:num>
  <w:num w:numId="10">
    <w:abstractNumId w:val="18"/>
  </w:num>
  <w:num w:numId="11">
    <w:abstractNumId w:val="3"/>
  </w:num>
  <w:num w:numId="12">
    <w:abstractNumId w:val="2"/>
  </w:num>
  <w:num w:numId="13">
    <w:abstractNumId w:val="25"/>
  </w:num>
  <w:num w:numId="14">
    <w:abstractNumId w:val="13"/>
  </w:num>
  <w:num w:numId="15">
    <w:abstractNumId w:val="16"/>
  </w:num>
  <w:num w:numId="16">
    <w:abstractNumId w:val="12"/>
  </w:num>
  <w:num w:numId="17">
    <w:abstractNumId w:val="39"/>
  </w:num>
  <w:num w:numId="18">
    <w:abstractNumId w:val="4"/>
  </w:num>
  <w:num w:numId="19">
    <w:abstractNumId w:val="28"/>
  </w:num>
  <w:num w:numId="20">
    <w:abstractNumId w:val="35"/>
  </w:num>
  <w:num w:numId="21">
    <w:abstractNumId w:val="6"/>
  </w:num>
  <w:num w:numId="22">
    <w:abstractNumId w:val="29"/>
  </w:num>
  <w:num w:numId="23">
    <w:abstractNumId w:val="33"/>
  </w:num>
  <w:num w:numId="24">
    <w:abstractNumId w:val="34"/>
  </w:num>
  <w:num w:numId="25">
    <w:abstractNumId w:val="36"/>
  </w:num>
  <w:num w:numId="26">
    <w:abstractNumId w:val="15"/>
  </w:num>
  <w:num w:numId="27">
    <w:abstractNumId w:val="40"/>
  </w:num>
  <w:num w:numId="28">
    <w:abstractNumId w:val="14"/>
  </w:num>
  <w:num w:numId="29">
    <w:abstractNumId w:val="43"/>
  </w:num>
  <w:num w:numId="30">
    <w:abstractNumId w:val="42"/>
  </w:num>
  <w:num w:numId="31">
    <w:abstractNumId w:val="32"/>
  </w:num>
  <w:num w:numId="32">
    <w:abstractNumId w:val="38"/>
  </w:num>
  <w:num w:numId="33">
    <w:abstractNumId w:val="27"/>
  </w:num>
  <w:num w:numId="34">
    <w:abstractNumId w:val="41"/>
  </w:num>
  <w:num w:numId="35">
    <w:abstractNumId w:val="24"/>
  </w:num>
  <w:num w:numId="36">
    <w:abstractNumId w:val="26"/>
  </w:num>
  <w:num w:numId="37">
    <w:abstractNumId w:val="22"/>
  </w:num>
  <w:num w:numId="38">
    <w:abstractNumId w:val="30"/>
  </w:num>
  <w:num w:numId="39">
    <w:abstractNumId w:val="31"/>
  </w:num>
  <w:num w:numId="40">
    <w:abstractNumId w:val="19"/>
  </w:num>
  <w:num w:numId="41">
    <w:abstractNumId w:val="10"/>
  </w:num>
  <w:num w:numId="42">
    <w:abstractNumId w:val="23"/>
  </w:num>
  <w:num w:numId="43">
    <w:abstractNumId w:val="11"/>
  </w:num>
  <w:num w:numId="44">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iona Gunn">
    <w15:presenceInfo w15:providerId="Windows Live" w15:userId="8d6481519b8ce3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1A2"/>
    <w:rsid w:val="000026FE"/>
    <w:rsid w:val="000143E3"/>
    <w:rsid w:val="00022C74"/>
    <w:rsid w:val="00025EDE"/>
    <w:rsid w:val="00031C12"/>
    <w:rsid w:val="00042344"/>
    <w:rsid w:val="00044A52"/>
    <w:rsid w:val="00047E05"/>
    <w:rsid w:val="00064AC3"/>
    <w:rsid w:val="00065C87"/>
    <w:rsid w:val="0007131F"/>
    <w:rsid w:val="000737D5"/>
    <w:rsid w:val="00095636"/>
    <w:rsid w:val="000A0275"/>
    <w:rsid w:val="000A4478"/>
    <w:rsid w:val="000A5D4B"/>
    <w:rsid w:val="000B3A69"/>
    <w:rsid w:val="000B4B65"/>
    <w:rsid w:val="000C75FA"/>
    <w:rsid w:val="000D0A00"/>
    <w:rsid w:val="000E0500"/>
    <w:rsid w:val="000E5D35"/>
    <w:rsid w:val="00100C83"/>
    <w:rsid w:val="00110772"/>
    <w:rsid w:val="00117C0F"/>
    <w:rsid w:val="00121312"/>
    <w:rsid w:val="001418E0"/>
    <w:rsid w:val="00151517"/>
    <w:rsid w:val="001542DF"/>
    <w:rsid w:val="00155BC3"/>
    <w:rsid w:val="00164F0B"/>
    <w:rsid w:val="00171499"/>
    <w:rsid w:val="00181CB1"/>
    <w:rsid w:val="00194004"/>
    <w:rsid w:val="00197EF5"/>
    <w:rsid w:val="001A42BC"/>
    <w:rsid w:val="001A499D"/>
    <w:rsid w:val="001B39AC"/>
    <w:rsid w:val="001B665E"/>
    <w:rsid w:val="001C399A"/>
    <w:rsid w:val="001C5523"/>
    <w:rsid w:val="001D6EB5"/>
    <w:rsid w:val="001E5A75"/>
    <w:rsid w:val="001F1C96"/>
    <w:rsid w:val="00212F9F"/>
    <w:rsid w:val="0022725B"/>
    <w:rsid w:val="002275FC"/>
    <w:rsid w:val="002338A5"/>
    <w:rsid w:val="00234000"/>
    <w:rsid w:val="00236158"/>
    <w:rsid w:val="00242BC5"/>
    <w:rsid w:val="00247B1F"/>
    <w:rsid w:val="0025177B"/>
    <w:rsid w:val="00280422"/>
    <w:rsid w:val="002A0BFC"/>
    <w:rsid w:val="002B1D0B"/>
    <w:rsid w:val="002C1400"/>
    <w:rsid w:val="002C1F5C"/>
    <w:rsid w:val="002C2BF3"/>
    <w:rsid w:val="002E05A3"/>
    <w:rsid w:val="002E66C3"/>
    <w:rsid w:val="002F2420"/>
    <w:rsid w:val="00305B6F"/>
    <w:rsid w:val="00326677"/>
    <w:rsid w:val="00330387"/>
    <w:rsid w:val="003658D5"/>
    <w:rsid w:val="0036772C"/>
    <w:rsid w:val="0037179A"/>
    <w:rsid w:val="003732DE"/>
    <w:rsid w:val="00385D4C"/>
    <w:rsid w:val="0038752C"/>
    <w:rsid w:val="003958AD"/>
    <w:rsid w:val="00395F11"/>
    <w:rsid w:val="0039740D"/>
    <w:rsid w:val="003A323A"/>
    <w:rsid w:val="003E1155"/>
    <w:rsid w:val="003E4D7D"/>
    <w:rsid w:val="003E50A8"/>
    <w:rsid w:val="003E6D25"/>
    <w:rsid w:val="003F08E7"/>
    <w:rsid w:val="004059F0"/>
    <w:rsid w:val="0041039E"/>
    <w:rsid w:val="00413C77"/>
    <w:rsid w:val="0042340E"/>
    <w:rsid w:val="004353CF"/>
    <w:rsid w:val="004373CA"/>
    <w:rsid w:val="00465DA1"/>
    <w:rsid w:val="004822CA"/>
    <w:rsid w:val="00485CA5"/>
    <w:rsid w:val="00491084"/>
    <w:rsid w:val="004A6150"/>
    <w:rsid w:val="004A66C0"/>
    <w:rsid w:val="004A7D98"/>
    <w:rsid w:val="004B7EAB"/>
    <w:rsid w:val="004C2549"/>
    <w:rsid w:val="004C5E13"/>
    <w:rsid w:val="004D1A1F"/>
    <w:rsid w:val="004E0786"/>
    <w:rsid w:val="004E3909"/>
    <w:rsid w:val="004F06B1"/>
    <w:rsid w:val="004F4F43"/>
    <w:rsid w:val="00507C66"/>
    <w:rsid w:val="00514FE8"/>
    <w:rsid w:val="005160AF"/>
    <w:rsid w:val="00527782"/>
    <w:rsid w:val="00536C1C"/>
    <w:rsid w:val="00541EB5"/>
    <w:rsid w:val="0054379A"/>
    <w:rsid w:val="005455BF"/>
    <w:rsid w:val="0055312D"/>
    <w:rsid w:val="00561164"/>
    <w:rsid w:val="0057461F"/>
    <w:rsid w:val="00577B1B"/>
    <w:rsid w:val="00585949"/>
    <w:rsid w:val="0059095B"/>
    <w:rsid w:val="0059645E"/>
    <w:rsid w:val="005B13A6"/>
    <w:rsid w:val="005B46C3"/>
    <w:rsid w:val="005B490B"/>
    <w:rsid w:val="005C40E7"/>
    <w:rsid w:val="005D3355"/>
    <w:rsid w:val="005D3733"/>
    <w:rsid w:val="005E0068"/>
    <w:rsid w:val="005E12BA"/>
    <w:rsid w:val="005E1A30"/>
    <w:rsid w:val="00600DF0"/>
    <w:rsid w:val="0060433B"/>
    <w:rsid w:val="00605FA0"/>
    <w:rsid w:val="006126D5"/>
    <w:rsid w:val="00612B48"/>
    <w:rsid w:val="006150C0"/>
    <w:rsid w:val="0062206A"/>
    <w:rsid w:val="006304E5"/>
    <w:rsid w:val="00630A8F"/>
    <w:rsid w:val="00635550"/>
    <w:rsid w:val="0064386A"/>
    <w:rsid w:val="00666385"/>
    <w:rsid w:val="00666FB5"/>
    <w:rsid w:val="006759B2"/>
    <w:rsid w:val="0067647D"/>
    <w:rsid w:val="00676EFF"/>
    <w:rsid w:val="00682CCE"/>
    <w:rsid w:val="00687BD6"/>
    <w:rsid w:val="00691B27"/>
    <w:rsid w:val="006A272B"/>
    <w:rsid w:val="006C64D7"/>
    <w:rsid w:val="006C7525"/>
    <w:rsid w:val="006D0DED"/>
    <w:rsid w:val="006D3ADC"/>
    <w:rsid w:val="006D41BE"/>
    <w:rsid w:val="006D4764"/>
    <w:rsid w:val="006E32AE"/>
    <w:rsid w:val="006E6005"/>
    <w:rsid w:val="006F1755"/>
    <w:rsid w:val="006F4692"/>
    <w:rsid w:val="006F643B"/>
    <w:rsid w:val="00701B55"/>
    <w:rsid w:val="00703415"/>
    <w:rsid w:val="007044A8"/>
    <w:rsid w:val="00714F0D"/>
    <w:rsid w:val="00720335"/>
    <w:rsid w:val="007218A2"/>
    <w:rsid w:val="00731346"/>
    <w:rsid w:val="007314C3"/>
    <w:rsid w:val="00743FE5"/>
    <w:rsid w:val="0075214A"/>
    <w:rsid w:val="00756086"/>
    <w:rsid w:val="00756EC3"/>
    <w:rsid w:val="00761CF3"/>
    <w:rsid w:val="00772476"/>
    <w:rsid w:val="00791BE5"/>
    <w:rsid w:val="00793BFA"/>
    <w:rsid w:val="007A58ED"/>
    <w:rsid w:val="007A5CBB"/>
    <w:rsid w:val="007A6C05"/>
    <w:rsid w:val="007B7314"/>
    <w:rsid w:val="007C7E1E"/>
    <w:rsid w:val="007D09BE"/>
    <w:rsid w:val="007E1066"/>
    <w:rsid w:val="007F0C25"/>
    <w:rsid w:val="007F763B"/>
    <w:rsid w:val="007F76F0"/>
    <w:rsid w:val="00800614"/>
    <w:rsid w:val="00805319"/>
    <w:rsid w:val="0081205E"/>
    <w:rsid w:val="00814F4A"/>
    <w:rsid w:val="008156C2"/>
    <w:rsid w:val="008255FD"/>
    <w:rsid w:val="00837BE6"/>
    <w:rsid w:val="00866218"/>
    <w:rsid w:val="00874D0D"/>
    <w:rsid w:val="008878A4"/>
    <w:rsid w:val="008879B0"/>
    <w:rsid w:val="00893970"/>
    <w:rsid w:val="00896665"/>
    <w:rsid w:val="00896B9E"/>
    <w:rsid w:val="008A7435"/>
    <w:rsid w:val="008B042C"/>
    <w:rsid w:val="008B1F9A"/>
    <w:rsid w:val="008C01A2"/>
    <w:rsid w:val="008C4C64"/>
    <w:rsid w:val="008C5A18"/>
    <w:rsid w:val="008D3C4A"/>
    <w:rsid w:val="008E0B57"/>
    <w:rsid w:val="008E258D"/>
    <w:rsid w:val="008E595D"/>
    <w:rsid w:val="0090366D"/>
    <w:rsid w:val="009040CD"/>
    <w:rsid w:val="009042AE"/>
    <w:rsid w:val="009122B4"/>
    <w:rsid w:val="00930C2E"/>
    <w:rsid w:val="00937C9E"/>
    <w:rsid w:val="00942BD6"/>
    <w:rsid w:val="00957A72"/>
    <w:rsid w:val="00960381"/>
    <w:rsid w:val="00980863"/>
    <w:rsid w:val="009862FB"/>
    <w:rsid w:val="00991772"/>
    <w:rsid w:val="009A136C"/>
    <w:rsid w:val="009B4561"/>
    <w:rsid w:val="009C3919"/>
    <w:rsid w:val="009E06F8"/>
    <w:rsid w:val="009E28DF"/>
    <w:rsid w:val="00A020EF"/>
    <w:rsid w:val="00A04E1D"/>
    <w:rsid w:val="00A1300A"/>
    <w:rsid w:val="00A34AFE"/>
    <w:rsid w:val="00A3563A"/>
    <w:rsid w:val="00A50853"/>
    <w:rsid w:val="00A51DD3"/>
    <w:rsid w:val="00A60BA9"/>
    <w:rsid w:val="00A61569"/>
    <w:rsid w:val="00A70708"/>
    <w:rsid w:val="00A70BCB"/>
    <w:rsid w:val="00A72034"/>
    <w:rsid w:val="00A77FB0"/>
    <w:rsid w:val="00A80572"/>
    <w:rsid w:val="00A84076"/>
    <w:rsid w:val="00A973F7"/>
    <w:rsid w:val="00A9781F"/>
    <w:rsid w:val="00AA0E01"/>
    <w:rsid w:val="00AA49C6"/>
    <w:rsid w:val="00AA4D12"/>
    <w:rsid w:val="00AC3DBC"/>
    <w:rsid w:val="00AD22C8"/>
    <w:rsid w:val="00AD58DB"/>
    <w:rsid w:val="00AE0041"/>
    <w:rsid w:val="00AE793B"/>
    <w:rsid w:val="00AF21B0"/>
    <w:rsid w:val="00B0208D"/>
    <w:rsid w:val="00B07643"/>
    <w:rsid w:val="00B076D8"/>
    <w:rsid w:val="00B07CB4"/>
    <w:rsid w:val="00B07DA6"/>
    <w:rsid w:val="00B33C6C"/>
    <w:rsid w:val="00B3634B"/>
    <w:rsid w:val="00B36F2E"/>
    <w:rsid w:val="00B47BC6"/>
    <w:rsid w:val="00B544B8"/>
    <w:rsid w:val="00B64629"/>
    <w:rsid w:val="00B660E5"/>
    <w:rsid w:val="00B7039F"/>
    <w:rsid w:val="00B71CD7"/>
    <w:rsid w:val="00B8779B"/>
    <w:rsid w:val="00BA2E4A"/>
    <w:rsid w:val="00BB2697"/>
    <w:rsid w:val="00BB622B"/>
    <w:rsid w:val="00BE4BAE"/>
    <w:rsid w:val="00BF15D9"/>
    <w:rsid w:val="00C0062A"/>
    <w:rsid w:val="00C0371F"/>
    <w:rsid w:val="00C1351B"/>
    <w:rsid w:val="00C2020B"/>
    <w:rsid w:val="00C570B5"/>
    <w:rsid w:val="00C7057C"/>
    <w:rsid w:val="00C733E0"/>
    <w:rsid w:val="00C82382"/>
    <w:rsid w:val="00C94566"/>
    <w:rsid w:val="00CA073E"/>
    <w:rsid w:val="00CA13EC"/>
    <w:rsid w:val="00CD2626"/>
    <w:rsid w:val="00CD5C19"/>
    <w:rsid w:val="00CE1399"/>
    <w:rsid w:val="00CE3116"/>
    <w:rsid w:val="00CF5D20"/>
    <w:rsid w:val="00D1337B"/>
    <w:rsid w:val="00D13E13"/>
    <w:rsid w:val="00D3053A"/>
    <w:rsid w:val="00D379CB"/>
    <w:rsid w:val="00D4470C"/>
    <w:rsid w:val="00D5451D"/>
    <w:rsid w:val="00D56152"/>
    <w:rsid w:val="00D57564"/>
    <w:rsid w:val="00D73EE9"/>
    <w:rsid w:val="00D76E3D"/>
    <w:rsid w:val="00D831B8"/>
    <w:rsid w:val="00D85B85"/>
    <w:rsid w:val="00D92F1C"/>
    <w:rsid w:val="00D9606F"/>
    <w:rsid w:val="00DA0E1D"/>
    <w:rsid w:val="00DB2C3E"/>
    <w:rsid w:val="00DB4232"/>
    <w:rsid w:val="00DB55F4"/>
    <w:rsid w:val="00DC128C"/>
    <w:rsid w:val="00DC6134"/>
    <w:rsid w:val="00DD150A"/>
    <w:rsid w:val="00DD2D60"/>
    <w:rsid w:val="00DF155A"/>
    <w:rsid w:val="00DF44DC"/>
    <w:rsid w:val="00DF6CC3"/>
    <w:rsid w:val="00E010F5"/>
    <w:rsid w:val="00E07C1A"/>
    <w:rsid w:val="00E125DF"/>
    <w:rsid w:val="00E1381C"/>
    <w:rsid w:val="00E20628"/>
    <w:rsid w:val="00E315DB"/>
    <w:rsid w:val="00E3298C"/>
    <w:rsid w:val="00E47615"/>
    <w:rsid w:val="00E47753"/>
    <w:rsid w:val="00E50BD2"/>
    <w:rsid w:val="00E63391"/>
    <w:rsid w:val="00E66862"/>
    <w:rsid w:val="00E85265"/>
    <w:rsid w:val="00E86B74"/>
    <w:rsid w:val="00E87702"/>
    <w:rsid w:val="00E91CA2"/>
    <w:rsid w:val="00EB3D02"/>
    <w:rsid w:val="00EB551A"/>
    <w:rsid w:val="00EB72E2"/>
    <w:rsid w:val="00EC4293"/>
    <w:rsid w:val="00EC5AF5"/>
    <w:rsid w:val="00EC6973"/>
    <w:rsid w:val="00EC7292"/>
    <w:rsid w:val="00ED6A45"/>
    <w:rsid w:val="00EE0554"/>
    <w:rsid w:val="00EE167A"/>
    <w:rsid w:val="00F06534"/>
    <w:rsid w:val="00F13F29"/>
    <w:rsid w:val="00F15E64"/>
    <w:rsid w:val="00F162E6"/>
    <w:rsid w:val="00F22972"/>
    <w:rsid w:val="00F240C3"/>
    <w:rsid w:val="00F36E74"/>
    <w:rsid w:val="00F37BD7"/>
    <w:rsid w:val="00F41661"/>
    <w:rsid w:val="00F42288"/>
    <w:rsid w:val="00F44797"/>
    <w:rsid w:val="00F46B3D"/>
    <w:rsid w:val="00F52401"/>
    <w:rsid w:val="00F534D0"/>
    <w:rsid w:val="00F70848"/>
    <w:rsid w:val="00F82587"/>
    <w:rsid w:val="00F849FB"/>
    <w:rsid w:val="00F84A62"/>
    <w:rsid w:val="00F873FB"/>
    <w:rsid w:val="00F9317D"/>
    <w:rsid w:val="00FA00A8"/>
    <w:rsid w:val="00FA15CC"/>
    <w:rsid w:val="00FA73BB"/>
    <w:rsid w:val="00FB2CD1"/>
    <w:rsid w:val="00FB30A3"/>
    <w:rsid w:val="00FB3957"/>
    <w:rsid w:val="00FC7A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BC34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NZ"/>
    </w:rPr>
  </w:style>
  <w:style w:type="paragraph" w:styleId="Heading1">
    <w:name w:val="heading 1"/>
    <w:basedOn w:val="Normal"/>
    <w:next w:val="Normal"/>
    <w:link w:val="Heading1Char"/>
    <w:uiPriority w:val="9"/>
    <w:qFormat/>
    <w:rsid w:val="008C01A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752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A447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01A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8C01A2"/>
    <w:pPr>
      <w:ind w:left="720"/>
      <w:contextualSpacing/>
    </w:pPr>
  </w:style>
  <w:style w:type="character" w:styleId="Hyperlink">
    <w:name w:val="Hyperlink"/>
    <w:basedOn w:val="DefaultParagraphFont"/>
    <w:uiPriority w:val="99"/>
    <w:unhideWhenUsed/>
    <w:rsid w:val="00B36F2E"/>
    <w:rPr>
      <w:color w:val="0563C1" w:themeColor="hyperlink"/>
      <w:u w:val="single"/>
    </w:rPr>
  </w:style>
  <w:style w:type="character" w:styleId="FollowedHyperlink">
    <w:name w:val="FollowedHyperlink"/>
    <w:basedOn w:val="DefaultParagraphFont"/>
    <w:uiPriority w:val="99"/>
    <w:semiHidden/>
    <w:unhideWhenUsed/>
    <w:rsid w:val="00B36F2E"/>
    <w:rPr>
      <w:color w:val="954F72" w:themeColor="followedHyperlink"/>
      <w:u w:val="single"/>
    </w:rPr>
  </w:style>
  <w:style w:type="paragraph" w:styleId="BalloonText">
    <w:name w:val="Balloon Text"/>
    <w:basedOn w:val="Normal"/>
    <w:link w:val="BalloonTextChar"/>
    <w:uiPriority w:val="99"/>
    <w:semiHidden/>
    <w:unhideWhenUsed/>
    <w:rsid w:val="007A5CBB"/>
    <w:rPr>
      <w:rFonts w:ascii="Tahoma" w:hAnsi="Tahoma" w:cs="Tahoma"/>
      <w:sz w:val="16"/>
      <w:szCs w:val="16"/>
    </w:rPr>
  </w:style>
  <w:style w:type="character" w:customStyle="1" w:styleId="BalloonTextChar">
    <w:name w:val="Balloon Text Char"/>
    <w:basedOn w:val="DefaultParagraphFont"/>
    <w:link w:val="BalloonText"/>
    <w:uiPriority w:val="99"/>
    <w:semiHidden/>
    <w:rsid w:val="007A5CBB"/>
    <w:rPr>
      <w:rFonts w:ascii="Tahoma" w:hAnsi="Tahoma" w:cs="Tahoma"/>
      <w:sz w:val="16"/>
      <w:szCs w:val="16"/>
    </w:rPr>
  </w:style>
  <w:style w:type="table" w:styleId="TableGrid">
    <w:name w:val="Table Grid"/>
    <w:basedOn w:val="TableNormal"/>
    <w:uiPriority w:val="59"/>
    <w:rsid w:val="002517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E6005"/>
    <w:pPr>
      <w:tabs>
        <w:tab w:val="center" w:pos="4513"/>
        <w:tab w:val="right" w:pos="9026"/>
      </w:tabs>
    </w:pPr>
  </w:style>
  <w:style w:type="character" w:customStyle="1" w:styleId="HeaderChar">
    <w:name w:val="Header Char"/>
    <w:basedOn w:val="DefaultParagraphFont"/>
    <w:link w:val="Header"/>
    <w:uiPriority w:val="99"/>
    <w:rsid w:val="006E6005"/>
  </w:style>
  <w:style w:type="paragraph" w:styleId="Footer">
    <w:name w:val="footer"/>
    <w:basedOn w:val="Normal"/>
    <w:link w:val="FooterChar"/>
    <w:uiPriority w:val="99"/>
    <w:unhideWhenUsed/>
    <w:rsid w:val="006E6005"/>
    <w:pPr>
      <w:tabs>
        <w:tab w:val="center" w:pos="4513"/>
        <w:tab w:val="right" w:pos="9026"/>
      </w:tabs>
    </w:pPr>
  </w:style>
  <w:style w:type="character" w:customStyle="1" w:styleId="FooterChar">
    <w:name w:val="Footer Char"/>
    <w:basedOn w:val="DefaultParagraphFont"/>
    <w:link w:val="Footer"/>
    <w:uiPriority w:val="99"/>
    <w:rsid w:val="006E6005"/>
  </w:style>
  <w:style w:type="paragraph" w:styleId="TOCHeading">
    <w:name w:val="TOC Heading"/>
    <w:basedOn w:val="Heading1"/>
    <w:next w:val="Normal"/>
    <w:uiPriority w:val="39"/>
    <w:unhideWhenUsed/>
    <w:qFormat/>
    <w:rsid w:val="00485CA5"/>
    <w:pPr>
      <w:spacing w:before="480" w:line="276" w:lineRule="auto"/>
      <w:outlineLvl w:val="9"/>
    </w:pPr>
    <w:rPr>
      <w:b/>
      <w:bCs/>
      <w:sz w:val="28"/>
      <w:szCs w:val="28"/>
      <w:lang w:eastAsia="en-US"/>
    </w:rPr>
  </w:style>
  <w:style w:type="paragraph" w:styleId="TOC1">
    <w:name w:val="toc 1"/>
    <w:basedOn w:val="Normal"/>
    <w:next w:val="Normal"/>
    <w:autoRedefine/>
    <w:uiPriority w:val="39"/>
    <w:unhideWhenUsed/>
    <w:rsid w:val="00485CA5"/>
    <w:pPr>
      <w:spacing w:before="120"/>
    </w:pPr>
    <w:rPr>
      <w:b/>
      <w:bCs/>
    </w:rPr>
  </w:style>
  <w:style w:type="paragraph" w:styleId="TOC2">
    <w:name w:val="toc 2"/>
    <w:basedOn w:val="Normal"/>
    <w:next w:val="Normal"/>
    <w:autoRedefine/>
    <w:uiPriority w:val="39"/>
    <w:unhideWhenUsed/>
    <w:rsid w:val="00485CA5"/>
    <w:pPr>
      <w:ind w:left="240"/>
    </w:pPr>
    <w:rPr>
      <w:b/>
      <w:bCs/>
      <w:sz w:val="22"/>
      <w:szCs w:val="22"/>
    </w:rPr>
  </w:style>
  <w:style w:type="paragraph" w:styleId="TOC3">
    <w:name w:val="toc 3"/>
    <w:basedOn w:val="Normal"/>
    <w:next w:val="Normal"/>
    <w:autoRedefine/>
    <w:uiPriority w:val="39"/>
    <w:unhideWhenUsed/>
    <w:rsid w:val="00485CA5"/>
    <w:pPr>
      <w:ind w:left="480"/>
    </w:pPr>
    <w:rPr>
      <w:sz w:val="22"/>
      <w:szCs w:val="22"/>
    </w:rPr>
  </w:style>
  <w:style w:type="paragraph" w:styleId="TOC4">
    <w:name w:val="toc 4"/>
    <w:basedOn w:val="Normal"/>
    <w:next w:val="Normal"/>
    <w:autoRedefine/>
    <w:uiPriority w:val="39"/>
    <w:semiHidden/>
    <w:unhideWhenUsed/>
    <w:rsid w:val="00485CA5"/>
    <w:pPr>
      <w:ind w:left="720"/>
    </w:pPr>
    <w:rPr>
      <w:sz w:val="20"/>
      <w:szCs w:val="20"/>
    </w:rPr>
  </w:style>
  <w:style w:type="paragraph" w:styleId="TOC5">
    <w:name w:val="toc 5"/>
    <w:basedOn w:val="Normal"/>
    <w:next w:val="Normal"/>
    <w:autoRedefine/>
    <w:uiPriority w:val="39"/>
    <w:semiHidden/>
    <w:unhideWhenUsed/>
    <w:rsid w:val="00485CA5"/>
    <w:pPr>
      <w:ind w:left="960"/>
    </w:pPr>
    <w:rPr>
      <w:sz w:val="20"/>
      <w:szCs w:val="20"/>
    </w:rPr>
  </w:style>
  <w:style w:type="paragraph" w:styleId="TOC6">
    <w:name w:val="toc 6"/>
    <w:basedOn w:val="Normal"/>
    <w:next w:val="Normal"/>
    <w:autoRedefine/>
    <w:uiPriority w:val="39"/>
    <w:semiHidden/>
    <w:unhideWhenUsed/>
    <w:rsid w:val="00485CA5"/>
    <w:pPr>
      <w:ind w:left="1200"/>
    </w:pPr>
    <w:rPr>
      <w:sz w:val="20"/>
      <w:szCs w:val="20"/>
    </w:rPr>
  </w:style>
  <w:style w:type="paragraph" w:styleId="TOC7">
    <w:name w:val="toc 7"/>
    <w:basedOn w:val="Normal"/>
    <w:next w:val="Normal"/>
    <w:autoRedefine/>
    <w:uiPriority w:val="39"/>
    <w:semiHidden/>
    <w:unhideWhenUsed/>
    <w:rsid w:val="00485CA5"/>
    <w:pPr>
      <w:ind w:left="1440"/>
    </w:pPr>
    <w:rPr>
      <w:sz w:val="20"/>
      <w:szCs w:val="20"/>
    </w:rPr>
  </w:style>
  <w:style w:type="paragraph" w:styleId="TOC8">
    <w:name w:val="toc 8"/>
    <w:basedOn w:val="Normal"/>
    <w:next w:val="Normal"/>
    <w:autoRedefine/>
    <w:uiPriority w:val="39"/>
    <w:semiHidden/>
    <w:unhideWhenUsed/>
    <w:rsid w:val="00485CA5"/>
    <w:pPr>
      <w:ind w:left="1680"/>
    </w:pPr>
    <w:rPr>
      <w:sz w:val="20"/>
      <w:szCs w:val="20"/>
    </w:rPr>
  </w:style>
  <w:style w:type="paragraph" w:styleId="TOC9">
    <w:name w:val="toc 9"/>
    <w:basedOn w:val="Normal"/>
    <w:next w:val="Normal"/>
    <w:autoRedefine/>
    <w:uiPriority w:val="39"/>
    <w:semiHidden/>
    <w:unhideWhenUsed/>
    <w:rsid w:val="00485CA5"/>
    <w:pPr>
      <w:ind w:left="1920"/>
    </w:pPr>
    <w:rPr>
      <w:sz w:val="20"/>
      <w:szCs w:val="20"/>
    </w:rPr>
  </w:style>
  <w:style w:type="character" w:customStyle="1" w:styleId="Heading2Char">
    <w:name w:val="Heading 2 Char"/>
    <w:basedOn w:val="DefaultParagraphFont"/>
    <w:link w:val="Heading2"/>
    <w:uiPriority w:val="9"/>
    <w:rsid w:val="006C752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A4478"/>
    <w:rPr>
      <w:rFonts w:asciiTheme="majorHAnsi" w:eastAsiaTheme="majorEastAsia" w:hAnsiTheme="majorHAnsi" w:cstheme="majorBidi"/>
      <w:color w:val="1F4D78" w:themeColor="accent1" w:themeShade="7F"/>
    </w:rPr>
  </w:style>
  <w:style w:type="character" w:styleId="CommentReference">
    <w:name w:val="annotation reference"/>
    <w:basedOn w:val="DefaultParagraphFont"/>
    <w:uiPriority w:val="99"/>
    <w:semiHidden/>
    <w:unhideWhenUsed/>
    <w:rsid w:val="00D92F1C"/>
    <w:rPr>
      <w:sz w:val="16"/>
      <w:szCs w:val="16"/>
    </w:rPr>
  </w:style>
  <w:style w:type="paragraph" w:styleId="CommentText">
    <w:name w:val="annotation text"/>
    <w:basedOn w:val="Normal"/>
    <w:link w:val="CommentTextChar"/>
    <w:uiPriority w:val="99"/>
    <w:semiHidden/>
    <w:unhideWhenUsed/>
    <w:rsid w:val="00D92F1C"/>
    <w:rPr>
      <w:sz w:val="20"/>
      <w:szCs w:val="20"/>
    </w:rPr>
  </w:style>
  <w:style w:type="character" w:customStyle="1" w:styleId="CommentTextChar">
    <w:name w:val="Comment Text Char"/>
    <w:basedOn w:val="DefaultParagraphFont"/>
    <w:link w:val="CommentText"/>
    <w:uiPriority w:val="99"/>
    <w:semiHidden/>
    <w:rsid w:val="00D92F1C"/>
    <w:rPr>
      <w:sz w:val="20"/>
      <w:szCs w:val="20"/>
    </w:rPr>
  </w:style>
  <w:style w:type="paragraph" w:styleId="CommentSubject">
    <w:name w:val="annotation subject"/>
    <w:basedOn w:val="CommentText"/>
    <w:next w:val="CommentText"/>
    <w:link w:val="CommentSubjectChar"/>
    <w:uiPriority w:val="99"/>
    <w:semiHidden/>
    <w:unhideWhenUsed/>
    <w:rsid w:val="00D92F1C"/>
    <w:rPr>
      <w:b/>
      <w:bCs/>
    </w:rPr>
  </w:style>
  <w:style w:type="character" w:customStyle="1" w:styleId="CommentSubjectChar">
    <w:name w:val="Comment Subject Char"/>
    <w:basedOn w:val="CommentTextChar"/>
    <w:link w:val="CommentSubject"/>
    <w:uiPriority w:val="99"/>
    <w:semiHidden/>
    <w:rsid w:val="00D92F1C"/>
    <w:rPr>
      <w:b/>
      <w:bCs/>
      <w:sz w:val="20"/>
      <w:szCs w:val="20"/>
    </w:rPr>
  </w:style>
  <w:style w:type="paragraph" w:styleId="Revision">
    <w:name w:val="Revision"/>
    <w:hidden/>
    <w:uiPriority w:val="99"/>
    <w:semiHidden/>
    <w:rsid w:val="00585949"/>
    <w:rPr>
      <w:lang w:val="en-NZ"/>
    </w:rPr>
  </w:style>
  <w:style w:type="paragraph" w:styleId="BodyText">
    <w:name w:val="Body Text"/>
    <w:basedOn w:val="Normal"/>
    <w:link w:val="BodyTextChar"/>
    <w:uiPriority w:val="99"/>
    <w:semiHidden/>
    <w:rsid w:val="00E66862"/>
    <w:pPr>
      <w:keepLines/>
      <w:spacing w:before="120" w:after="200"/>
    </w:pPr>
    <w:rPr>
      <w:rFonts w:ascii="Calibri" w:eastAsiaTheme="minorHAnsi" w:hAnsi="Calibri" w:cs="Times New Roman"/>
      <w:lang w:eastAsia="en-US"/>
    </w:rPr>
  </w:style>
  <w:style w:type="character" w:customStyle="1" w:styleId="BodyTextChar">
    <w:name w:val="Body Text Char"/>
    <w:basedOn w:val="DefaultParagraphFont"/>
    <w:link w:val="BodyText"/>
    <w:uiPriority w:val="99"/>
    <w:semiHidden/>
    <w:rsid w:val="00E66862"/>
    <w:rPr>
      <w:rFonts w:ascii="Calibri" w:eastAsiaTheme="minorHAnsi" w:hAnsi="Calibri" w:cs="Times New Roman"/>
      <w:lang w:val="en-NZ" w:eastAsia="en-US"/>
    </w:rPr>
  </w:style>
  <w:style w:type="paragraph" w:customStyle="1" w:styleId="List123">
    <w:name w:val="List 1 2 3"/>
    <w:basedOn w:val="Normal"/>
    <w:rsid w:val="00E66862"/>
    <w:pPr>
      <w:keepLines/>
      <w:numPr>
        <w:numId w:val="39"/>
      </w:numPr>
      <w:spacing w:before="80" w:after="80"/>
    </w:pPr>
    <w:rPr>
      <w:rFonts w:ascii="Calibri" w:eastAsiaTheme="minorHAnsi" w:hAnsi="Calibri" w:cs="Times New Roman"/>
      <w:lang w:eastAsia="en-US"/>
    </w:rPr>
  </w:style>
  <w:style w:type="paragraph" w:customStyle="1" w:styleId="List123level2">
    <w:name w:val="List 1 2 3 level 2"/>
    <w:basedOn w:val="Normal"/>
    <w:uiPriority w:val="1"/>
    <w:semiHidden/>
    <w:qFormat/>
    <w:rsid w:val="00E66862"/>
    <w:pPr>
      <w:keepLines/>
      <w:numPr>
        <w:ilvl w:val="1"/>
        <w:numId w:val="39"/>
      </w:numPr>
      <w:spacing w:before="80" w:after="80"/>
    </w:pPr>
    <w:rPr>
      <w:rFonts w:ascii="Calibri" w:eastAsiaTheme="minorHAnsi" w:hAnsi="Calibri" w:cs="Times New Roman"/>
      <w:lang w:eastAsia="en-US"/>
    </w:rPr>
  </w:style>
  <w:style w:type="paragraph" w:customStyle="1" w:styleId="List123level3">
    <w:name w:val="List 1 2 3 level 3"/>
    <w:basedOn w:val="Normal"/>
    <w:uiPriority w:val="1"/>
    <w:semiHidden/>
    <w:qFormat/>
    <w:rsid w:val="00E66862"/>
    <w:pPr>
      <w:keepLines/>
      <w:numPr>
        <w:ilvl w:val="2"/>
        <w:numId w:val="39"/>
      </w:numPr>
      <w:spacing w:before="80" w:after="80"/>
    </w:pPr>
    <w:rPr>
      <w:rFonts w:ascii="Calibri" w:eastAsiaTheme="minorHAnsi"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NZ"/>
    </w:rPr>
  </w:style>
  <w:style w:type="paragraph" w:styleId="Heading1">
    <w:name w:val="heading 1"/>
    <w:basedOn w:val="Normal"/>
    <w:next w:val="Normal"/>
    <w:link w:val="Heading1Char"/>
    <w:uiPriority w:val="9"/>
    <w:qFormat/>
    <w:rsid w:val="008C01A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752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A447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01A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8C01A2"/>
    <w:pPr>
      <w:ind w:left="720"/>
      <w:contextualSpacing/>
    </w:pPr>
  </w:style>
  <w:style w:type="character" w:styleId="Hyperlink">
    <w:name w:val="Hyperlink"/>
    <w:basedOn w:val="DefaultParagraphFont"/>
    <w:uiPriority w:val="99"/>
    <w:unhideWhenUsed/>
    <w:rsid w:val="00B36F2E"/>
    <w:rPr>
      <w:color w:val="0563C1" w:themeColor="hyperlink"/>
      <w:u w:val="single"/>
    </w:rPr>
  </w:style>
  <w:style w:type="character" w:styleId="FollowedHyperlink">
    <w:name w:val="FollowedHyperlink"/>
    <w:basedOn w:val="DefaultParagraphFont"/>
    <w:uiPriority w:val="99"/>
    <w:semiHidden/>
    <w:unhideWhenUsed/>
    <w:rsid w:val="00B36F2E"/>
    <w:rPr>
      <w:color w:val="954F72" w:themeColor="followedHyperlink"/>
      <w:u w:val="single"/>
    </w:rPr>
  </w:style>
  <w:style w:type="paragraph" w:styleId="BalloonText">
    <w:name w:val="Balloon Text"/>
    <w:basedOn w:val="Normal"/>
    <w:link w:val="BalloonTextChar"/>
    <w:uiPriority w:val="99"/>
    <w:semiHidden/>
    <w:unhideWhenUsed/>
    <w:rsid w:val="007A5CBB"/>
    <w:rPr>
      <w:rFonts w:ascii="Tahoma" w:hAnsi="Tahoma" w:cs="Tahoma"/>
      <w:sz w:val="16"/>
      <w:szCs w:val="16"/>
    </w:rPr>
  </w:style>
  <w:style w:type="character" w:customStyle="1" w:styleId="BalloonTextChar">
    <w:name w:val="Balloon Text Char"/>
    <w:basedOn w:val="DefaultParagraphFont"/>
    <w:link w:val="BalloonText"/>
    <w:uiPriority w:val="99"/>
    <w:semiHidden/>
    <w:rsid w:val="007A5CBB"/>
    <w:rPr>
      <w:rFonts w:ascii="Tahoma" w:hAnsi="Tahoma" w:cs="Tahoma"/>
      <w:sz w:val="16"/>
      <w:szCs w:val="16"/>
    </w:rPr>
  </w:style>
  <w:style w:type="table" w:styleId="TableGrid">
    <w:name w:val="Table Grid"/>
    <w:basedOn w:val="TableNormal"/>
    <w:uiPriority w:val="59"/>
    <w:rsid w:val="002517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E6005"/>
    <w:pPr>
      <w:tabs>
        <w:tab w:val="center" w:pos="4513"/>
        <w:tab w:val="right" w:pos="9026"/>
      </w:tabs>
    </w:pPr>
  </w:style>
  <w:style w:type="character" w:customStyle="1" w:styleId="HeaderChar">
    <w:name w:val="Header Char"/>
    <w:basedOn w:val="DefaultParagraphFont"/>
    <w:link w:val="Header"/>
    <w:uiPriority w:val="99"/>
    <w:rsid w:val="006E6005"/>
  </w:style>
  <w:style w:type="paragraph" w:styleId="Footer">
    <w:name w:val="footer"/>
    <w:basedOn w:val="Normal"/>
    <w:link w:val="FooterChar"/>
    <w:uiPriority w:val="99"/>
    <w:unhideWhenUsed/>
    <w:rsid w:val="006E6005"/>
    <w:pPr>
      <w:tabs>
        <w:tab w:val="center" w:pos="4513"/>
        <w:tab w:val="right" w:pos="9026"/>
      </w:tabs>
    </w:pPr>
  </w:style>
  <w:style w:type="character" w:customStyle="1" w:styleId="FooterChar">
    <w:name w:val="Footer Char"/>
    <w:basedOn w:val="DefaultParagraphFont"/>
    <w:link w:val="Footer"/>
    <w:uiPriority w:val="99"/>
    <w:rsid w:val="006E6005"/>
  </w:style>
  <w:style w:type="paragraph" w:styleId="TOCHeading">
    <w:name w:val="TOC Heading"/>
    <w:basedOn w:val="Heading1"/>
    <w:next w:val="Normal"/>
    <w:uiPriority w:val="39"/>
    <w:unhideWhenUsed/>
    <w:qFormat/>
    <w:rsid w:val="00485CA5"/>
    <w:pPr>
      <w:spacing w:before="480" w:line="276" w:lineRule="auto"/>
      <w:outlineLvl w:val="9"/>
    </w:pPr>
    <w:rPr>
      <w:b/>
      <w:bCs/>
      <w:sz w:val="28"/>
      <w:szCs w:val="28"/>
      <w:lang w:eastAsia="en-US"/>
    </w:rPr>
  </w:style>
  <w:style w:type="paragraph" w:styleId="TOC1">
    <w:name w:val="toc 1"/>
    <w:basedOn w:val="Normal"/>
    <w:next w:val="Normal"/>
    <w:autoRedefine/>
    <w:uiPriority w:val="39"/>
    <w:unhideWhenUsed/>
    <w:rsid w:val="00485CA5"/>
    <w:pPr>
      <w:spacing w:before="120"/>
    </w:pPr>
    <w:rPr>
      <w:b/>
      <w:bCs/>
    </w:rPr>
  </w:style>
  <w:style w:type="paragraph" w:styleId="TOC2">
    <w:name w:val="toc 2"/>
    <w:basedOn w:val="Normal"/>
    <w:next w:val="Normal"/>
    <w:autoRedefine/>
    <w:uiPriority w:val="39"/>
    <w:unhideWhenUsed/>
    <w:rsid w:val="00485CA5"/>
    <w:pPr>
      <w:ind w:left="240"/>
    </w:pPr>
    <w:rPr>
      <w:b/>
      <w:bCs/>
      <w:sz w:val="22"/>
      <w:szCs w:val="22"/>
    </w:rPr>
  </w:style>
  <w:style w:type="paragraph" w:styleId="TOC3">
    <w:name w:val="toc 3"/>
    <w:basedOn w:val="Normal"/>
    <w:next w:val="Normal"/>
    <w:autoRedefine/>
    <w:uiPriority w:val="39"/>
    <w:unhideWhenUsed/>
    <w:rsid w:val="00485CA5"/>
    <w:pPr>
      <w:ind w:left="480"/>
    </w:pPr>
    <w:rPr>
      <w:sz w:val="22"/>
      <w:szCs w:val="22"/>
    </w:rPr>
  </w:style>
  <w:style w:type="paragraph" w:styleId="TOC4">
    <w:name w:val="toc 4"/>
    <w:basedOn w:val="Normal"/>
    <w:next w:val="Normal"/>
    <w:autoRedefine/>
    <w:uiPriority w:val="39"/>
    <w:semiHidden/>
    <w:unhideWhenUsed/>
    <w:rsid w:val="00485CA5"/>
    <w:pPr>
      <w:ind w:left="720"/>
    </w:pPr>
    <w:rPr>
      <w:sz w:val="20"/>
      <w:szCs w:val="20"/>
    </w:rPr>
  </w:style>
  <w:style w:type="paragraph" w:styleId="TOC5">
    <w:name w:val="toc 5"/>
    <w:basedOn w:val="Normal"/>
    <w:next w:val="Normal"/>
    <w:autoRedefine/>
    <w:uiPriority w:val="39"/>
    <w:semiHidden/>
    <w:unhideWhenUsed/>
    <w:rsid w:val="00485CA5"/>
    <w:pPr>
      <w:ind w:left="960"/>
    </w:pPr>
    <w:rPr>
      <w:sz w:val="20"/>
      <w:szCs w:val="20"/>
    </w:rPr>
  </w:style>
  <w:style w:type="paragraph" w:styleId="TOC6">
    <w:name w:val="toc 6"/>
    <w:basedOn w:val="Normal"/>
    <w:next w:val="Normal"/>
    <w:autoRedefine/>
    <w:uiPriority w:val="39"/>
    <w:semiHidden/>
    <w:unhideWhenUsed/>
    <w:rsid w:val="00485CA5"/>
    <w:pPr>
      <w:ind w:left="1200"/>
    </w:pPr>
    <w:rPr>
      <w:sz w:val="20"/>
      <w:szCs w:val="20"/>
    </w:rPr>
  </w:style>
  <w:style w:type="paragraph" w:styleId="TOC7">
    <w:name w:val="toc 7"/>
    <w:basedOn w:val="Normal"/>
    <w:next w:val="Normal"/>
    <w:autoRedefine/>
    <w:uiPriority w:val="39"/>
    <w:semiHidden/>
    <w:unhideWhenUsed/>
    <w:rsid w:val="00485CA5"/>
    <w:pPr>
      <w:ind w:left="1440"/>
    </w:pPr>
    <w:rPr>
      <w:sz w:val="20"/>
      <w:szCs w:val="20"/>
    </w:rPr>
  </w:style>
  <w:style w:type="paragraph" w:styleId="TOC8">
    <w:name w:val="toc 8"/>
    <w:basedOn w:val="Normal"/>
    <w:next w:val="Normal"/>
    <w:autoRedefine/>
    <w:uiPriority w:val="39"/>
    <w:semiHidden/>
    <w:unhideWhenUsed/>
    <w:rsid w:val="00485CA5"/>
    <w:pPr>
      <w:ind w:left="1680"/>
    </w:pPr>
    <w:rPr>
      <w:sz w:val="20"/>
      <w:szCs w:val="20"/>
    </w:rPr>
  </w:style>
  <w:style w:type="paragraph" w:styleId="TOC9">
    <w:name w:val="toc 9"/>
    <w:basedOn w:val="Normal"/>
    <w:next w:val="Normal"/>
    <w:autoRedefine/>
    <w:uiPriority w:val="39"/>
    <w:semiHidden/>
    <w:unhideWhenUsed/>
    <w:rsid w:val="00485CA5"/>
    <w:pPr>
      <w:ind w:left="1920"/>
    </w:pPr>
    <w:rPr>
      <w:sz w:val="20"/>
      <w:szCs w:val="20"/>
    </w:rPr>
  </w:style>
  <w:style w:type="character" w:customStyle="1" w:styleId="Heading2Char">
    <w:name w:val="Heading 2 Char"/>
    <w:basedOn w:val="DefaultParagraphFont"/>
    <w:link w:val="Heading2"/>
    <w:uiPriority w:val="9"/>
    <w:rsid w:val="006C752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A4478"/>
    <w:rPr>
      <w:rFonts w:asciiTheme="majorHAnsi" w:eastAsiaTheme="majorEastAsia" w:hAnsiTheme="majorHAnsi" w:cstheme="majorBidi"/>
      <w:color w:val="1F4D78" w:themeColor="accent1" w:themeShade="7F"/>
    </w:rPr>
  </w:style>
  <w:style w:type="character" w:styleId="CommentReference">
    <w:name w:val="annotation reference"/>
    <w:basedOn w:val="DefaultParagraphFont"/>
    <w:uiPriority w:val="99"/>
    <w:semiHidden/>
    <w:unhideWhenUsed/>
    <w:rsid w:val="00D92F1C"/>
    <w:rPr>
      <w:sz w:val="16"/>
      <w:szCs w:val="16"/>
    </w:rPr>
  </w:style>
  <w:style w:type="paragraph" w:styleId="CommentText">
    <w:name w:val="annotation text"/>
    <w:basedOn w:val="Normal"/>
    <w:link w:val="CommentTextChar"/>
    <w:uiPriority w:val="99"/>
    <w:semiHidden/>
    <w:unhideWhenUsed/>
    <w:rsid w:val="00D92F1C"/>
    <w:rPr>
      <w:sz w:val="20"/>
      <w:szCs w:val="20"/>
    </w:rPr>
  </w:style>
  <w:style w:type="character" w:customStyle="1" w:styleId="CommentTextChar">
    <w:name w:val="Comment Text Char"/>
    <w:basedOn w:val="DefaultParagraphFont"/>
    <w:link w:val="CommentText"/>
    <w:uiPriority w:val="99"/>
    <w:semiHidden/>
    <w:rsid w:val="00D92F1C"/>
    <w:rPr>
      <w:sz w:val="20"/>
      <w:szCs w:val="20"/>
    </w:rPr>
  </w:style>
  <w:style w:type="paragraph" w:styleId="CommentSubject">
    <w:name w:val="annotation subject"/>
    <w:basedOn w:val="CommentText"/>
    <w:next w:val="CommentText"/>
    <w:link w:val="CommentSubjectChar"/>
    <w:uiPriority w:val="99"/>
    <w:semiHidden/>
    <w:unhideWhenUsed/>
    <w:rsid w:val="00D92F1C"/>
    <w:rPr>
      <w:b/>
      <w:bCs/>
    </w:rPr>
  </w:style>
  <w:style w:type="character" w:customStyle="1" w:styleId="CommentSubjectChar">
    <w:name w:val="Comment Subject Char"/>
    <w:basedOn w:val="CommentTextChar"/>
    <w:link w:val="CommentSubject"/>
    <w:uiPriority w:val="99"/>
    <w:semiHidden/>
    <w:rsid w:val="00D92F1C"/>
    <w:rPr>
      <w:b/>
      <w:bCs/>
      <w:sz w:val="20"/>
      <w:szCs w:val="20"/>
    </w:rPr>
  </w:style>
  <w:style w:type="paragraph" w:styleId="Revision">
    <w:name w:val="Revision"/>
    <w:hidden/>
    <w:uiPriority w:val="99"/>
    <w:semiHidden/>
    <w:rsid w:val="00585949"/>
    <w:rPr>
      <w:lang w:val="en-NZ"/>
    </w:rPr>
  </w:style>
  <w:style w:type="paragraph" w:styleId="BodyText">
    <w:name w:val="Body Text"/>
    <w:basedOn w:val="Normal"/>
    <w:link w:val="BodyTextChar"/>
    <w:uiPriority w:val="99"/>
    <w:semiHidden/>
    <w:rsid w:val="00E66862"/>
    <w:pPr>
      <w:keepLines/>
      <w:spacing w:before="120" w:after="200"/>
    </w:pPr>
    <w:rPr>
      <w:rFonts w:ascii="Calibri" w:eastAsiaTheme="minorHAnsi" w:hAnsi="Calibri" w:cs="Times New Roman"/>
      <w:lang w:eastAsia="en-US"/>
    </w:rPr>
  </w:style>
  <w:style w:type="character" w:customStyle="1" w:styleId="BodyTextChar">
    <w:name w:val="Body Text Char"/>
    <w:basedOn w:val="DefaultParagraphFont"/>
    <w:link w:val="BodyText"/>
    <w:uiPriority w:val="99"/>
    <w:semiHidden/>
    <w:rsid w:val="00E66862"/>
    <w:rPr>
      <w:rFonts w:ascii="Calibri" w:eastAsiaTheme="minorHAnsi" w:hAnsi="Calibri" w:cs="Times New Roman"/>
      <w:lang w:val="en-NZ" w:eastAsia="en-US"/>
    </w:rPr>
  </w:style>
  <w:style w:type="paragraph" w:customStyle="1" w:styleId="List123">
    <w:name w:val="List 1 2 3"/>
    <w:basedOn w:val="Normal"/>
    <w:rsid w:val="00E66862"/>
    <w:pPr>
      <w:keepLines/>
      <w:numPr>
        <w:numId w:val="39"/>
      </w:numPr>
      <w:spacing w:before="80" w:after="80"/>
    </w:pPr>
    <w:rPr>
      <w:rFonts w:ascii="Calibri" w:eastAsiaTheme="minorHAnsi" w:hAnsi="Calibri" w:cs="Times New Roman"/>
      <w:lang w:eastAsia="en-US"/>
    </w:rPr>
  </w:style>
  <w:style w:type="paragraph" w:customStyle="1" w:styleId="List123level2">
    <w:name w:val="List 1 2 3 level 2"/>
    <w:basedOn w:val="Normal"/>
    <w:uiPriority w:val="1"/>
    <w:semiHidden/>
    <w:qFormat/>
    <w:rsid w:val="00E66862"/>
    <w:pPr>
      <w:keepLines/>
      <w:numPr>
        <w:ilvl w:val="1"/>
        <w:numId w:val="39"/>
      </w:numPr>
      <w:spacing w:before="80" w:after="80"/>
    </w:pPr>
    <w:rPr>
      <w:rFonts w:ascii="Calibri" w:eastAsiaTheme="minorHAnsi" w:hAnsi="Calibri" w:cs="Times New Roman"/>
      <w:lang w:eastAsia="en-US"/>
    </w:rPr>
  </w:style>
  <w:style w:type="paragraph" w:customStyle="1" w:styleId="List123level3">
    <w:name w:val="List 1 2 3 level 3"/>
    <w:basedOn w:val="Normal"/>
    <w:uiPriority w:val="1"/>
    <w:semiHidden/>
    <w:qFormat/>
    <w:rsid w:val="00E66862"/>
    <w:pPr>
      <w:keepLines/>
      <w:numPr>
        <w:ilvl w:val="2"/>
        <w:numId w:val="39"/>
      </w:numPr>
      <w:spacing w:before="80" w:after="80"/>
    </w:pPr>
    <w:rPr>
      <w:rFonts w:ascii="Calibri" w:eastAsiaTheme="minorHAns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arts.gov.au/what-we-do/museums-libraries-and-galleries/significance-20" TargetMode="External"/><Relationship Id="rId26" Type="http://schemas.openxmlformats.org/officeDocument/2006/relationships/image" Target="media/image6.pn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s://www.arts.gov.au/sites/g/files/net1761/f/significance-2.0.pdf" TargetMode="External"/><Relationship Id="rId34" Type="http://schemas.openxmlformats.org/officeDocument/2006/relationships/hyperlink" Target="http://www.nationaltrust.org.au/wp-content/uploads/2015/11/20110208SharingourStories.pdf"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parbica.org" TargetMode="External"/><Relationship Id="rId25" Type="http://schemas.openxmlformats.org/officeDocument/2006/relationships/image" Target="media/image5.png"/><Relationship Id="rId33" Type="http://schemas.openxmlformats.org/officeDocument/2006/relationships/hyperlink" Target="http://www.significanceinternational.com/Portals/0/Documents/(significance)2001.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arbica.treasurer@naa.gov.au" TargetMode="External"/><Relationship Id="rId20" Type="http://schemas.openxmlformats.org/officeDocument/2006/relationships/hyperlink" Target="http://www.naa.gov.au/information-management/selecting-national-archives/" TargetMode="External"/><Relationship Id="rId29"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arts.gov.au/sites/g/files/net1761/f/significance-2.0.pdf" TargetMode="External"/><Relationship Id="rId32" Type="http://schemas.openxmlformats.org/officeDocument/2006/relationships/hyperlink" Target="https://www.arts.gov.au/sites/g/files/net1761/f/significance-2.0.pdf" TargetMode="External"/><Relationship Id="rId37" Type="http://schemas.openxmlformats.org/officeDocument/2006/relationships/fontTable" Target="fontTable.xml"/><Relationship Id="rId40"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http://www.parbica.org" TargetMode="External"/><Relationship Id="rId23" Type="http://schemas.openxmlformats.org/officeDocument/2006/relationships/hyperlink" Target="https://www.arts.gov.au/sites/g/files/net1761/f/significance-2.0.pdf" TargetMode="External"/><Relationship Id="rId28" Type="http://schemas.openxmlformats.org/officeDocument/2006/relationships/image" Target="media/image50.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www.naa.gov.au/information-management/selecting-national-archives/" TargetMode="External"/><Relationship Id="rId31" Type="http://schemas.openxmlformats.org/officeDocument/2006/relationships/hyperlink" Target="http://www.naa.gov.au/information-management/selecting-national-archive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parbica.treasurer@naa.gov.au" TargetMode="External"/><Relationship Id="rId22" Type="http://schemas.openxmlformats.org/officeDocument/2006/relationships/hyperlink" Target="https://www.arts.gov.au/sites/g/files/net1761/f/significance-2.0.pdf" TargetMode="External"/><Relationship Id="rId27" Type="http://schemas.openxmlformats.org/officeDocument/2006/relationships/hyperlink" Target="https://unitingworld.org.au/blogs/more-about-john-hunt-pioneer-fiji-missionary" TargetMode="External"/><Relationship Id="rId30" Type="http://schemas.openxmlformats.org/officeDocument/2006/relationships/hyperlink" Target="https://unitingworld.org.au/blogs/more-about-john-hunt-pioneer-fiji-missionary" TargetMode="External"/><Relationship Id="rId35" Type="http://schemas.openxmlformats.org/officeDocument/2006/relationships/hyperlink" Target="http://www.unesco.org/fileadmin/MULTIMEDIA/HQ/CI/CI/pdf/mow/mow_3rd_international_conference_linda_young_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A0FDF-16AF-49E5-8D60-C8A501D5D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606</TotalTime>
  <Pages>17</Pages>
  <Words>5121</Words>
  <Characters>29196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Department of Internal Affairs</Company>
  <LinksUpToDate>false</LinksUpToDate>
  <CharactersWithSpaces>34249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Gunn</dc:creator>
  <cp:lastModifiedBy>Fiona Gunn</cp:lastModifiedBy>
  <cp:revision>20</cp:revision>
  <cp:lastPrinted>2018-10-31T05:38:00Z</cp:lastPrinted>
  <dcterms:created xsi:type="dcterms:W3CDTF">2018-09-26T05:05:00Z</dcterms:created>
  <dcterms:modified xsi:type="dcterms:W3CDTF">2018-10-31T05:39:00Z</dcterms:modified>
</cp:coreProperties>
</file>